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Drawbacks of existing OS methods in smart phones: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constrained smart phones -&gt; high overhead for multiple complete OSs running on it.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hardwares are more directly related with different applications.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**Cells** solution: one OS instances, with virtual namespaces to run multiple virtual phones(VPs).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 foreground VP with full access to hardwares.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Multiple background VPs with shared access to hardwares.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configurations, download, creation of a VP is done in a PC. The access rights of a PC are configured during the PC, with no access, shared access and exclusive access.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Virtualization in Cells: private virtual namespaces.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kernel-level device virtualization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 wrapper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to the event handler(device subsystem)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to the device driver(only allowing viewing of some certain processes)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user-level device virtualization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management environment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VP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improve performance and ensure scalability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read-only file systems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anonymous memory pages which have same contents to supply as a copy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killer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graphics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framebuffer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framebuffer -&gt; virtual framebuffer -&gt; exclusive access to the foreground VP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Those background VPs send the output related to display to a virtual screen memory buffer in system RAM.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GPU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VP can have direct access to GPU. But the final display is isolated because the VPs need FB to display its scene.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power management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always not in low-power mode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not stopping the foreground in low-power mode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power management subsystems: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suspend: disallow the background VPs from initializing suspend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fbearlysuspend: display device suspend and resume states into user space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wake locks: when all the locks are inactive, the system goes into lowpower mode; all the foreground and background VPs can take the control of the same locks. While the low power mode is associated with the locks related to foreground VP.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telephony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independent call logs and phone numbers for VPs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109913" cy="2350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35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VPs have their own RiIDs, but communicate and utilize the hardware by connecting to the CellD.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input: the messages are multiplexed through cellD.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 only foreground VP can make calls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Limit the phony commands into some categories that some of them can only be used by foreground VPs such as making a dial.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=&gt; provide full configurations on the phony policies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multiple numbers: VoIP server, each VP has an appending digit to indicate.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 networking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just like a virtual machine in NAT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Each VP has a virtual Ethernet pair with the root namespace. Only the configuration requests sent from the foreground VP will be processes.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