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HYDRA: The Kernel of a Multiprocessor Operating System</w:t>
      </w:r>
    </w:p>
    <w:p>
      <w:pPr>
        <w:pStyle w:val="正文"/>
        <w:bidi w:val="0"/>
      </w:pPr>
      <w:r>
        <w:rPr>
          <w:rtl w:val="0"/>
        </w:rPr>
        <w:t>## introduction</w:t>
      </w:r>
    </w:p>
    <w:p>
      <w:pPr>
        <w:pStyle w:val="正文"/>
        <w:bidi w:val="0"/>
      </w:pPr>
      <w:r>
        <w:rPr>
          <w:rtl w:val="0"/>
        </w:rPr>
        <w:t xml:space="preserve">Two goals: 1) effective utilization of hardware resources; 2) facilitate the construction of such systems; </w:t>
      </w:r>
    </w:p>
    <w:p>
      <w:pPr>
        <w:pStyle w:val="正文"/>
        <w:bidi w:val="0"/>
      </w:pPr>
      <w:r>
        <w:rPr>
          <w:rtl w:val="0"/>
        </w:rPr>
        <w:t>**kernel** - set of facilities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## philosophy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multiprocessor environment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Separation of mechanism and policy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Integration of the design with implementation methods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Rejection of strict hierarchical layering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Protection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Reliability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## overview structure</w:t>
      </w:r>
    </w:p>
    <w:p>
      <w:pPr>
        <w:pStyle w:val="正文"/>
        <w:bidi w:val="0"/>
      </w:pPr>
      <w:r>
        <w:rPr>
          <w:rtl w:val="0"/>
        </w:rPr>
        <w:t>Three types of objects: 1) procedure; 2) local name space; 3) process</w:t>
      </w:r>
      <w:r>
        <w:rPr>
          <w:rtl w:val="0"/>
          <w:lang w:val="zh-CN" w:eastAsia="zh-CN"/>
        </w:rPr>
        <w:t xml:space="preserve"> —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》 </w:t>
      </w:r>
      <w:r>
        <w:rPr>
          <w:rtl w:val="0"/>
        </w:rPr>
        <w:t xml:space="preserve">the execution mechanism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## the protection mechanism</w:t>
      </w:r>
    </w:p>
    <w:p>
      <w:pPr>
        <w:pStyle w:val="正文"/>
        <w:bidi w:val="0"/>
      </w:pPr>
      <w:r>
        <w:rPr>
          <w:rtl w:val="0"/>
        </w:rPr>
        <w:t>Goal: provide a set of concepts and facilities on which a highly secure system may be built</w:t>
      </w:r>
    </w:p>
    <w:p>
      <w:pPr>
        <w:pStyle w:val="正文"/>
        <w:bidi w:val="0"/>
      </w:pPr>
      <w:r>
        <w:rPr>
          <w:rtl w:val="0"/>
        </w:rPr>
        <w:t>HYDRA provides a protection mechanism for the application of operations (procedures) to instances of resources (objects).</w:t>
      </w:r>
    </w:p>
    <w:p>
      <w:pPr>
        <w:pStyle w:val="正文"/>
        <w:bidi w:val="0"/>
      </w:pPr>
      <w:r>
        <w:rPr>
          <w:rtl w:val="0"/>
        </w:rPr>
        <w:t>object(name, type, representation(capability, data))</w:t>
      </w:r>
    </w:p>
    <w:p>
      <w:pPr>
        <w:pStyle w:val="正文"/>
        <w:bidi w:val="0"/>
      </w:pPr>
      <w:r>
        <w:rPr>
          <w:rtl w:val="0"/>
        </w:rPr>
        <w:t>[so capability is just like pointer?]</w:t>
      </w:r>
    </w:p>
    <w:p>
      <w:pPr>
        <w:pStyle w:val="正文"/>
        <w:bidi w:val="0"/>
      </w:pPr>
      <w:r>
        <w:rPr>
          <w:rtl w:val="0"/>
        </w:rPr>
        <w:t>Right lists: kernel rights &amp;&amp; auxiliary rights(type-dependent)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Protection mechanism achieved by objects, capability, CALL and RETURN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## path walks and the walk right</w:t>
      </w:r>
    </w:p>
    <w:p>
      <w:pPr>
        <w:pStyle w:val="正文"/>
        <w:bidi w:val="0"/>
      </w:pPr>
      <w:r>
        <w:rPr>
          <w:rtl w:val="0"/>
        </w:rPr>
        <w:t>I think its just like the array index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## systems and subsystems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## an example of two pages(omg)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破折号"/>
  </w:abstractNum>
  <w:abstractNum w:abstractNumId="1">
    <w:multiLevelType w:val="hybridMultilevel"/>
    <w:styleLink w:val="破折号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破折号">
    <w:name w:val="破折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