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Mach: kind of portable OS for both uniprocessors and multiprocessors. Separate the memory management from hardware support.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Mach design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abstractions in Mach: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task(like a process)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object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core thought in Mach: the memory management can integrate with the message communication system.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protection is done in per-page, each page will have current-protection and maximum-protection.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fork: inherit all the information of tits parents, applying the copy-on-write machinism.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 implementation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four data structures: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resident page table: machine independent pages.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 map: mapping from one set of addresses to a memory object(in linked-list structure)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object: a unit of backing storage or a user task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pmap: machine dependent memory mapping data structure(v-p mappings?)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physical page table entry components: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memory object list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allocation queue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object/offset hash bucket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address map: a doubly linked list of address map entries, each of which maps a contiguous range of virtual addresses onto a contiguous area of a memory object.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memory object: in most cases as files, together with a pager(managing task). Can get access to the pager by sending messages to the corresponding port.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shadow objects: holding modified pages which originally belonged to another object. The other parts which are not changes still point to the original objects.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