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v-kernel features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diskless local workstations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message-oriented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v kernel interprocess communication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is synchronized communication with short messages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process: process identifier(pid)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communication: 32 bytes fix-length message, associated reply msg, a data transfer operation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implementation issues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processing name - globally unique pid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16bit: logical host identifier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16bit: locally unique identifier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remote access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message implementation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data transfer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segment access e.g. sendwithsegment; receivewithsegment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network penalty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kernel performance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file access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file server issues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measurements with the 10Mb Ethenet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