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F6A" w:rsidRDefault="00683F6A" w:rsidP="00683F6A">
      <w:pPr>
        <w:pStyle w:val="1"/>
        <w:rPr>
          <w:rFonts w:hint="eastAsia"/>
        </w:rPr>
      </w:pPr>
      <w:r w:rsidRPr="00683F6A">
        <w:t>起源</w:t>
      </w:r>
    </w:p>
    <w:p w:rsidR="00683F6A" w:rsidRDefault="00683F6A">
      <w:r>
        <w:t>因子分析最早由英国心理学家</w:t>
      </w:r>
      <w:proofErr w:type="spellStart"/>
      <w:r>
        <w:t>C.Spearman</w:t>
      </w:r>
      <w:proofErr w:type="spellEnd"/>
      <w:r>
        <w:t>发表了第一篇有关因子分析的文章《对智力测验得分进行统计分析》，从中提出的：他发现学生的英语、法语和古典</w:t>
      </w:r>
      <w:proofErr w:type="gramStart"/>
      <w:r>
        <w:t>语成绩</w:t>
      </w:r>
      <w:proofErr w:type="gramEnd"/>
      <w:r>
        <w:t>非常有</w:t>
      </w:r>
      <w:r>
        <w:rPr>
          <w:b/>
          <w:bCs/>
        </w:rPr>
        <w:t>相关性</w:t>
      </w:r>
      <w:r>
        <w:t>，他认为这三门课程背后有一个</w:t>
      </w:r>
      <w:r>
        <w:rPr>
          <w:b/>
          <w:bCs/>
        </w:rPr>
        <w:t>共同的因素驱动</w:t>
      </w:r>
      <w:r>
        <w:t>，最后将这个因素定义为</w:t>
      </w:r>
      <w:r>
        <w:t>“</w:t>
      </w:r>
      <w:r>
        <w:t>语言能力</w:t>
      </w:r>
      <w:r>
        <w:t>”</w:t>
      </w:r>
      <w:r>
        <w:t>。由此解开了因子分析的序幕。</w:t>
      </w:r>
    </w:p>
    <w:p w:rsidR="00683F6A" w:rsidRDefault="00683F6A" w:rsidP="00683F6A">
      <w:pPr>
        <w:pStyle w:val="1"/>
      </w:pPr>
      <w:r>
        <w:t>基本思想</w:t>
      </w:r>
    </w:p>
    <w:p w:rsidR="00683F6A" w:rsidRDefault="00683F6A">
      <w:r>
        <w:t>因子分析通过研究众多变量间的内部依赖关系，探求观测数据中的基本结构，并用少数几个假想变量（因子）来表示基本的数据结构。原始变量是可观测的显在变量，而假想变量是不可观测的潜在变量，称为因子。</w:t>
      </w:r>
    </w:p>
    <w:p w:rsidR="005864E8" w:rsidRDefault="005864E8">
      <w:pPr>
        <w:rPr>
          <w:rFonts w:hint="eastAsia"/>
        </w:rPr>
      </w:pPr>
    </w:p>
    <w:p w:rsidR="00DC2C47" w:rsidRPr="005864E8" w:rsidRDefault="00DC2C47" w:rsidP="005864E8">
      <w:r w:rsidRPr="00DC2C47">
        <w:t>如在企业品牌形象研究中，消费者可通过</w:t>
      </w:r>
      <w:r w:rsidRPr="00DC2C47">
        <w:t>24</w:t>
      </w:r>
      <w:r w:rsidRPr="00DC2C47">
        <w:t>个指标构成的评价体系，对商场的方方面面进行优劣评价，但是消费者会主要关心</w:t>
      </w:r>
      <w:r w:rsidRPr="00DC2C47">
        <w:t>3</w:t>
      </w:r>
      <w:r w:rsidRPr="00DC2C47">
        <w:t>个放米娜，即商店的环境、商店的服务和商品的价格。因子分析可以通过</w:t>
      </w:r>
      <w:r w:rsidRPr="00DC2C47">
        <w:t>24</w:t>
      </w:r>
      <w:r w:rsidRPr="00DC2C47">
        <w:t>个变量，找出反应商店环境、商店服务水平和商品价格的</w:t>
      </w:r>
      <w:r w:rsidRPr="00DC2C47">
        <w:t>3</w:t>
      </w:r>
      <w:r w:rsidRPr="00DC2C47">
        <w:t>个潜在因子，对商店进行综合评价。</w:t>
      </w:r>
    </w:p>
    <w:p w:rsidR="00683F6A" w:rsidRDefault="005864E8">
      <w:r>
        <w:rPr>
          <w:noProof/>
        </w:rPr>
        <w:drawing>
          <wp:inline distT="0" distB="0" distL="0" distR="0" wp14:anchorId="4E09B56C" wp14:editId="4A952450">
            <wp:extent cx="477202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025" cy="838200"/>
                    </a:xfrm>
                    <a:prstGeom prst="rect">
                      <a:avLst/>
                    </a:prstGeom>
                  </pic:spPr>
                </pic:pic>
              </a:graphicData>
            </a:graphic>
          </wp:inline>
        </w:drawing>
      </w:r>
    </w:p>
    <w:p w:rsidR="005864E8" w:rsidRDefault="005864E8" w:rsidP="005864E8">
      <w:pPr>
        <w:pStyle w:val="1"/>
      </w:pPr>
      <w:r>
        <w:t>因子分析特点</w:t>
      </w:r>
    </w:p>
    <w:p w:rsidR="005864E8" w:rsidRPr="005864E8" w:rsidRDefault="005864E8" w:rsidP="005864E8">
      <w:pPr>
        <w:numPr>
          <w:ilvl w:val="0"/>
          <w:numId w:val="1"/>
        </w:numPr>
      </w:pPr>
      <w:r w:rsidRPr="005864E8">
        <w:t>因子变量的数量</w:t>
      </w:r>
      <w:r w:rsidRPr="005864E8">
        <w:t xml:space="preserve"> &lt;&lt; </w:t>
      </w:r>
      <w:r w:rsidRPr="005864E8">
        <w:t>原有的指标变量数量。</w:t>
      </w:r>
    </w:p>
    <w:p w:rsidR="005864E8" w:rsidRPr="005864E8" w:rsidRDefault="005864E8" w:rsidP="005864E8">
      <w:pPr>
        <w:numPr>
          <w:ilvl w:val="0"/>
          <w:numId w:val="1"/>
        </w:numPr>
      </w:pPr>
      <w:r w:rsidRPr="005864E8">
        <w:t>因子变量不是对原有变量的取舍，而是根据原有变量的信息进行重新组合，能够反映原有变量大部分的信息。</w:t>
      </w:r>
    </w:p>
    <w:p w:rsidR="005864E8" w:rsidRPr="005864E8" w:rsidRDefault="005864E8" w:rsidP="005864E8">
      <w:pPr>
        <w:numPr>
          <w:ilvl w:val="0"/>
          <w:numId w:val="1"/>
        </w:numPr>
      </w:pPr>
      <w:r w:rsidRPr="005864E8">
        <w:t>因子变量不存在线性相关关系。</w:t>
      </w:r>
    </w:p>
    <w:p w:rsidR="005864E8" w:rsidRPr="005864E8" w:rsidRDefault="005864E8" w:rsidP="005864E8">
      <w:pPr>
        <w:numPr>
          <w:ilvl w:val="0"/>
          <w:numId w:val="1"/>
        </w:numPr>
      </w:pPr>
      <w:r w:rsidRPr="005864E8">
        <w:t>因子变量具有命名解释性，即该变量是对某些原始变量信息的综合与反应。</w:t>
      </w:r>
    </w:p>
    <w:p w:rsidR="005864E8" w:rsidRDefault="005864E8" w:rsidP="005864E8">
      <w:pPr>
        <w:pStyle w:val="1"/>
      </w:pPr>
      <w:r>
        <w:t>算法用途</w:t>
      </w:r>
    </w:p>
    <w:p w:rsidR="005864E8" w:rsidRPr="005864E8" w:rsidRDefault="005864E8" w:rsidP="005864E8">
      <w:pPr>
        <w:numPr>
          <w:ilvl w:val="0"/>
          <w:numId w:val="2"/>
        </w:numPr>
      </w:pPr>
      <w:r w:rsidRPr="005864E8">
        <w:t>降维，减少分析变量的数量</w:t>
      </w:r>
    </w:p>
    <w:p w:rsidR="005864E8" w:rsidRPr="005864E8" w:rsidRDefault="005864E8" w:rsidP="005864E8">
      <w:pPr>
        <w:numPr>
          <w:ilvl w:val="0"/>
          <w:numId w:val="2"/>
        </w:numPr>
      </w:pPr>
      <w:r w:rsidRPr="005864E8">
        <w:t>分类，将内部具有关联变量</w:t>
      </w:r>
      <w:r w:rsidRPr="005864E8">
        <w:t>/</w:t>
      </w:r>
      <w:r w:rsidRPr="005864E8">
        <w:t>样本划分一类</w:t>
      </w:r>
    </w:p>
    <w:p w:rsidR="005864E8" w:rsidRDefault="005864E8" w:rsidP="005864E8">
      <w:pPr>
        <w:pStyle w:val="1"/>
      </w:pPr>
      <w:r>
        <w:lastRenderedPageBreak/>
        <w:t>分析步骤</w:t>
      </w:r>
    </w:p>
    <w:p w:rsidR="008E30D7" w:rsidRPr="008E30D7" w:rsidRDefault="008E30D7" w:rsidP="008E30D7">
      <w:pPr>
        <w:numPr>
          <w:ilvl w:val="0"/>
          <w:numId w:val="3"/>
        </w:numPr>
      </w:pPr>
      <w:r w:rsidRPr="008E30D7">
        <w:t xml:space="preserve">a. </w:t>
      </w:r>
      <w:r w:rsidRPr="008E30D7">
        <w:t>选择分析变量，并进行标准化处理</w:t>
      </w:r>
    </w:p>
    <w:p w:rsidR="008E30D7" w:rsidRPr="008E30D7" w:rsidRDefault="008E30D7" w:rsidP="008E30D7">
      <w:pPr>
        <w:numPr>
          <w:ilvl w:val="0"/>
          <w:numId w:val="3"/>
        </w:numPr>
      </w:pPr>
      <w:r w:rsidRPr="008E30D7">
        <w:t xml:space="preserve">b. </w:t>
      </w:r>
      <w:r w:rsidRPr="008E30D7">
        <w:t>计算变量间的相关系数矩阵、相关系数矩阵的特征值、特征向量</w:t>
      </w:r>
    </w:p>
    <w:p w:rsidR="008E30D7" w:rsidRPr="008E30D7" w:rsidRDefault="008E30D7" w:rsidP="008E30D7">
      <w:pPr>
        <w:numPr>
          <w:ilvl w:val="0"/>
          <w:numId w:val="3"/>
        </w:numPr>
      </w:pPr>
      <w:r w:rsidRPr="008E30D7">
        <w:t xml:space="preserve">c. </w:t>
      </w:r>
      <w:r w:rsidRPr="008E30D7">
        <w:t>充分性检验：</w:t>
      </w:r>
      <w:r w:rsidRPr="008E30D7">
        <w:t>KMO</w:t>
      </w:r>
      <w:r w:rsidRPr="008E30D7">
        <w:t>和巴特莱特球度检验，验证变量是否适合做因子分析。</w:t>
      </w:r>
    </w:p>
    <w:p w:rsidR="008E30D7" w:rsidRPr="008E30D7" w:rsidRDefault="008E30D7" w:rsidP="008E30D7">
      <w:r w:rsidRPr="008E30D7">
        <w:t>KMO(Kaiser-Meyer-</w:t>
      </w:r>
      <w:proofErr w:type="spellStart"/>
      <w:r w:rsidRPr="008E30D7">
        <w:t>Olkin</w:t>
      </w:r>
      <w:proofErr w:type="spellEnd"/>
      <w:r w:rsidRPr="008E30D7">
        <w:t>)</w:t>
      </w:r>
      <w:r w:rsidRPr="008E30D7">
        <w:t>检验</w:t>
      </w:r>
    </w:p>
    <w:p w:rsidR="008E30D7" w:rsidRPr="008E30D7" w:rsidRDefault="008E30D7" w:rsidP="008E30D7">
      <w:r w:rsidRPr="008E30D7">
        <w:t>KMO</w:t>
      </w:r>
      <w:r w:rsidRPr="008E30D7">
        <w:t>检验统计量是用于比较变量间简单相关系数矩阵和偏相关系数的指标。数学定义为：</w:t>
      </w:r>
    </w:p>
    <w:p w:rsidR="005864E8" w:rsidRPr="005864E8" w:rsidRDefault="008E30D7">
      <w:r>
        <w:rPr>
          <w:noProof/>
        </w:rPr>
        <w:drawing>
          <wp:inline distT="0" distB="0" distL="0" distR="0" wp14:anchorId="043B5CD4" wp14:editId="3BE1E993">
            <wp:extent cx="3819525" cy="942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942975"/>
                    </a:xfrm>
                    <a:prstGeom prst="rect">
                      <a:avLst/>
                    </a:prstGeom>
                  </pic:spPr>
                </pic:pic>
              </a:graphicData>
            </a:graphic>
          </wp:inline>
        </w:drawing>
      </w:r>
    </w:p>
    <w:p w:rsidR="008E30D7" w:rsidRPr="008E30D7" w:rsidRDefault="008E30D7" w:rsidP="008E30D7">
      <w:r w:rsidRPr="008E30D7">
        <w:t>是否适合因子分析：</w:t>
      </w:r>
      <w:r w:rsidRPr="008E30D7">
        <w:t>KMO</w:t>
      </w:r>
      <w:r w:rsidRPr="008E30D7">
        <w:t>在</w:t>
      </w:r>
      <w:r w:rsidRPr="008E30D7">
        <w:t>0.9</w:t>
      </w:r>
      <w:r w:rsidRPr="008E30D7">
        <w:t>以上非常适合；</w:t>
      </w:r>
      <w:r w:rsidRPr="008E30D7">
        <w:t>0.8</w:t>
      </w:r>
      <w:r w:rsidRPr="008E30D7">
        <w:t>表示适合，</w:t>
      </w:r>
      <w:r w:rsidRPr="008E30D7">
        <w:t>0.7</w:t>
      </w:r>
      <w:r w:rsidRPr="008E30D7">
        <w:t>表示一般，</w:t>
      </w:r>
      <w:r w:rsidRPr="008E30D7">
        <w:t>0.6</w:t>
      </w:r>
      <w:r w:rsidRPr="008E30D7">
        <w:t>表示不太适合；</w:t>
      </w:r>
      <w:r w:rsidRPr="008E30D7">
        <w:t>0.5</w:t>
      </w:r>
      <w:r w:rsidRPr="008E30D7">
        <w:t>以下表示极不适合。</w:t>
      </w:r>
    </w:p>
    <w:p w:rsidR="008E30D7" w:rsidRPr="008E30D7" w:rsidRDefault="008E30D7" w:rsidP="008E30D7">
      <w:r w:rsidRPr="008E30D7">
        <w:t>巴特莱特球度检验</w:t>
      </w:r>
    </w:p>
    <w:p w:rsidR="008E30D7" w:rsidRPr="008E30D7" w:rsidRDefault="008E30D7" w:rsidP="008E30D7">
      <w:r w:rsidRPr="008E30D7">
        <w:t>该检验以原有变量的相关系数矩阵为出发点，其零假设</w:t>
      </w:r>
    </w:p>
    <w:p w:rsidR="008E30D7" w:rsidRPr="008E30D7" w:rsidRDefault="008E30D7" w:rsidP="008E30D7">
      <w:r w:rsidRPr="008E30D7">
        <w:t>是：相关系数矩阵为单位矩阵，即相关系数矩阵主对角元素均为</w:t>
      </w:r>
      <w:r w:rsidRPr="008E30D7">
        <w:t>1</w:t>
      </w:r>
      <w:r w:rsidRPr="008E30D7">
        <w:t>，非主对角元素均为</w:t>
      </w:r>
      <w:r w:rsidRPr="008E30D7">
        <w:t>0</w:t>
      </w:r>
      <w:r w:rsidRPr="008E30D7">
        <w:t>（即原始变量之间无相关关系）。</w:t>
      </w:r>
    </w:p>
    <w:p w:rsidR="008E30D7" w:rsidRPr="008E30D7" w:rsidRDefault="008E30D7" w:rsidP="008E30D7">
      <w:r w:rsidRPr="008E30D7">
        <w:t>依据检验统计量</w:t>
      </w:r>
      <w:proofErr w:type="gramStart"/>
      <w:r w:rsidRPr="008E30D7">
        <w:t>服从卡方</w:t>
      </w:r>
      <w:proofErr w:type="gramEnd"/>
      <w:r w:rsidRPr="008E30D7">
        <w:t>分布，如果统计量</w:t>
      </w:r>
      <w:proofErr w:type="gramStart"/>
      <w:r w:rsidRPr="008E30D7">
        <w:t>卡方值</w:t>
      </w:r>
      <w:proofErr w:type="gramEnd"/>
      <w:r w:rsidRPr="008E30D7">
        <w:t>较大且对应的</w:t>
      </w:r>
      <w:r w:rsidRPr="008E30D7">
        <w:t>sig</w:t>
      </w:r>
      <w:r w:rsidRPr="008E30D7">
        <w:t>值小于给定的显著性水平</w:t>
      </w:r>
    </w:p>
    <w:p w:rsidR="008E30D7" w:rsidRPr="008E30D7" w:rsidRDefault="008E30D7" w:rsidP="008E30D7">
      <w:r w:rsidRPr="008E30D7">
        <w:t>时，零假设不成立。即说明相关系数矩阵不太可能是单位矩阵，变量之间存在相关关系，适合做因子分析。</w:t>
      </w:r>
    </w:p>
    <w:p w:rsidR="008E30D7" w:rsidRPr="008E30D7" w:rsidRDefault="008E30D7" w:rsidP="008E30D7">
      <w:pPr>
        <w:numPr>
          <w:ilvl w:val="0"/>
          <w:numId w:val="4"/>
        </w:numPr>
      </w:pPr>
      <w:r w:rsidRPr="008E30D7">
        <w:t xml:space="preserve">d. </w:t>
      </w:r>
      <w:r w:rsidRPr="008E30D7">
        <w:t>提取公因子：只取方差</w:t>
      </w:r>
      <w:r w:rsidRPr="008E30D7">
        <w:t>&gt;1</w:t>
      </w:r>
      <w:r w:rsidRPr="008E30D7">
        <w:t>或特征值</w:t>
      </w:r>
      <w:r w:rsidRPr="008E30D7">
        <w:t>&gt;1</w:t>
      </w:r>
      <w:r w:rsidRPr="008E30D7">
        <w:t>（方差小于</w:t>
      </w:r>
      <w:r w:rsidRPr="008E30D7">
        <w:t>1</w:t>
      </w:r>
      <w:r w:rsidRPr="008E30D7">
        <w:t>的因子其贡献可能很小。）；因子的累积方差贡献率达到</w:t>
      </w:r>
      <w:r w:rsidRPr="008E30D7">
        <w:t>80%</w:t>
      </w:r>
      <w:r w:rsidRPr="008E30D7">
        <w:t>。</w:t>
      </w:r>
    </w:p>
    <w:p w:rsidR="008E30D7" w:rsidRPr="008E30D7" w:rsidRDefault="008E30D7" w:rsidP="008E30D7">
      <w:pPr>
        <w:numPr>
          <w:ilvl w:val="0"/>
          <w:numId w:val="4"/>
        </w:numPr>
      </w:pPr>
      <w:r w:rsidRPr="008E30D7">
        <w:t xml:space="preserve">e. </w:t>
      </w:r>
      <w:r w:rsidRPr="008E30D7">
        <w:t>因子旋转：提取因子的实际意义更容易解释</w:t>
      </w:r>
    </w:p>
    <w:p w:rsidR="008E30D7" w:rsidRPr="008E30D7" w:rsidRDefault="008E30D7" w:rsidP="008E30D7">
      <w:r w:rsidRPr="008E30D7">
        <w:t>正交旋转和斜交旋转，其中主要使用正交旋转的方差最大旋转法。</w:t>
      </w:r>
    </w:p>
    <w:p w:rsidR="008E30D7" w:rsidRPr="008E30D7" w:rsidRDefault="008E30D7" w:rsidP="008E30D7">
      <w:pPr>
        <w:numPr>
          <w:ilvl w:val="0"/>
          <w:numId w:val="5"/>
        </w:numPr>
      </w:pPr>
      <w:r w:rsidRPr="008E30D7">
        <w:t xml:space="preserve">f. </w:t>
      </w:r>
      <w:r w:rsidRPr="008E30D7">
        <w:t>计算因子得分</w:t>
      </w:r>
    </w:p>
    <w:p w:rsidR="005864E8" w:rsidRDefault="005864E8"/>
    <w:p w:rsidR="008E30D7" w:rsidRDefault="008E30D7" w:rsidP="008E30D7">
      <w:pPr>
        <w:pStyle w:val="1"/>
        <w:rPr>
          <w:rStyle w:val="a6"/>
        </w:rPr>
      </w:pPr>
      <w:r>
        <w:rPr>
          <w:rStyle w:val="a6"/>
        </w:rPr>
        <w:t>因子分析应用场景</w:t>
      </w:r>
    </w:p>
    <w:p w:rsidR="008E30D7" w:rsidRDefault="008E30D7" w:rsidP="008E30D7">
      <w:pPr>
        <w:rPr>
          <w:rFonts w:hint="eastAsia"/>
        </w:rPr>
      </w:pPr>
      <w:r>
        <w:rPr>
          <w:rFonts w:hint="eastAsia"/>
        </w:rPr>
        <w:t>因子分析方法主要用于三种场景，分别是：</w:t>
      </w:r>
    </w:p>
    <w:p w:rsidR="008E30D7" w:rsidRDefault="008E30D7" w:rsidP="008E30D7"/>
    <w:p w:rsidR="008E30D7" w:rsidRDefault="008E30D7" w:rsidP="00A726F8">
      <w:pPr>
        <w:numPr>
          <w:ilvl w:val="0"/>
          <w:numId w:val="3"/>
        </w:numPr>
        <w:rPr>
          <w:rFonts w:hint="eastAsia"/>
        </w:rPr>
      </w:pPr>
      <w:r>
        <w:rPr>
          <w:rFonts w:hint="eastAsia"/>
        </w:rPr>
        <w:t>信息浓缩：将多个分析项浓缩成几个关键概括性指标。比如将多个问卷题浓缩成几个指标。如果偏重信息浓缩</w:t>
      </w:r>
      <w:proofErr w:type="gramStart"/>
      <w:r>
        <w:rPr>
          <w:rFonts w:hint="eastAsia"/>
        </w:rPr>
        <w:t>且关注</w:t>
      </w:r>
      <w:proofErr w:type="gramEnd"/>
      <w:r>
        <w:rPr>
          <w:rFonts w:hint="eastAsia"/>
        </w:rPr>
        <w:t>指标与分析项对应关系，使用因子分析更为适合。</w:t>
      </w:r>
    </w:p>
    <w:p w:rsidR="008E30D7" w:rsidRDefault="008E30D7" w:rsidP="00A726F8">
      <w:pPr>
        <w:ind w:left="720"/>
        <w:rPr>
          <w:rFonts w:hint="eastAsia"/>
        </w:rPr>
      </w:pPr>
    </w:p>
    <w:p w:rsidR="008E30D7" w:rsidRDefault="008E30D7" w:rsidP="00A726F8">
      <w:pPr>
        <w:numPr>
          <w:ilvl w:val="0"/>
          <w:numId w:val="3"/>
        </w:numPr>
        <w:rPr>
          <w:rFonts w:hint="eastAsia"/>
        </w:rPr>
      </w:pPr>
      <w:r>
        <w:rPr>
          <w:rFonts w:hint="eastAsia"/>
        </w:rPr>
        <w:t>权重计算：利用方差解释率值计算各概括性指标的权重。在信息浓缩的基础上，可进一步计算每个主成分</w:t>
      </w:r>
      <w:r>
        <w:rPr>
          <w:rFonts w:hint="eastAsia"/>
        </w:rPr>
        <w:t>/</w:t>
      </w:r>
      <w:r>
        <w:rPr>
          <w:rFonts w:hint="eastAsia"/>
        </w:rPr>
        <w:t>因子的权重，构建指标权重体系。</w:t>
      </w:r>
    </w:p>
    <w:p w:rsidR="008E30D7" w:rsidRDefault="008E30D7" w:rsidP="00A726F8">
      <w:pPr>
        <w:ind w:left="720"/>
        <w:rPr>
          <w:rFonts w:hint="eastAsia"/>
        </w:rPr>
      </w:pPr>
      <w:bookmarkStart w:id="0" w:name="_GoBack"/>
      <w:bookmarkEnd w:id="0"/>
    </w:p>
    <w:p w:rsidR="008E30D7" w:rsidRDefault="008E30D7" w:rsidP="00A726F8">
      <w:pPr>
        <w:numPr>
          <w:ilvl w:val="0"/>
          <w:numId w:val="3"/>
        </w:numPr>
        <w:rPr>
          <w:rFonts w:hint="eastAsia"/>
        </w:rPr>
      </w:pPr>
      <w:r>
        <w:rPr>
          <w:rFonts w:hint="eastAsia"/>
        </w:rPr>
        <w:t>综合竞争力：利用成分得分和方差</w:t>
      </w:r>
      <w:proofErr w:type="gramStart"/>
      <w:r>
        <w:rPr>
          <w:rFonts w:hint="eastAsia"/>
        </w:rPr>
        <w:t>解释率这两项</w:t>
      </w:r>
      <w:proofErr w:type="gramEnd"/>
      <w:r>
        <w:rPr>
          <w:rFonts w:hint="eastAsia"/>
        </w:rPr>
        <w:t>指标，计算得到综合得分，用于综合竞争力对比（综合得分值越高意味着竞争力越强）。此类应用常见于经济、管理类</w:t>
      </w:r>
      <w:r>
        <w:rPr>
          <w:rFonts w:hint="eastAsia"/>
        </w:rPr>
        <w:lastRenderedPageBreak/>
        <w:t>研究，比如上市公司的竞争实力对比。</w:t>
      </w:r>
    </w:p>
    <w:p w:rsidR="005864E8" w:rsidRDefault="005864E8">
      <w:pPr>
        <w:rPr>
          <w:rFonts w:hint="eastAsia"/>
        </w:rPr>
      </w:pPr>
    </w:p>
    <w:p w:rsidR="00433BB8" w:rsidRDefault="00683F6A">
      <w:r>
        <w:t>参考</w:t>
      </w:r>
      <w:r>
        <w:rPr>
          <w:rFonts w:hint="eastAsia"/>
        </w:rPr>
        <w:t>:</w:t>
      </w:r>
      <w:r w:rsidRPr="00683F6A">
        <w:t xml:space="preserve"> </w:t>
      </w:r>
      <w:hyperlink r:id="rId7" w:history="1">
        <w:r w:rsidR="00B376C3" w:rsidRPr="005B1529">
          <w:rPr>
            <w:rStyle w:val="a5"/>
          </w:rPr>
          <w:t>https://www.cnblogs.com/wxyz94/p/16153555.html</w:t>
        </w:r>
      </w:hyperlink>
    </w:p>
    <w:p w:rsidR="00B376C3" w:rsidRDefault="00B376C3">
      <w:hyperlink r:id="rId8" w:history="1">
        <w:r w:rsidRPr="005B1529">
          <w:rPr>
            <w:rStyle w:val="a5"/>
          </w:rPr>
          <w:t>https://blog.csdn.net/ryo007gnnu/article/details/120587418</w:t>
        </w:r>
      </w:hyperlink>
    </w:p>
    <w:p w:rsidR="00B376C3" w:rsidRDefault="008E30D7">
      <w:hyperlink r:id="rId9" w:history="1">
        <w:r w:rsidRPr="005B1529">
          <w:rPr>
            <w:rStyle w:val="a5"/>
          </w:rPr>
          <w:t>https://blog.csdn.net/weixin_42058609/article/details/120764932?utm_medium=distribute.pc_relevant.none-task-blog-2~default~baidujs_baidulandingword~default-0-120764932-blog-120587418.235^v38^pc_relevant_default_base3&amp;spm=1001.2101.3001.4242.1&amp;utm_relevant_index=3</w:t>
        </w:r>
      </w:hyperlink>
    </w:p>
    <w:p w:rsidR="008E30D7" w:rsidRDefault="008E30D7"/>
    <w:sectPr w:rsidR="008E30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F323F"/>
    <w:multiLevelType w:val="hybridMultilevel"/>
    <w:tmpl w:val="B0D8E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6530E1"/>
    <w:multiLevelType w:val="multilevel"/>
    <w:tmpl w:val="C746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D69FD"/>
    <w:multiLevelType w:val="multilevel"/>
    <w:tmpl w:val="D682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9F2A55"/>
    <w:multiLevelType w:val="multilevel"/>
    <w:tmpl w:val="606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5853D5"/>
    <w:multiLevelType w:val="multilevel"/>
    <w:tmpl w:val="C1CA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88705C"/>
    <w:multiLevelType w:val="multilevel"/>
    <w:tmpl w:val="9CB2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E19"/>
    <w:rsid w:val="00433BB8"/>
    <w:rsid w:val="005864E8"/>
    <w:rsid w:val="00683F6A"/>
    <w:rsid w:val="007B760B"/>
    <w:rsid w:val="008E30D7"/>
    <w:rsid w:val="00A726F8"/>
    <w:rsid w:val="00B376C3"/>
    <w:rsid w:val="00CD0E19"/>
    <w:rsid w:val="00DC2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4812B-B2A8-41B4-BE23-34B66A62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83F6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83F6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83F6A"/>
    <w:rPr>
      <w:rFonts w:ascii="宋体" w:eastAsia="宋体" w:hAnsi="宋体" w:cs="宋体"/>
      <w:b/>
      <w:bCs/>
      <w:kern w:val="0"/>
      <w:sz w:val="36"/>
      <w:szCs w:val="36"/>
    </w:rPr>
  </w:style>
  <w:style w:type="character" w:customStyle="1" w:styleId="1Char">
    <w:name w:val="标题 1 Char"/>
    <w:basedOn w:val="a0"/>
    <w:link w:val="1"/>
    <w:uiPriority w:val="9"/>
    <w:rsid w:val="00683F6A"/>
    <w:rPr>
      <w:b/>
      <w:bCs/>
      <w:kern w:val="44"/>
      <w:sz w:val="44"/>
      <w:szCs w:val="44"/>
    </w:rPr>
  </w:style>
  <w:style w:type="paragraph" w:styleId="a3">
    <w:name w:val="Normal (Web)"/>
    <w:basedOn w:val="a"/>
    <w:uiPriority w:val="99"/>
    <w:semiHidden/>
    <w:unhideWhenUsed/>
    <w:rsid w:val="00DC2C47"/>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5864E8"/>
    <w:rPr>
      <w:color w:val="808080"/>
    </w:rPr>
  </w:style>
  <w:style w:type="character" w:styleId="a5">
    <w:name w:val="Hyperlink"/>
    <w:basedOn w:val="a0"/>
    <w:uiPriority w:val="99"/>
    <w:unhideWhenUsed/>
    <w:rsid w:val="00B376C3"/>
    <w:rPr>
      <w:color w:val="0563C1" w:themeColor="hyperlink"/>
      <w:u w:val="single"/>
    </w:rPr>
  </w:style>
  <w:style w:type="character" w:styleId="a6">
    <w:name w:val="Strong"/>
    <w:basedOn w:val="a0"/>
    <w:uiPriority w:val="22"/>
    <w:qFormat/>
    <w:rsid w:val="008E30D7"/>
    <w:rPr>
      <w:b/>
      <w:bCs/>
    </w:rPr>
  </w:style>
  <w:style w:type="paragraph" w:styleId="a7">
    <w:name w:val="List Paragraph"/>
    <w:basedOn w:val="a"/>
    <w:uiPriority w:val="34"/>
    <w:qFormat/>
    <w:rsid w:val="00A726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6826">
      <w:bodyDiv w:val="1"/>
      <w:marLeft w:val="0"/>
      <w:marRight w:val="0"/>
      <w:marTop w:val="0"/>
      <w:marBottom w:val="0"/>
      <w:divBdr>
        <w:top w:val="none" w:sz="0" w:space="0" w:color="auto"/>
        <w:left w:val="none" w:sz="0" w:space="0" w:color="auto"/>
        <w:bottom w:val="none" w:sz="0" w:space="0" w:color="auto"/>
        <w:right w:val="none" w:sz="0" w:space="0" w:color="auto"/>
      </w:divBdr>
      <w:divsChild>
        <w:div w:id="427194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48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7131">
      <w:bodyDiv w:val="1"/>
      <w:marLeft w:val="0"/>
      <w:marRight w:val="0"/>
      <w:marTop w:val="0"/>
      <w:marBottom w:val="0"/>
      <w:divBdr>
        <w:top w:val="none" w:sz="0" w:space="0" w:color="auto"/>
        <w:left w:val="none" w:sz="0" w:space="0" w:color="auto"/>
        <w:bottom w:val="none" w:sz="0" w:space="0" w:color="auto"/>
        <w:right w:val="none" w:sz="0" w:space="0" w:color="auto"/>
      </w:divBdr>
      <w:divsChild>
        <w:div w:id="13050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11237">
      <w:bodyDiv w:val="1"/>
      <w:marLeft w:val="0"/>
      <w:marRight w:val="0"/>
      <w:marTop w:val="0"/>
      <w:marBottom w:val="0"/>
      <w:divBdr>
        <w:top w:val="none" w:sz="0" w:space="0" w:color="auto"/>
        <w:left w:val="none" w:sz="0" w:space="0" w:color="auto"/>
        <w:bottom w:val="none" w:sz="0" w:space="0" w:color="auto"/>
        <w:right w:val="none" w:sz="0" w:space="0" w:color="auto"/>
      </w:divBdr>
    </w:div>
    <w:div w:id="398676223">
      <w:bodyDiv w:val="1"/>
      <w:marLeft w:val="0"/>
      <w:marRight w:val="0"/>
      <w:marTop w:val="0"/>
      <w:marBottom w:val="0"/>
      <w:divBdr>
        <w:top w:val="none" w:sz="0" w:space="0" w:color="auto"/>
        <w:left w:val="none" w:sz="0" w:space="0" w:color="auto"/>
        <w:bottom w:val="none" w:sz="0" w:space="0" w:color="auto"/>
        <w:right w:val="none" w:sz="0" w:space="0" w:color="auto"/>
      </w:divBdr>
    </w:div>
    <w:div w:id="581719613">
      <w:bodyDiv w:val="1"/>
      <w:marLeft w:val="0"/>
      <w:marRight w:val="0"/>
      <w:marTop w:val="0"/>
      <w:marBottom w:val="0"/>
      <w:divBdr>
        <w:top w:val="none" w:sz="0" w:space="0" w:color="auto"/>
        <w:left w:val="none" w:sz="0" w:space="0" w:color="auto"/>
        <w:bottom w:val="none" w:sz="0" w:space="0" w:color="auto"/>
        <w:right w:val="none" w:sz="0" w:space="0" w:color="auto"/>
      </w:divBdr>
      <w:divsChild>
        <w:div w:id="2053384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8685344">
      <w:bodyDiv w:val="1"/>
      <w:marLeft w:val="0"/>
      <w:marRight w:val="0"/>
      <w:marTop w:val="0"/>
      <w:marBottom w:val="0"/>
      <w:divBdr>
        <w:top w:val="none" w:sz="0" w:space="0" w:color="auto"/>
        <w:left w:val="none" w:sz="0" w:space="0" w:color="auto"/>
        <w:bottom w:val="none" w:sz="0" w:space="0" w:color="auto"/>
        <w:right w:val="none" w:sz="0" w:space="0" w:color="auto"/>
      </w:divBdr>
    </w:div>
    <w:div w:id="1070150542">
      <w:bodyDiv w:val="1"/>
      <w:marLeft w:val="0"/>
      <w:marRight w:val="0"/>
      <w:marTop w:val="0"/>
      <w:marBottom w:val="0"/>
      <w:divBdr>
        <w:top w:val="none" w:sz="0" w:space="0" w:color="auto"/>
        <w:left w:val="none" w:sz="0" w:space="0" w:color="auto"/>
        <w:bottom w:val="none" w:sz="0" w:space="0" w:color="auto"/>
        <w:right w:val="none" w:sz="0" w:space="0" w:color="auto"/>
      </w:divBdr>
    </w:div>
    <w:div w:id="1556968884">
      <w:bodyDiv w:val="1"/>
      <w:marLeft w:val="0"/>
      <w:marRight w:val="0"/>
      <w:marTop w:val="0"/>
      <w:marBottom w:val="0"/>
      <w:divBdr>
        <w:top w:val="none" w:sz="0" w:space="0" w:color="auto"/>
        <w:left w:val="none" w:sz="0" w:space="0" w:color="auto"/>
        <w:bottom w:val="none" w:sz="0" w:space="0" w:color="auto"/>
        <w:right w:val="none" w:sz="0" w:space="0" w:color="auto"/>
      </w:divBdr>
    </w:div>
    <w:div w:id="1697467058">
      <w:bodyDiv w:val="1"/>
      <w:marLeft w:val="0"/>
      <w:marRight w:val="0"/>
      <w:marTop w:val="0"/>
      <w:marBottom w:val="0"/>
      <w:divBdr>
        <w:top w:val="none" w:sz="0" w:space="0" w:color="auto"/>
        <w:left w:val="none" w:sz="0" w:space="0" w:color="auto"/>
        <w:bottom w:val="none" w:sz="0" w:space="0" w:color="auto"/>
        <w:right w:val="none" w:sz="0" w:space="0" w:color="auto"/>
      </w:divBdr>
      <w:divsChild>
        <w:div w:id="75058437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703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968971">
      <w:bodyDiv w:val="1"/>
      <w:marLeft w:val="0"/>
      <w:marRight w:val="0"/>
      <w:marTop w:val="0"/>
      <w:marBottom w:val="0"/>
      <w:divBdr>
        <w:top w:val="none" w:sz="0" w:space="0" w:color="auto"/>
        <w:left w:val="none" w:sz="0" w:space="0" w:color="auto"/>
        <w:bottom w:val="none" w:sz="0" w:space="0" w:color="auto"/>
        <w:right w:val="none" w:sz="0" w:space="0" w:color="auto"/>
      </w:divBdr>
    </w:div>
    <w:div w:id="1957368572">
      <w:bodyDiv w:val="1"/>
      <w:marLeft w:val="0"/>
      <w:marRight w:val="0"/>
      <w:marTop w:val="0"/>
      <w:marBottom w:val="0"/>
      <w:divBdr>
        <w:top w:val="none" w:sz="0" w:space="0" w:color="auto"/>
        <w:left w:val="none" w:sz="0" w:space="0" w:color="auto"/>
        <w:bottom w:val="none" w:sz="0" w:space="0" w:color="auto"/>
        <w:right w:val="none" w:sz="0" w:space="0" w:color="auto"/>
      </w:divBdr>
    </w:div>
    <w:div w:id="2016834867">
      <w:bodyDiv w:val="1"/>
      <w:marLeft w:val="0"/>
      <w:marRight w:val="0"/>
      <w:marTop w:val="0"/>
      <w:marBottom w:val="0"/>
      <w:divBdr>
        <w:top w:val="none" w:sz="0" w:space="0" w:color="auto"/>
        <w:left w:val="none" w:sz="0" w:space="0" w:color="auto"/>
        <w:bottom w:val="none" w:sz="0" w:space="0" w:color="auto"/>
        <w:right w:val="none" w:sz="0" w:space="0" w:color="auto"/>
      </w:divBdr>
    </w:div>
    <w:div w:id="2024821941">
      <w:bodyDiv w:val="1"/>
      <w:marLeft w:val="0"/>
      <w:marRight w:val="0"/>
      <w:marTop w:val="0"/>
      <w:marBottom w:val="0"/>
      <w:divBdr>
        <w:top w:val="none" w:sz="0" w:space="0" w:color="auto"/>
        <w:left w:val="none" w:sz="0" w:space="0" w:color="auto"/>
        <w:bottom w:val="none" w:sz="0" w:space="0" w:color="auto"/>
        <w:right w:val="none" w:sz="0" w:space="0" w:color="auto"/>
      </w:divBdr>
    </w:div>
    <w:div w:id="21096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ryo007gnnu/article/details/120587418" TargetMode="External"/><Relationship Id="rId3" Type="http://schemas.openxmlformats.org/officeDocument/2006/relationships/settings" Target="settings.xml"/><Relationship Id="rId7" Type="http://schemas.openxmlformats.org/officeDocument/2006/relationships/hyperlink" Target="https://www.cnblogs.com/wxyz94/p/1615355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weixin_42058609/article/details/120764932?utm_medium=distribute.pc_relevant.none-task-blog-2~default~baidujs_baidulandingword~default-0-120764932-blog-120587418.235%5ev38%5epc_relevant_default_base3&amp;spm=1001.2101.3001.4242.1&amp;utm_relevant_index=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3</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2023-08-21T07:48:00Z</dcterms:created>
  <dcterms:modified xsi:type="dcterms:W3CDTF">2023-08-22T01:44:00Z</dcterms:modified>
</cp:coreProperties>
</file>