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0B2" w:rsidRDefault="00467CBE">
      <w:pPr>
        <w:widowControl/>
        <w:spacing w:line="360" w:lineRule="auto"/>
        <w:jc w:val="center"/>
        <w:rPr>
          <w:b/>
          <w:color w:val="FF0000"/>
          <w:sz w:val="32"/>
          <w:szCs w:val="32"/>
        </w:rPr>
      </w:pPr>
      <w:r>
        <w:rPr>
          <w:rFonts w:hAnsi="宋体" w:cs="宋体" w:hint="eastAsia"/>
          <w:b/>
          <w:color w:val="FF0000"/>
          <w:kern w:val="0"/>
          <w:sz w:val="32"/>
          <w:szCs w:val="32"/>
        </w:rPr>
        <w:t>电信科学</w:t>
      </w:r>
      <w:r>
        <w:rPr>
          <w:rFonts w:hAnsi="宋体" w:cs="宋体"/>
          <w:b/>
          <w:color w:val="FF0000"/>
          <w:kern w:val="0"/>
          <w:sz w:val="32"/>
          <w:szCs w:val="32"/>
        </w:rPr>
        <w:t>正文模版</w:t>
      </w:r>
    </w:p>
    <w:p w:rsidR="005D70B2" w:rsidRDefault="00227061">
      <w:pPr>
        <w:widowControl/>
        <w:spacing w:line="360" w:lineRule="auto"/>
        <w:jc w:val="center"/>
        <w:rPr>
          <w:b/>
          <w:sz w:val="28"/>
          <w:szCs w:val="28"/>
        </w:rPr>
      </w:pPr>
      <w:r>
        <w:rPr>
          <w:rFonts w:hint="eastAsia"/>
          <w:b/>
          <w:sz w:val="28"/>
          <w:szCs w:val="28"/>
        </w:rPr>
        <w:t>基于模型的组网雷达下欺骗干扰识别方法研究</w:t>
      </w:r>
      <w:r w:rsidR="00467CBE">
        <w:rPr>
          <w:rStyle w:val="a6"/>
          <w:b/>
          <w:sz w:val="28"/>
          <w:szCs w:val="28"/>
        </w:rPr>
        <w:footnoteReference w:customMarkFollows="1" w:id="1"/>
        <w:sym w:font="Symbol" w:char="F020"/>
      </w:r>
    </w:p>
    <w:p w:rsidR="005D70B2" w:rsidRDefault="00467CBE">
      <w:pPr>
        <w:spacing w:line="324" w:lineRule="auto"/>
        <w:jc w:val="center"/>
        <w:rPr>
          <w:kern w:val="0"/>
          <w:szCs w:val="21"/>
          <w:lang w:val="zh-CN"/>
        </w:rPr>
      </w:pPr>
      <w:r>
        <w:rPr>
          <w:rFonts w:hAnsi="宋体" w:hint="eastAsia"/>
          <w:szCs w:val="21"/>
        </w:rPr>
        <w:t xml:space="preserve"> </w:t>
      </w:r>
      <w:r w:rsidR="00851AA1">
        <w:rPr>
          <w:rFonts w:hAnsi="宋体" w:hint="eastAsia"/>
          <w:szCs w:val="21"/>
        </w:rPr>
        <w:t>作者信息</w:t>
      </w:r>
    </w:p>
    <w:p w:rsidR="005D70B2" w:rsidRPr="00C33BF9" w:rsidRDefault="00467CBE">
      <w:pPr>
        <w:widowControl/>
        <w:spacing w:line="360" w:lineRule="auto"/>
        <w:jc w:val="left"/>
        <w:rPr>
          <w:bCs/>
          <w:szCs w:val="21"/>
        </w:rPr>
      </w:pPr>
      <w:r>
        <w:rPr>
          <w:rFonts w:hAnsi="宋体" w:cs="宋体"/>
          <w:b/>
          <w:color w:val="000000"/>
          <w:kern w:val="0"/>
          <w:szCs w:val="21"/>
        </w:rPr>
        <w:t>摘</w:t>
      </w:r>
      <w:r>
        <w:rPr>
          <w:rFonts w:cs="宋体"/>
          <w:b/>
          <w:color w:val="000000"/>
          <w:kern w:val="0"/>
          <w:szCs w:val="21"/>
        </w:rPr>
        <w:t xml:space="preserve"> </w:t>
      </w:r>
      <w:r>
        <w:rPr>
          <w:rFonts w:cs="宋体" w:hint="eastAsia"/>
          <w:b/>
          <w:color w:val="000000"/>
          <w:kern w:val="0"/>
          <w:szCs w:val="21"/>
        </w:rPr>
        <w:t xml:space="preserve"> </w:t>
      </w:r>
      <w:r>
        <w:rPr>
          <w:rFonts w:hAnsi="宋体" w:cs="宋体"/>
          <w:b/>
          <w:color w:val="000000"/>
          <w:kern w:val="0"/>
          <w:szCs w:val="21"/>
        </w:rPr>
        <w:t>要</w:t>
      </w:r>
      <w:r>
        <w:rPr>
          <w:rFonts w:hint="eastAsia"/>
          <w:b/>
          <w:bCs/>
          <w:szCs w:val="21"/>
        </w:rPr>
        <w:t>：</w:t>
      </w:r>
      <w:r w:rsidR="00BB28D6">
        <w:rPr>
          <w:rFonts w:hint="eastAsia"/>
          <w:bCs/>
          <w:szCs w:val="21"/>
        </w:rPr>
        <w:t>针对欺骗式干扰，单雷达的识别能力有限，而在</w:t>
      </w:r>
      <w:r w:rsidR="00227061">
        <w:rPr>
          <w:rFonts w:hint="eastAsia"/>
          <w:bCs/>
          <w:szCs w:val="21"/>
        </w:rPr>
        <w:t>组网雷达中，利用多观测角度的</w:t>
      </w:r>
      <w:r w:rsidR="00851AA1">
        <w:rPr>
          <w:rFonts w:hint="eastAsia"/>
          <w:bCs/>
          <w:szCs w:val="21"/>
        </w:rPr>
        <w:t>优势</w:t>
      </w:r>
      <w:r w:rsidR="00BB28D6">
        <w:rPr>
          <w:rFonts w:hint="eastAsia"/>
          <w:bCs/>
          <w:szCs w:val="21"/>
        </w:rPr>
        <w:t>，</w:t>
      </w:r>
      <w:r w:rsidR="00851AA1">
        <w:rPr>
          <w:rFonts w:hint="eastAsia"/>
          <w:bCs/>
          <w:szCs w:val="21"/>
        </w:rPr>
        <w:t>进行</w:t>
      </w:r>
      <w:r w:rsidR="00995302">
        <w:rPr>
          <w:rFonts w:hint="eastAsia"/>
          <w:bCs/>
          <w:szCs w:val="21"/>
        </w:rPr>
        <w:t>信号或数据的</w:t>
      </w:r>
      <w:r w:rsidR="00851AA1">
        <w:rPr>
          <w:rFonts w:hint="eastAsia"/>
          <w:bCs/>
          <w:szCs w:val="21"/>
        </w:rPr>
        <w:t>融合，提高了雷达的对抗能力。雷达回波信号与欺骗干扰信号的差异可以由</w:t>
      </w:r>
      <w:r w:rsidR="00851AA1">
        <w:rPr>
          <w:rFonts w:hint="eastAsia"/>
          <w:bCs/>
          <w:szCs w:val="21"/>
        </w:rPr>
        <w:t>Hammerstein</w:t>
      </w:r>
      <w:r w:rsidR="00C33BF9">
        <w:rPr>
          <w:bCs/>
          <w:szCs w:val="21"/>
        </w:rPr>
        <w:t>-</w:t>
      </w:r>
      <w:r w:rsidR="00851AA1">
        <w:rPr>
          <w:rFonts w:hint="eastAsia"/>
          <w:bCs/>
          <w:szCs w:val="21"/>
        </w:rPr>
        <w:t>Wiener</w:t>
      </w:r>
      <w:r w:rsidR="00851AA1">
        <w:rPr>
          <w:rFonts w:hint="eastAsia"/>
          <w:bCs/>
          <w:szCs w:val="21"/>
        </w:rPr>
        <w:t>模型的模型系数来表征</w:t>
      </w:r>
      <w:r w:rsidR="00C33BF9">
        <w:rPr>
          <w:rFonts w:hint="eastAsia"/>
          <w:bCs/>
          <w:szCs w:val="21"/>
        </w:rPr>
        <w:t>，使用</w:t>
      </w:r>
      <w:r w:rsidR="00452B2E">
        <w:rPr>
          <w:rFonts w:hint="eastAsia"/>
          <w:bCs/>
          <w:szCs w:val="21"/>
        </w:rPr>
        <w:t>卷积</w:t>
      </w:r>
      <w:r w:rsidR="00103209">
        <w:rPr>
          <w:rFonts w:hint="eastAsia"/>
          <w:bCs/>
          <w:szCs w:val="21"/>
        </w:rPr>
        <w:t>神经网络算法来估计</w:t>
      </w:r>
      <w:r w:rsidR="00C33BF9">
        <w:rPr>
          <w:rFonts w:hint="eastAsia"/>
          <w:bCs/>
          <w:szCs w:val="21"/>
        </w:rPr>
        <w:t>接收信号的模型参数。</w:t>
      </w:r>
      <w:r w:rsidR="00851AA1">
        <w:rPr>
          <w:rFonts w:hint="eastAsia"/>
          <w:bCs/>
          <w:szCs w:val="21"/>
        </w:rPr>
        <w:t>不同观测点的雷达提取的模型系数有细微差别，</w:t>
      </w:r>
      <w:r w:rsidR="00C33BF9">
        <w:rPr>
          <w:rFonts w:hint="eastAsia"/>
          <w:bCs/>
          <w:szCs w:val="21"/>
        </w:rPr>
        <w:t>将各雷达接收的信号进行汇总</w:t>
      </w:r>
      <w:r w:rsidR="00995302">
        <w:rPr>
          <w:rFonts w:hint="eastAsia"/>
          <w:bCs/>
          <w:szCs w:val="21"/>
        </w:rPr>
        <w:t>分析发现</w:t>
      </w:r>
      <w:r w:rsidR="00851AA1">
        <w:rPr>
          <w:rFonts w:hint="eastAsia"/>
          <w:bCs/>
          <w:szCs w:val="21"/>
        </w:rPr>
        <w:t>欺骗干扰信号的模型参数的空间分布较真实雷达回波信号更为集中，利用</w:t>
      </w:r>
      <w:r w:rsidR="00C33BF9">
        <w:rPr>
          <w:rFonts w:hint="eastAsia"/>
          <w:bCs/>
          <w:szCs w:val="21"/>
        </w:rPr>
        <w:t>这一特性</w:t>
      </w:r>
      <w:r w:rsidR="00851AA1">
        <w:rPr>
          <w:rFonts w:hint="eastAsia"/>
          <w:bCs/>
          <w:szCs w:val="21"/>
        </w:rPr>
        <w:t>对模型参数进行聚类分析，以识别欺骗干扰。仿真结果表明，对比组网雷达下的空间散射特性特征，基于模型的方法有更高的识别率。</w:t>
      </w:r>
    </w:p>
    <w:p w:rsidR="005D70B2" w:rsidRDefault="00467CBE">
      <w:pPr>
        <w:widowControl/>
        <w:spacing w:line="360" w:lineRule="auto"/>
        <w:jc w:val="left"/>
        <w:rPr>
          <w:rFonts w:hAnsi="宋体"/>
          <w:snapToGrid w:val="0"/>
          <w:szCs w:val="21"/>
        </w:rPr>
      </w:pPr>
      <w:r>
        <w:rPr>
          <w:rFonts w:hAnsi="宋体" w:cs="宋体"/>
          <w:b/>
          <w:color w:val="000000"/>
          <w:kern w:val="0"/>
          <w:szCs w:val="21"/>
        </w:rPr>
        <w:t>关键词</w:t>
      </w:r>
      <w:r>
        <w:rPr>
          <w:rFonts w:cs="宋体" w:hint="eastAsia"/>
          <w:b/>
          <w:color w:val="000000"/>
          <w:kern w:val="0"/>
          <w:szCs w:val="21"/>
        </w:rPr>
        <w:t>：</w:t>
      </w:r>
      <w:r w:rsidR="00C33BF9">
        <w:rPr>
          <w:rFonts w:hAnsi="宋体" w:hint="eastAsia"/>
          <w:snapToGrid w:val="0"/>
          <w:szCs w:val="21"/>
        </w:rPr>
        <w:t>组网雷达，</w:t>
      </w:r>
      <w:r w:rsidR="00C33BF9">
        <w:rPr>
          <w:rFonts w:hAnsi="宋体" w:hint="eastAsia"/>
          <w:snapToGrid w:val="0"/>
          <w:szCs w:val="21"/>
        </w:rPr>
        <w:t>Hammerstein</w:t>
      </w:r>
      <w:r w:rsidR="00C33BF9">
        <w:rPr>
          <w:rFonts w:hAnsi="宋体"/>
          <w:snapToGrid w:val="0"/>
          <w:szCs w:val="21"/>
        </w:rPr>
        <w:t>-Wiener</w:t>
      </w:r>
      <w:r w:rsidR="00C33BF9">
        <w:rPr>
          <w:rFonts w:hAnsi="宋体" w:hint="eastAsia"/>
          <w:snapToGrid w:val="0"/>
          <w:szCs w:val="21"/>
        </w:rPr>
        <w:t>模型，</w:t>
      </w:r>
      <w:r w:rsidR="00452B2E">
        <w:rPr>
          <w:rFonts w:hAnsi="宋体" w:hint="eastAsia"/>
          <w:snapToGrid w:val="0"/>
          <w:szCs w:val="21"/>
        </w:rPr>
        <w:t>卷积</w:t>
      </w:r>
      <w:r w:rsidR="00C33BF9">
        <w:rPr>
          <w:rFonts w:hAnsi="宋体" w:hint="eastAsia"/>
          <w:snapToGrid w:val="0"/>
          <w:szCs w:val="21"/>
        </w:rPr>
        <w:t>神经网络，聚类</w:t>
      </w:r>
    </w:p>
    <w:p w:rsidR="005D70B2" w:rsidRPr="00F877EC" w:rsidRDefault="00467CBE">
      <w:pPr>
        <w:widowControl/>
        <w:spacing w:line="360" w:lineRule="auto"/>
        <w:jc w:val="left"/>
        <w:rPr>
          <w:rFonts w:hAnsi="宋体"/>
          <w:snapToGrid w:val="0"/>
          <w:color w:val="FF0000"/>
          <w:szCs w:val="21"/>
        </w:rPr>
      </w:pPr>
      <w:r w:rsidRPr="00F877EC">
        <w:rPr>
          <w:rFonts w:hAnsi="宋体" w:hint="eastAsia"/>
          <w:b/>
          <w:snapToGrid w:val="0"/>
          <w:color w:val="FF0000"/>
          <w:szCs w:val="21"/>
        </w:rPr>
        <w:t>中图分类号：</w:t>
      </w:r>
      <w:r w:rsidRPr="00F877EC">
        <w:rPr>
          <w:rFonts w:hAnsi="宋体" w:hint="eastAsia"/>
          <w:snapToGrid w:val="0"/>
          <w:color w:val="FF0000"/>
          <w:szCs w:val="21"/>
        </w:rPr>
        <w:t xml:space="preserve">       </w:t>
      </w:r>
      <w:r w:rsidRPr="00F877EC">
        <w:rPr>
          <w:rFonts w:hAnsi="宋体" w:hint="eastAsia"/>
          <w:b/>
          <w:snapToGrid w:val="0"/>
          <w:color w:val="FF0000"/>
          <w:szCs w:val="21"/>
        </w:rPr>
        <w:t>文献标识码：</w:t>
      </w:r>
    </w:p>
    <w:p w:rsidR="005D70B2" w:rsidRPr="00F877EC" w:rsidRDefault="00467CBE">
      <w:pPr>
        <w:spacing w:line="324" w:lineRule="auto"/>
        <w:rPr>
          <w:rFonts w:hAnsi="宋体"/>
          <w:color w:val="FF0000"/>
          <w:kern w:val="0"/>
        </w:rPr>
      </w:pPr>
      <w:proofErr w:type="spellStart"/>
      <w:r w:rsidRPr="00F877EC">
        <w:rPr>
          <w:rFonts w:hAnsi="宋体"/>
          <w:b/>
          <w:color w:val="FF0000"/>
          <w:kern w:val="0"/>
        </w:rPr>
        <w:t>doi</w:t>
      </w:r>
      <w:proofErr w:type="spellEnd"/>
      <w:r w:rsidRPr="00F877EC">
        <w:rPr>
          <w:rFonts w:hAnsi="宋体"/>
          <w:b/>
          <w:color w:val="FF0000"/>
          <w:kern w:val="0"/>
        </w:rPr>
        <w:t>:</w:t>
      </w:r>
      <w:r w:rsidR="00C33BF9" w:rsidRPr="00F877EC">
        <w:rPr>
          <w:rFonts w:hAnsi="宋体"/>
          <w:color w:val="FF0000"/>
          <w:kern w:val="0"/>
        </w:rPr>
        <w:t xml:space="preserve"> </w:t>
      </w:r>
    </w:p>
    <w:p w:rsidR="005D70B2" w:rsidRPr="00F877EC" w:rsidRDefault="00467CBE">
      <w:pPr>
        <w:widowControl/>
        <w:spacing w:line="360" w:lineRule="auto"/>
        <w:ind w:firstLineChars="147" w:firstLine="413"/>
        <w:jc w:val="left"/>
        <w:rPr>
          <w:b/>
          <w:color w:val="FF0000"/>
          <w:sz w:val="28"/>
          <w:szCs w:val="28"/>
        </w:rPr>
      </w:pPr>
      <w:bookmarkStart w:id="0" w:name="OLE_LINK3"/>
      <w:r w:rsidRPr="00F877EC">
        <w:rPr>
          <w:b/>
          <w:color w:val="FF0000"/>
          <w:sz w:val="28"/>
          <w:szCs w:val="28"/>
        </w:rPr>
        <w:t xml:space="preserve">Monitoring, </w:t>
      </w:r>
      <w:r w:rsidRPr="00F877EC">
        <w:rPr>
          <w:rFonts w:hint="eastAsia"/>
          <w:b/>
          <w:color w:val="FF0000"/>
          <w:sz w:val="28"/>
          <w:szCs w:val="28"/>
        </w:rPr>
        <w:t>m</w:t>
      </w:r>
      <w:r w:rsidRPr="00F877EC">
        <w:rPr>
          <w:b/>
          <w:color w:val="FF0000"/>
          <w:sz w:val="28"/>
          <w:szCs w:val="28"/>
        </w:rPr>
        <w:t xml:space="preserve">anagement and </w:t>
      </w:r>
      <w:r w:rsidRPr="00F877EC">
        <w:rPr>
          <w:rFonts w:hint="eastAsia"/>
          <w:b/>
          <w:color w:val="FF0000"/>
          <w:sz w:val="28"/>
          <w:szCs w:val="28"/>
        </w:rPr>
        <w:t>c</w:t>
      </w:r>
      <w:r w:rsidRPr="00F877EC">
        <w:rPr>
          <w:b/>
          <w:color w:val="FF0000"/>
          <w:sz w:val="28"/>
          <w:szCs w:val="28"/>
        </w:rPr>
        <w:t xml:space="preserve">ontrol of </w:t>
      </w:r>
      <w:r w:rsidRPr="00F877EC">
        <w:rPr>
          <w:rFonts w:hint="eastAsia"/>
          <w:b/>
          <w:color w:val="FF0000"/>
          <w:sz w:val="28"/>
          <w:szCs w:val="28"/>
        </w:rPr>
        <w:t>s</w:t>
      </w:r>
      <w:r w:rsidRPr="00F877EC">
        <w:rPr>
          <w:b/>
          <w:color w:val="FF0000"/>
          <w:sz w:val="28"/>
          <w:szCs w:val="28"/>
        </w:rPr>
        <w:t xml:space="preserve">elf-organized </w:t>
      </w:r>
      <w:r w:rsidRPr="00F877EC">
        <w:rPr>
          <w:rFonts w:hint="eastAsia"/>
          <w:b/>
          <w:color w:val="FF0000"/>
          <w:sz w:val="28"/>
          <w:szCs w:val="28"/>
        </w:rPr>
        <w:t>n</w:t>
      </w:r>
      <w:r w:rsidRPr="00F877EC">
        <w:rPr>
          <w:b/>
          <w:color w:val="FF0000"/>
          <w:sz w:val="28"/>
          <w:szCs w:val="28"/>
        </w:rPr>
        <w:t>etwork</w:t>
      </w:r>
    </w:p>
    <w:p w:rsidR="005D70B2" w:rsidRPr="00F877EC" w:rsidRDefault="00467CBE">
      <w:pPr>
        <w:widowControl/>
        <w:spacing w:line="360" w:lineRule="auto"/>
        <w:ind w:firstLineChars="147" w:firstLine="413"/>
        <w:jc w:val="center"/>
        <w:rPr>
          <w:b/>
          <w:color w:val="FF0000"/>
          <w:sz w:val="28"/>
          <w:szCs w:val="28"/>
        </w:rPr>
      </w:pPr>
      <w:r w:rsidRPr="00F877EC">
        <w:rPr>
          <w:rFonts w:hint="eastAsia"/>
          <w:b/>
          <w:color w:val="FF0000"/>
          <w:sz w:val="28"/>
          <w:szCs w:val="28"/>
        </w:rPr>
        <w:t>作者信息</w:t>
      </w:r>
    </w:p>
    <w:bookmarkEnd w:id="0"/>
    <w:p w:rsidR="005D70B2" w:rsidRPr="00F877EC" w:rsidRDefault="00467CBE">
      <w:pPr>
        <w:widowControl/>
        <w:spacing w:line="360" w:lineRule="auto"/>
        <w:rPr>
          <w:color w:val="FF0000"/>
          <w:szCs w:val="21"/>
        </w:rPr>
      </w:pPr>
      <w:r w:rsidRPr="00F877EC">
        <w:rPr>
          <w:rFonts w:hint="eastAsia"/>
          <w:b/>
          <w:color w:val="FF0000"/>
          <w:szCs w:val="21"/>
        </w:rPr>
        <w:t>A</w:t>
      </w:r>
      <w:r w:rsidRPr="00F877EC">
        <w:rPr>
          <w:b/>
          <w:color w:val="FF0000"/>
          <w:szCs w:val="21"/>
        </w:rPr>
        <w:t>bstract</w:t>
      </w:r>
      <w:r w:rsidRPr="00F877EC">
        <w:rPr>
          <w:rFonts w:hint="eastAsia"/>
          <w:b/>
          <w:color w:val="FF0000"/>
          <w:szCs w:val="21"/>
        </w:rPr>
        <w:t xml:space="preserve">: </w:t>
      </w:r>
      <w:r w:rsidRPr="00F877EC">
        <w:rPr>
          <w:color w:val="FF0000"/>
          <w:szCs w:val="21"/>
        </w:rPr>
        <w:t>Characterized as flexibility, decentralization, self-organization, scalability and load-balance, self-organized network is widely applied and studied. Meanwhile, the new adaptable management framework is required for the self-organized network. On the basis of analyzing communication mechanism and network protocol of self-organization, a novel distributed architecture for network monitoring, management and control</w:t>
      </w:r>
      <w:r w:rsidRPr="00F877EC">
        <w:rPr>
          <w:rFonts w:hint="eastAsia"/>
          <w:color w:val="FF0000"/>
          <w:szCs w:val="21"/>
        </w:rPr>
        <w:t xml:space="preserve"> was presented</w:t>
      </w:r>
      <w:r w:rsidRPr="00F877EC">
        <w:rPr>
          <w:color w:val="FF0000"/>
          <w:szCs w:val="21"/>
        </w:rPr>
        <w:t xml:space="preserve">, which </w:t>
      </w:r>
      <w:r w:rsidRPr="00F877EC">
        <w:rPr>
          <w:rFonts w:hint="eastAsia"/>
          <w:color w:val="FF0000"/>
          <w:szCs w:val="21"/>
        </w:rPr>
        <w:t>wa</w:t>
      </w:r>
      <w:r w:rsidRPr="00F877EC">
        <w:rPr>
          <w:color w:val="FF0000"/>
          <w:szCs w:val="21"/>
        </w:rPr>
        <w:t xml:space="preserve">s applicable to manage the dynamic self-organized network and to the current complicated large-scale network as well.  </w:t>
      </w:r>
    </w:p>
    <w:p w:rsidR="005D70B2" w:rsidRPr="00F877EC" w:rsidRDefault="00467CBE">
      <w:pPr>
        <w:spacing w:line="360" w:lineRule="auto"/>
        <w:rPr>
          <w:color w:val="FF0000"/>
          <w:szCs w:val="21"/>
        </w:rPr>
      </w:pPr>
      <w:r w:rsidRPr="00F877EC">
        <w:rPr>
          <w:b/>
          <w:color w:val="FF0000"/>
          <w:szCs w:val="21"/>
        </w:rPr>
        <w:t>Key words</w:t>
      </w:r>
      <w:r w:rsidRPr="00F877EC">
        <w:rPr>
          <w:rFonts w:hint="eastAsia"/>
          <w:b/>
          <w:color w:val="FF0000"/>
          <w:szCs w:val="21"/>
        </w:rPr>
        <w:t xml:space="preserve">: </w:t>
      </w:r>
      <w:r w:rsidRPr="00F877EC">
        <w:rPr>
          <w:color w:val="FF0000"/>
          <w:szCs w:val="21"/>
        </w:rPr>
        <w:t>self-organized network, network management, distributed network agent</w:t>
      </w:r>
    </w:p>
    <w:p w:rsidR="005D70B2" w:rsidRDefault="00467CBE">
      <w:pPr>
        <w:widowControl/>
        <w:spacing w:line="360" w:lineRule="auto"/>
        <w:jc w:val="left"/>
        <w:rPr>
          <w:rFonts w:cs="宋体"/>
          <w:b/>
          <w:color w:val="000000"/>
          <w:kern w:val="0"/>
          <w:sz w:val="28"/>
          <w:szCs w:val="28"/>
        </w:rPr>
      </w:pPr>
      <w:r>
        <w:rPr>
          <w:rFonts w:cs="宋体"/>
          <w:b/>
          <w:color w:val="000000"/>
          <w:kern w:val="0"/>
          <w:sz w:val="28"/>
          <w:szCs w:val="28"/>
        </w:rPr>
        <w:t xml:space="preserve">1 </w:t>
      </w:r>
      <w:r>
        <w:rPr>
          <w:rFonts w:cs="宋体" w:hint="eastAsia"/>
          <w:b/>
          <w:color w:val="000000"/>
          <w:kern w:val="0"/>
          <w:sz w:val="28"/>
          <w:szCs w:val="28"/>
        </w:rPr>
        <w:t xml:space="preserve"> </w:t>
      </w:r>
      <w:r>
        <w:rPr>
          <w:rFonts w:cs="宋体"/>
          <w:b/>
          <w:color w:val="000000"/>
          <w:kern w:val="0"/>
          <w:sz w:val="28"/>
          <w:szCs w:val="28"/>
        </w:rPr>
        <w:t>引言</w:t>
      </w:r>
    </w:p>
    <w:p w:rsidR="00E2580C" w:rsidRDefault="00E2580C" w:rsidP="00E2580C">
      <w:pPr>
        <w:spacing w:line="360" w:lineRule="auto"/>
        <w:ind w:firstLine="420"/>
        <w:rPr>
          <w:rFonts w:ascii="宋体" w:hAnsi="宋体" w:cs="宋体"/>
          <w:szCs w:val="21"/>
        </w:rPr>
      </w:pPr>
      <w:r>
        <w:rPr>
          <w:rFonts w:ascii="宋体" w:hAnsi="宋体" w:cs="宋体"/>
          <w:szCs w:val="21"/>
        </w:rPr>
        <w:t>欺骗干扰是</w:t>
      </w:r>
      <w:r>
        <w:rPr>
          <w:rFonts w:ascii="宋体" w:hAnsi="宋体" w:cs="宋体" w:hint="eastAsia"/>
          <w:szCs w:val="21"/>
        </w:rPr>
        <w:t>电子战中常见的干扰样式</w:t>
      </w:r>
      <w:r>
        <w:rPr>
          <w:rFonts w:ascii="宋体" w:hAnsi="宋体" w:cs="宋体"/>
          <w:szCs w:val="21"/>
        </w:rPr>
        <w:t>，</w:t>
      </w:r>
      <w:r>
        <w:rPr>
          <w:rFonts w:ascii="宋体" w:hAnsi="宋体" w:cs="宋体" w:hint="eastAsia"/>
          <w:szCs w:val="21"/>
        </w:rPr>
        <w:t>它</w:t>
      </w:r>
      <w:r>
        <w:rPr>
          <w:rFonts w:ascii="宋体" w:hAnsi="宋体" w:cs="宋体"/>
          <w:szCs w:val="21"/>
        </w:rPr>
        <w:t>可利用雷达的匹配滤波增益，以较小功率达到较好的干扰效果，同时更适合于干扰跟踪雷达</w:t>
      </w:r>
      <w:r>
        <w:rPr>
          <w:rFonts w:ascii="宋体" w:hAnsi="宋体" w:cs="宋体" w:hint="eastAsia"/>
          <w:szCs w:val="21"/>
        </w:rPr>
        <w:t>，</w:t>
      </w:r>
      <w:r>
        <w:rPr>
          <w:rFonts w:ascii="宋体" w:hAnsi="宋体" w:cs="宋体"/>
          <w:szCs w:val="21"/>
        </w:rPr>
        <w:t>尤其是数字射频存储器(</w:t>
      </w:r>
      <w:r w:rsidRPr="004D47BE">
        <w:t>DRFM</w:t>
      </w:r>
      <w:r>
        <w:rPr>
          <w:rFonts w:ascii="宋体" w:hAnsi="宋体" w:cs="宋体"/>
          <w:szCs w:val="21"/>
        </w:rPr>
        <w:t>)等先进器件的成熟为欺骗式假目标干扰的工程应用提供了有力的技术支持。</w:t>
      </w:r>
      <w:r>
        <w:rPr>
          <w:rFonts w:ascii="宋体" w:hAnsi="宋体" w:cs="宋体" w:hint="eastAsia"/>
          <w:szCs w:val="21"/>
        </w:rPr>
        <w:t>针对欺骗式干扰，单部雷达对抗方法的研究发展很快，可利用发射波形分集、极化信息、运动学信息以及</w:t>
      </w:r>
      <w:r w:rsidRPr="004D47BE">
        <w:rPr>
          <w:rFonts w:hint="eastAsia"/>
        </w:rPr>
        <w:t>DRFM</w:t>
      </w:r>
      <w:r>
        <w:rPr>
          <w:rFonts w:ascii="宋体" w:hAnsi="宋体" w:cs="宋体" w:hint="eastAsia"/>
          <w:szCs w:val="21"/>
        </w:rPr>
        <w:t xml:space="preserve"> 量化误差对假目标进行鉴别。但是单雷达观测角度单一，捕获到的信息有限，所能达到的抗干扰效能是有限的。</w:t>
      </w:r>
    </w:p>
    <w:p w:rsidR="005D70B2" w:rsidRDefault="00294CB7" w:rsidP="00294CB7">
      <w:pPr>
        <w:spacing w:line="360" w:lineRule="auto"/>
        <w:ind w:firstLine="420"/>
        <w:rPr>
          <w:rFonts w:ascii="宋体" w:hAnsi="宋体"/>
          <w:bCs/>
          <w:color w:val="000000"/>
          <w:szCs w:val="21"/>
        </w:rPr>
      </w:pPr>
      <w:r>
        <w:rPr>
          <w:rFonts w:ascii="宋体" w:hAnsi="宋体" w:hint="eastAsia"/>
          <w:bCs/>
          <w:color w:val="000000"/>
          <w:szCs w:val="21"/>
        </w:rPr>
        <w:lastRenderedPageBreak/>
        <w:t>近年来，关于组网雷达的研究越来越多，</w:t>
      </w:r>
      <w:r w:rsidR="00995302" w:rsidRPr="00995302">
        <w:rPr>
          <w:rFonts w:ascii="宋体" w:hAnsi="宋体" w:hint="eastAsia"/>
          <w:bCs/>
          <w:color w:val="000000"/>
          <w:szCs w:val="21"/>
        </w:rPr>
        <w:t>文献[8]提出一种自适应门限同源检验进行假目标鉴别的方法,但在远场区域对假目标的误鉴别概率过高;针对此问题,文献[9]进一步融合目标的速度信息,提出一种基于位置和速度信息融合的组网雷达抗假目标欺骗干扰方法,有效降低了对假目标的误鉴别概率,但文献[8-9]均只能有效对抗非协同式欺骗干扰;针对协同式欺骗干扰</w:t>
      </w:r>
      <w:r>
        <w:rPr>
          <w:rFonts w:ascii="宋体" w:hAnsi="宋体" w:hint="eastAsia"/>
          <w:bCs/>
          <w:color w:val="000000"/>
          <w:szCs w:val="21"/>
        </w:rPr>
        <w:t>，文献[赵珊珊]提出了组网雷达下根据</w:t>
      </w:r>
      <w:r w:rsidRPr="00294CB7">
        <w:rPr>
          <w:rFonts w:ascii="宋体" w:hAnsi="宋体" w:hint="eastAsia"/>
          <w:bCs/>
          <w:color w:val="000000"/>
          <w:szCs w:val="21"/>
        </w:rPr>
        <w:t>空间散射特性差异</w:t>
      </w:r>
      <w:r>
        <w:rPr>
          <w:rFonts w:ascii="宋体" w:hAnsi="宋体" w:hint="eastAsia"/>
          <w:bCs/>
          <w:color w:val="000000"/>
          <w:szCs w:val="21"/>
        </w:rPr>
        <w:t>进行欺骗干扰的鉴别，</w:t>
      </w:r>
      <w:r w:rsidR="005C03A8">
        <w:rPr>
          <w:rFonts w:ascii="宋体" w:hAnsi="宋体" w:hint="eastAsia"/>
          <w:bCs/>
          <w:color w:val="000000"/>
          <w:szCs w:val="21"/>
        </w:rPr>
        <w:t>假设目标回波间相互独立，</w:t>
      </w:r>
      <w:r>
        <w:rPr>
          <w:rFonts w:ascii="宋体" w:hAnsi="宋体" w:hint="eastAsia"/>
          <w:bCs/>
          <w:color w:val="000000"/>
          <w:szCs w:val="21"/>
        </w:rPr>
        <w:t>计算不同雷达接收</w:t>
      </w:r>
      <w:r w:rsidR="005C03A8">
        <w:rPr>
          <w:rFonts w:ascii="宋体" w:hAnsi="宋体" w:hint="eastAsia"/>
          <w:bCs/>
          <w:color w:val="000000"/>
          <w:szCs w:val="21"/>
        </w:rPr>
        <w:t>的</w:t>
      </w:r>
      <w:r>
        <w:rPr>
          <w:rFonts w:ascii="宋体" w:hAnsi="宋体" w:hint="eastAsia"/>
          <w:bCs/>
          <w:color w:val="000000"/>
          <w:szCs w:val="21"/>
        </w:rPr>
        <w:t>信号间的相关性，根据不同雷达接收回波间的自相关程度，设定假设检验门限，做出真假目标的判断。该</w:t>
      </w:r>
      <w:r>
        <w:rPr>
          <w:rFonts w:ascii="宋体" w:hAnsi="宋体" w:hint="eastAsia"/>
          <w:bCs/>
          <w:szCs w:val="21"/>
        </w:rPr>
        <w:t>方法通过仿真实验验证了</w:t>
      </w:r>
      <w:r>
        <w:rPr>
          <w:rFonts w:ascii="宋体" w:hAnsi="宋体" w:hint="eastAsia"/>
          <w:bCs/>
          <w:color w:val="000000"/>
          <w:szCs w:val="21"/>
        </w:rPr>
        <w:t>在10dB</w:t>
      </w:r>
      <w:r w:rsidR="005C03A8">
        <w:rPr>
          <w:rFonts w:ascii="宋体" w:hAnsi="宋体" w:hint="eastAsia"/>
          <w:bCs/>
          <w:color w:val="000000"/>
          <w:szCs w:val="21"/>
        </w:rPr>
        <w:t>的信噪比下，可较为准确的识别出欺骗干扰信号。</w:t>
      </w:r>
    </w:p>
    <w:p w:rsidR="005D6082" w:rsidRDefault="005D6082" w:rsidP="005D6082">
      <w:pPr>
        <w:spacing w:line="360" w:lineRule="auto"/>
        <w:rPr>
          <w:rFonts w:ascii="宋体" w:hAnsi="宋体"/>
          <w:b/>
          <w:bCs/>
          <w:color w:val="000000"/>
          <w:sz w:val="28"/>
          <w:szCs w:val="28"/>
        </w:rPr>
      </w:pPr>
      <w:r>
        <w:rPr>
          <w:b/>
          <w:bCs/>
          <w:color w:val="000000"/>
          <w:sz w:val="28"/>
          <w:szCs w:val="28"/>
        </w:rPr>
        <w:t>2</w:t>
      </w:r>
      <w:r w:rsidRPr="005D6082">
        <w:rPr>
          <w:rFonts w:ascii="宋体" w:hAnsi="宋体" w:hint="eastAsia"/>
          <w:b/>
          <w:bCs/>
          <w:color w:val="000000"/>
          <w:sz w:val="28"/>
          <w:szCs w:val="28"/>
        </w:rPr>
        <w:t xml:space="preserve"> </w:t>
      </w:r>
      <w:r>
        <w:rPr>
          <w:rFonts w:ascii="宋体" w:hAnsi="宋体"/>
          <w:b/>
          <w:bCs/>
          <w:color w:val="000000"/>
          <w:sz w:val="28"/>
          <w:szCs w:val="28"/>
        </w:rPr>
        <w:t xml:space="preserve"> </w:t>
      </w:r>
      <w:r w:rsidR="00026955">
        <w:rPr>
          <w:rFonts w:ascii="宋体" w:hAnsi="宋体" w:hint="eastAsia"/>
          <w:b/>
          <w:bCs/>
          <w:color w:val="000000"/>
          <w:sz w:val="28"/>
          <w:szCs w:val="28"/>
        </w:rPr>
        <w:t>信号模型</w:t>
      </w:r>
    </w:p>
    <w:p w:rsidR="005D6082" w:rsidRDefault="00895613" w:rsidP="00895613">
      <w:pPr>
        <w:spacing w:line="360" w:lineRule="auto"/>
        <w:ind w:firstLine="420"/>
      </w:pPr>
      <w:r>
        <w:rPr>
          <w:rFonts w:hint="eastAsia"/>
        </w:rPr>
        <w:t>假设组网雷达中共有</w:t>
      </w:r>
      <w:r>
        <w:rPr>
          <w:rFonts w:hint="eastAsia"/>
        </w:rPr>
        <w:t>N</w:t>
      </w:r>
      <w:r>
        <w:rPr>
          <w:rFonts w:hint="eastAsia"/>
        </w:rPr>
        <w:t>部接收雷达处在工作状态，有</w:t>
      </w:r>
      <w:r>
        <w:rPr>
          <w:rFonts w:hint="eastAsia"/>
        </w:rPr>
        <w:t>Q</w:t>
      </w:r>
      <w:r>
        <w:rPr>
          <w:rFonts w:hint="eastAsia"/>
        </w:rPr>
        <w:t>部雷达处于发射状态，不妨设</w:t>
      </w:r>
      <w:r>
        <w:rPr>
          <w:rFonts w:hint="eastAsia"/>
        </w:rPr>
        <w:t>Q=1</w:t>
      </w:r>
      <w:r>
        <w:rPr>
          <w:rFonts w:hint="eastAsia"/>
        </w:rPr>
        <w:t>，空间中有</w:t>
      </w:r>
      <w:r>
        <w:rPr>
          <w:rFonts w:hint="eastAsia"/>
        </w:rPr>
        <w:t>K</w:t>
      </w:r>
      <w:r>
        <w:rPr>
          <w:rFonts w:hint="eastAsia"/>
        </w:rPr>
        <w:t>个真实目标，有</w:t>
      </w:r>
      <w:r>
        <w:rPr>
          <w:rFonts w:hint="eastAsia"/>
        </w:rPr>
        <w:t>M</w:t>
      </w:r>
      <w:r w:rsidRPr="00895613">
        <w:rPr>
          <w:rFonts w:ascii="宋体" w:hAnsi="宋体" w:hint="eastAsia"/>
          <w:bCs/>
          <w:color w:val="000000"/>
          <w:szCs w:val="21"/>
        </w:rPr>
        <w:t>个欺骗干扰产生的有源假目标</w:t>
      </w:r>
      <w:r>
        <w:rPr>
          <w:rFonts w:hint="eastAsia"/>
        </w:rPr>
        <w:t>，组网雷达中各雷达接收信号为目标回波信号与欺骗干扰信号的叠加，则第</w:t>
      </w:r>
      <w:r>
        <w:rPr>
          <w:rFonts w:hint="eastAsia"/>
        </w:rPr>
        <w:t>n</w:t>
      </w:r>
      <w:r>
        <w:rPr>
          <w:rFonts w:hint="eastAsia"/>
        </w:rPr>
        <w:t>个节点雷达的基带接收信号为</w:t>
      </w:r>
    </w:p>
    <w:p w:rsidR="00895613" w:rsidRDefault="0016326E" w:rsidP="005C03A8">
      <w:pPr>
        <w:spacing w:line="360" w:lineRule="auto"/>
        <w:ind w:firstLine="420"/>
      </w:pPr>
      <m:oMath>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hint="eastAsia"/>
                  </w:rPr>
                  <m:t>α</m:t>
                </m:r>
              </m:e>
              <m:sub>
                <m:r>
                  <w:rPr>
                    <w:rFonts w:ascii="Cambria Math" w:hAnsi="Cambria Math"/>
                  </w:rPr>
                  <m:t>k,n</m:t>
                </m:r>
              </m:sub>
            </m:sSub>
            <m:r>
              <w:rPr>
                <w:rFonts w:ascii="Cambria Math" w:hAnsi="Cambria Math"/>
              </w:rPr>
              <m:t>s</m:t>
            </m:r>
            <m:d>
              <m:dPr>
                <m:ctrlPr>
                  <w:rPr>
                    <w:rFonts w:ascii="Cambria Math" w:hAnsi="Cambria Math"/>
                    <w:i/>
                  </w:rPr>
                </m:ctrlPr>
              </m:dPr>
              <m:e>
                <m:r>
                  <w:rPr>
                    <w:rFonts w:ascii="Cambria Math" w:hAnsi="Cambria Math"/>
                  </w:rPr>
                  <m:t>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kn</m:t>
                        </m:r>
                      </m:sub>
                      <m:sup>
                        <m:d>
                          <m:dPr>
                            <m:ctrlPr>
                              <w:rPr>
                                <w:rFonts w:ascii="Cambria Math" w:hAnsi="Cambria Math"/>
                                <w:i/>
                              </w:rPr>
                            </m:ctrlPr>
                          </m:dPr>
                          <m:e>
                            <m:r>
                              <w:rPr>
                                <w:rFonts w:ascii="Cambria Math" w:hAnsi="Cambria Math"/>
                              </w:rPr>
                              <m:t>T</m:t>
                            </m:r>
                          </m:e>
                        </m:d>
                      </m:sup>
                    </m:sSubSup>
                  </m:num>
                  <m:den>
                    <m:r>
                      <w:rPr>
                        <w:rFonts w:ascii="Cambria Math" w:hAnsi="Cambria Math"/>
                      </w:rPr>
                      <m:t>c</m:t>
                    </m:r>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-j2π</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kn</m:t>
                            </m:r>
                          </m:sub>
                          <m:sup>
                            <m:d>
                              <m:dPr>
                                <m:ctrlPr>
                                  <w:rPr>
                                    <w:rFonts w:ascii="Cambria Math" w:hAnsi="Cambria Math"/>
                                    <w:i/>
                                  </w:rPr>
                                </m:ctrlPr>
                              </m:dPr>
                              <m:e>
                                <m:r>
                                  <w:rPr>
                                    <w:rFonts w:ascii="Cambria Math" w:hAnsi="Cambria Math"/>
                                  </w:rPr>
                                  <m:t>T</m:t>
                                </m:r>
                              </m:e>
                            </m:d>
                          </m:sup>
                        </m:sSubSup>
                      </m:num>
                      <m:den>
                        <m:r>
                          <w:rPr>
                            <w:rFonts w:ascii="Cambria Math" w:hAnsi="Cambria Math"/>
                          </w:rPr>
                          <m:t>λ</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m = 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m,n</m:t>
                    </m:r>
                  </m:sub>
                </m:sSub>
                <m:r>
                  <w:rPr>
                    <w:rFonts w:ascii="Cambria Math" w:hAnsi="Cambria Math"/>
                  </w:rPr>
                  <m:t>s</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hint="eastAsia"/>
                              </w:rPr>
                              <m:t>m</m:t>
                            </m:r>
                            <m:r>
                              <w:rPr>
                                <w:rFonts w:ascii="Cambria Math" w:hAnsi="Cambria Math"/>
                              </w:rPr>
                              <m:t>n</m:t>
                            </m:r>
                          </m:sub>
                          <m:sup>
                            <m:r>
                              <w:rPr>
                                <w:rFonts w:ascii="Cambria Math" w:hAnsi="Cambria Math"/>
                              </w:rPr>
                              <m:t>(J)</m:t>
                            </m:r>
                          </m:sup>
                        </m:sSubSup>
                      </m:num>
                      <m:den>
                        <m:r>
                          <w:rPr>
                            <w:rFonts w:ascii="Cambria Math" w:hAnsi="Cambria Math"/>
                          </w:rPr>
                          <m:t>c</m:t>
                        </m:r>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-j2π</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mn</m:t>
                                </m:r>
                              </m:sub>
                              <m:sup>
                                <m:d>
                                  <m:dPr>
                                    <m:ctrlPr>
                                      <w:rPr>
                                        <w:rFonts w:ascii="Cambria Math" w:hAnsi="Cambria Math"/>
                                        <w:i/>
                                      </w:rPr>
                                    </m:ctrlPr>
                                  </m:dPr>
                                  <m:e>
                                    <m:r>
                                      <w:rPr>
                                        <w:rFonts w:ascii="Cambria Math" w:hAnsi="Cambria Math"/>
                                      </w:rPr>
                                      <m:t>J</m:t>
                                    </m:r>
                                  </m:e>
                                </m:d>
                              </m:sup>
                            </m:sSubSup>
                          </m:num>
                          <m:den>
                            <m:r>
                              <w:rPr>
                                <w:rFonts w:ascii="Cambria Math" w:hAnsi="Cambria Math"/>
                              </w:rPr>
                              <m:t>λ</m:t>
                            </m:r>
                          </m:den>
                        </m:f>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(t)</m:t>
                </m:r>
              </m:e>
            </m:nary>
          </m:e>
        </m:nary>
      </m:oMath>
      <w:r w:rsidR="005C03A8">
        <w:rPr>
          <w:rFonts w:hint="eastAsia"/>
        </w:rPr>
        <w:t xml:space="preserve"> </w:t>
      </w:r>
      <w:r w:rsidR="005C03A8">
        <w:rPr>
          <w:rFonts w:hint="eastAsia"/>
        </w:rPr>
        <w:t>（</w:t>
      </w:r>
      <w:r w:rsidR="005C03A8">
        <w:rPr>
          <w:rFonts w:hint="eastAsia"/>
        </w:rPr>
        <w:t>1</w:t>
      </w:r>
      <w:r w:rsidR="005C03A8">
        <w:rPr>
          <w:rFonts w:hint="eastAsia"/>
        </w:rPr>
        <w:t>）</w:t>
      </w:r>
    </w:p>
    <w:p w:rsidR="000F57C0" w:rsidRDefault="000F57C0" w:rsidP="00AE04D0">
      <w:pPr>
        <w:spacing w:line="360" w:lineRule="auto"/>
        <w:ind w:firstLine="420"/>
      </w:pPr>
      <w:r>
        <w:rPr>
          <w:rFonts w:hint="eastAsia"/>
        </w:rPr>
        <w:t>其中</w:t>
      </w:r>
      <w:r>
        <w:rPr>
          <w:rFonts w:hint="eastAsia"/>
        </w:rPr>
        <w:t>,</w:t>
      </w:r>
      <m:oMath>
        <m:sSub>
          <m:sSubPr>
            <m:ctrlPr>
              <w:rPr>
                <w:rFonts w:ascii="Cambria Math" w:hAnsi="Cambria Math"/>
              </w:rPr>
            </m:ctrlPr>
          </m:sSubPr>
          <m:e>
            <m:r>
              <w:rPr>
                <w:rFonts w:ascii="Cambria Math" w:hAnsi="Cambria Math" w:hint="eastAsia"/>
              </w:rPr>
              <m:t>α</m:t>
            </m:r>
          </m:e>
          <m:sub>
            <m:r>
              <w:rPr>
                <w:rFonts w:ascii="Cambria Math" w:hAnsi="Cambria Math"/>
              </w:rPr>
              <m:t>k,n</m:t>
            </m:r>
          </m:sub>
        </m:sSub>
      </m:oMath>
      <w:r>
        <w:rPr>
          <w:rFonts w:hint="eastAsia"/>
        </w:rPr>
        <w:t>表示第</w:t>
      </w:r>
      <w:r>
        <w:rPr>
          <w:rFonts w:hint="eastAsia"/>
        </w:rPr>
        <w:t>n</w:t>
      </w:r>
      <w:r>
        <w:rPr>
          <w:rFonts w:hint="eastAsia"/>
        </w:rPr>
        <w:t>个接收雷达接收到的第</w:t>
      </w:r>
      <w:r>
        <w:rPr>
          <w:rFonts w:hint="eastAsia"/>
        </w:rPr>
        <w:t>k</w:t>
      </w:r>
      <w:r>
        <w:rPr>
          <w:rFonts w:hint="eastAsia"/>
        </w:rPr>
        <w:t>个真实目标回波的幅度，</w:t>
      </w:r>
      <m:oMath>
        <m:sSub>
          <m:sSubPr>
            <m:ctrlPr>
              <w:rPr>
                <w:rFonts w:ascii="Cambria Math" w:hAnsi="Cambria Math"/>
              </w:rPr>
            </m:ctrlPr>
          </m:sSubPr>
          <m:e>
            <m:r>
              <w:rPr>
                <w:rFonts w:ascii="Cambria Math" w:hAnsi="Cambria Math"/>
              </w:rPr>
              <m:t>β</m:t>
            </m:r>
          </m:e>
          <m:sub>
            <m:r>
              <w:rPr>
                <w:rFonts w:ascii="Cambria Math" w:hAnsi="Cambria Math"/>
              </w:rPr>
              <m:t>m,n</m:t>
            </m:r>
          </m:sub>
        </m:sSub>
      </m:oMath>
      <w:r w:rsidR="00AE04D0">
        <w:rPr>
          <w:rFonts w:hint="eastAsia"/>
        </w:rPr>
        <w:t>表示第</w:t>
      </w:r>
      <w:r w:rsidR="00AE04D0">
        <w:rPr>
          <w:rFonts w:hint="eastAsia"/>
        </w:rPr>
        <w:t>n</w:t>
      </w:r>
      <w:r w:rsidR="00AE04D0">
        <w:rPr>
          <w:rFonts w:hint="eastAsia"/>
        </w:rPr>
        <w:t>个接收雷达接收到的第</w:t>
      </w:r>
      <w:r w:rsidR="00AE04D0">
        <w:rPr>
          <w:rFonts w:hint="eastAsia"/>
        </w:rPr>
        <w:t>m</w:t>
      </w:r>
      <w:r w:rsidR="00AE04D0">
        <w:rPr>
          <w:rFonts w:hint="eastAsia"/>
        </w:rPr>
        <w:t>个干扰信号的幅度，</w:t>
      </w:r>
      <w:r w:rsidR="00AE04D0">
        <w:rPr>
          <w:rFonts w:hint="eastAsia"/>
        </w:rPr>
        <w:t>s(</w:t>
      </w:r>
      <w:r w:rsidR="00AE04D0">
        <w:t>t</w:t>
      </w:r>
      <w:r w:rsidR="00AE04D0">
        <w:rPr>
          <w:rFonts w:hint="eastAsia"/>
        </w:rPr>
        <w:t>)</w:t>
      </w:r>
      <w:r w:rsidR="00AE04D0">
        <w:rPr>
          <w:rFonts w:hint="eastAsia"/>
        </w:rPr>
        <w:t>代表雷达的发射信号，</w:t>
      </w:r>
      <m:oMath>
        <m:sSubSup>
          <m:sSubSupPr>
            <m:ctrlPr>
              <w:rPr>
                <w:rFonts w:ascii="Cambria Math" w:hAnsi="Cambria Math"/>
              </w:rPr>
            </m:ctrlPr>
          </m:sSubSupPr>
          <m:e>
            <m:r>
              <w:rPr>
                <w:rFonts w:ascii="Cambria Math" w:hAnsi="Cambria Math"/>
              </w:rPr>
              <m:t>R</m:t>
            </m:r>
          </m:e>
          <m:sub>
            <m:r>
              <w:rPr>
                <w:rFonts w:ascii="Cambria Math" w:hAnsi="Cambria Math"/>
              </w:rPr>
              <m:t>kn</m:t>
            </m:r>
          </m:sub>
          <m:sup>
            <m:r>
              <w:rPr>
                <w:rFonts w:ascii="Cambria Math" w:hAnsi="Cambria Math"/>
              </w:rPr>
              <m:t>(T)</m:t>
            </m:r>
          </m:sup>
        </m:sSubSup>
      </m:oMath>
      <w:r w:rsidR="00AE04D0">
        <w:rPr>
          <w:rFonts w:hint="eastAsia"/>
        </w:rPr>
        <w:t>表示第</w:t>
      </w:r>
      <w:r w:rsidR="00AE04D0">
        <w:rPr>
          <w:rFonts w:hint="eastAsia"/>
        </w:rPr>
        <w:t>n</w:t>
      </w:r>
      <w:r w:rsidR="00AE04D0">
        <w:rPr>
          <w:rFonts w:hint="eastAsia"/>
        </w:rPr>
        <w:t>个雷达接收到的第</w:t>
      </w:r>
      <w:r w:rsidR="00AE04D0">
        <w:rPr>
          <w:rFonts w:hint="eastAsia"/>
        </w:rPr>
        <w:t>k</w:t>
      </w:r>
      <w:r w:rsidR="00AE04D0">
        <w:rPr>
          <w:rFonts w:hint="eastAsia"/>
        </w:rPr>
        <w:t>个真实目标回波从发射到接收的总距离，</w:t>
      </w:r>
      <m:oMath>
        <m:sSubSup>
          <m:sSubSupPr>
            <m:ctrlPr>
              <w:rPr>
                <w:rFonts w:ascii="Cambria Math" w:hAnsi="Cambria Math"/>
              </w:rPr>
            </m:ctrlPr>
          </m:sSubSupPr>
          <m:e>
            <m:r>
              <w:rPr>
                <w:rFonts w:ascii="Cambria Math" w:hAnsi="Cambria Math"/>
              </w:rPr>
              <m:t>R</m:t>
            </m:r>
          </m:e>
          <m:sub>
            <m:r>
              <w:rPr>
                <w:rFonts w:ascii="Cambria Math" w:hAnsi="Cambria Math"/>
              </w:rPr>
              <m:t>mn</m:t>
            </m:r>
          </m:sub>
          <m:sup>
            <m:r>
              <w:rPr>
                <w:rFonts w:ascii="Cambria Math" w:hAnsi="Cambria Math"/>
              </w:rPr>
              <m:t>(J)</m:t>
            </m:r>
          </m:sup>
        </m:sSubSup>
      </m:oMath>
      <w:r w:rsidR="00AE04D0">
        <w:rPr>
          <w:rFonts w:hint="eastAsia"/>
        </w:rPr>
        <w:t>表示第</w:t>
      </w:r>
      <w:r w:rsidR="00AE04D0">
        <w:rPr>
          <w:rFonts w:hint="eastAsia"/>
        </w:rPr>
        <w:t>m</w:t>
      </w:r>
      <w:r w:rsidR="00AE04D0">
        <w:rPr>
          <w:rFonts w:hint="eastAsia"/>
        </w:rPr>
        <w:t>个假目标干扰机到第</w:t>
      </w:r>
      <w:r w:rsidR="00AE04D0">
        <w:rPr>
          <w:rFonts w:hint="eastAsia"/>
        </w:rPr>
        <w:t>n</w:t>
      </w:r>
      <w:r w:rsidR="00AE04D0">
        <w:rPr>
          <w:rFonts w:hint="eastAsia"/>
        </w:rPr>
        <w:t>个雷达的距离，</w:t>
      </w:r>
      <w:r w:rsidR="00AE04D0">
        <w:rPr>
          <w:rFonts w:hint="eastAsia"/>
        </w:rPr>
        <w:t>c</w:t>
      </w:r>
      <w:r w:rsidR="00AE04D0">
        <w:rPr>
          <w:rFonts w:hint="eastAsia"/>
        </w:rPr>
        <w:t>表示光速，λ表示雷达的工作波长，</w:t>
      </w:r>
      <m:oMath>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(t)</m:t>
        </m:r>
      </m:oMath>
      <w:r w:rsidR="00AE04D0">
        <w:rPr>
          <w:rFonts w:hint="eastAsia"/>
        </w:rPr>
        <w:t>表示高斯白噪声。</w:t>
      </w:r>
    </w:p>
    <w:p w:rsidR="00AE04D0" w:rsidRDefault="00DF32A2" w:rsidP="00AE04D0">
      <w:pPr>
        <w:spacing w:line="360" w:lineRule="auto"/>
        <w:ind w:firstLine="420"/>
      </w:pPr>
      <w:r>
        <w:rPr>
          <w:rFonts w:hint="eastAsia"/>
        </w:rPr>
        <w:t>假设</w:t>
      </w:r>
      <w:r w:rsidR="00AE04D0">
        <w:rPr>
          <w:rFonts w:hint="eastAsia"/>
        </w:rPr>
        <w:t>接收雷达间的基线长度</w:t>
      </w:r>
      <w:r w:rsidR="00AE04D0">
        <w:rPr>
          <w:rFonts w:hint="eastAsia"/>
        </w:rPr>
        <w:t>L</w:t>
      </w:r>
      <w:r w:rsidR="00AE04D0">
        <w:rPr>
          <w:rFonts w:hint="eastAsia"/>
        </w:rPr>
        <w:t>，真实目标相对接收雷达的距离</w:t>
      </w:r>
      <w:r w:rsidR="00AE04D0">
        <w:t>R</w:t>
      </w:r>
      <w:r w:rsidR="00AE04D0">
        <w:rPr>
          <w:rFonts w:hint="eastAsia"/>
        </w:rPr>
        <w:t>，目标尺寸和雷达工作波长λ</w:t>
      </w:r>
      <w:r>
        <w:rPr>
          <w:rFonts w:hint="eastAsia"/>
        </w:rPr>
        <w:t>满足</w:t>
      </w:r>
    </w:p>
    <w:p w:rsidR="00DF32A2" w:rsidRPr="000F57C0" w:rsidRDefault="00DF32A2" w:rsidP="00DF32A2">
      <w:pPr>
        <w:spacing w:line="360" w:lineRule="auto"/>
        <w:ind w:firstLine="420"/>
        <w:jc w:val="right"/>
      </w:pPr>
      <m:oMath>
        <m:r>
          <m:rPr>
            <m:sty m:val="p"/>
          </m:rPr>
          <w:rPr>
            <w:rFonts w:ascii="Cambria Math" w:hAnsi="Cambria Math"/>
          </w:rPr>
          <m:t>L≥</m:t>
        </m:r>
        <m:f>
          <m:fPr>
            <m:ctrlPr>
              <w:rPr>
                <w:rFonts w:ascii="Cambria Math" w:hAnsi="Cambria Math"/>
              </w:rPr>
            </m:ctrlPr>
          </m:fPr>
          <m:num>
            <m:r>
              <w:rPr>
                <w:rFonts w:ascii="Cambria Math" w:hAnsi="Cambria Math" w:hint="eastAsia"/>
              </w:rPr>
              <m:t>λR</m:t>
            </m:r>
            <m:ctrlPr>
              <w:rPr>
                <w:rFonts w:ascii="Cambria Math" w:hAnsi="Cambria Math" w:hint="eastAsia"/>
              </w:rPr>
            </m:ctrlPr>
          </m:num>
          <m:den>
            <m:r>
              <w:rPr>
                <w:rFonts w:ascii="Cambria Math" w:hAnsi="Cambria Math"/>
              </w:rPr>
              <m:t>D</m:t>
            </m:r>
          </m:den>
        </m:f>
      </m:oMath>
      <w:r>
        <w:rPr>
          <w:rFonts w:hint="eastAsia"/>
        </w:rPr>
        <w:t xml:space="preserve">                                       </w:t>
      </w:r>
      <w:r>
        <w:rPr>
          <w:rFonts w:hint="eastAsia"/>
        </w:rPr>
        <w:t>（</w:t>
      </w:r>
      <w:r>
        <w:rPr>
          <w:rFonts w:hint="eastAsia"/>
        </w:rPr>
        <w:t>2</w:t>
      </w:r>
      <w:r>
        <w:rPr>
          <w:rFonts w:hint="eastAsia"/>
        </w:rPr>
        <w:t>）</w:t>
      </w:r>
    </w:p>
    <w:p w:rsidR="000A2483" w:rsidRDefault="00DF32A2" w:rsidP="00895613">
      <w:pPr>
        <w:spacing w:line="360" w:lineRule="auto"/>
        <w:ind w:firstLine="420"/>
      </w:pPr>
      <w:r>
        <w:rPr>
          <w:rFonts w:hint="eastAsia"/>
        </w:rPr>
        <w:t>此时真实目标回波在各接收雷达中有空间独立性，而各接收雷达接收的欺骗干扰信号是完全相关的，可以根据相关性识别欺骗干扰信号，当不满足（</w:t>
      </w:r>
      <w:r>
        <w:rPr>
          <w:rFonts w:hint="eastAsia"/>
        </w:rPr>
        <w:t>2</w:t>
      </w:r>
      <w:r w:rsidR="004D47BE">
        <w:rPr>
          <w:rFonts w:hint="eastAsia"/>
        </w:rPr>
        <w:t>）条件时，此方法无法识别欺骗干扰信号，</w:t>
      </w:r>
      <w:r w:rsidR="005C03A8">
        <w:rPr>
          <w:rFonts w:hint="eastAsia"/>
        </w:rPr>
        <w:t>为此，提出了模型参数法。</w:t>
      </w:r>
    </w:p>
    <w:p w:rsidR="00DF32A2" w:rsidRDefault="00DF32A2" w:rsidP="00DF32A2">
      <w:pPr>
        <w:spacing w:line="360" w:lineRule="auto"/>
        <w:rPr>
          <w:rFonts w:ascii="宋体" w:hAnsi="宋体"/>
          <w:b/>
          <w:bCs/>
          <w:color w:val="000000"/>
          <w:sz w:val="28"/>
          <w:szCs w:val="28"/>
        </w:rPr>
      </w:pPr>
      <w:r>
        <w:rPr>
          <w:b/>
          <w:bCs/>
          <w:color w:val="000000"/>
          <w:sz w:val="28"/>
          <w:szCs w:val="28"/>
        </w:rPr>
        <w:t>3</w:t>
      </w:r>
      <w:r w:rsidRPr="005D6082">
        <w:rPr>
          <w:rFonts w:ascii="宋体" w:hAnsi="宋体" w:hint="eastAsia"/>
          <w:b/>
          <w:bCs/>
          <w:color w:val="000000"/>
          <w:sz w:val="28"/>
          <w:szCs w:val="28"/>
        </w:rPr>
        <w:t xml:space="preserve"> </w:t>
      </w:r>
      <w:r>
        <w:rPr>
          <w:rFonts w:ascii="宋体" w:hAnsi="宋体"/>
          <w:b/>
          <w:bCs/>
          <w:color w:val="000000"/>
          <w:sz w:val="28"/>
          <w:szCs w:val="28"/>
        </w:rPr>
        <w:t xml:space="preserve"> </w:t>
      </w:r>
      <w:r>
        <w:rPr>
          <w:rFonts w:ascii="宋体" w:hAnsi="宋体" w:hint="eastAsia"/>
          <w:b/>
          <w:bCs/>
          <w:color w:val="000000"/>
          <w:sz w:val="28"/>
          <w:szCs w:val="28"/>
        </w:rPr>
        <w:t>Hammerstein</w:t>
      </w:r>
      <w:r>
        <w:rPr>
          <w:rFonts w:ascii="宋体" w:hAnsi="宋体"/>
          <w:b/>
          <w:bCs/>
          <w:color w:val="000000"/>
          <w:sz w:val="28"/>
          <w:szCs w:val="28"/>
        </w:rPr>
        <w:t>-</w:t>
      </w:r>
      <w:r>
        <w:rPr>
          <w:rFonts w:ascii="宋体" w:hAnsi="宋体" w:hint="eastAsia"/>
          <w:b/>
          <w:bCs/>
          <w:color w:val="000000"/>
          <w:sz w:val="28"/>
          <w:szCs w:val="28"/>
        </w:rPr>
        <w:t>Wiener模型</w:t>
      </w:r>
    </w:p>
    <w:p w:rsidR="00F64ED1" w:rsidRPr="009F0850" w:rsidRDefault="007C0560" w:rsidP="005C03A8">
      <w:pPr>
        <w:spacing w:line="360" w:lineRule="auto"/>
        <w:ind w:firstLine="420"/>
      </w:pPr>
      <w:r>
        <w:rPr>
          <w:rFonts w:hint="eastAsia"/>
        </w:rPr>
        <w:t>产生</w:t>
      </w:r>
      <w:r w:rsidR="005C03A8">
        <w:rPr>
          <w:rFonts w:hint="eastAsia"/>
        </w:rPr>
        <w:t>欺骗干扰的干扰机的原理是通过</w:t>
      </w:r>
      <w:r w:rsidR="005C03A8">
        <w:rPr>
          <w:rFonts w:hint="eastAsia"/>
        </w:rPr>
        <w:t>DRFM</w:t>
      </w:r>
      <w:r w:rsidR="005C03A8">
        <w:rPr>
          <w:rFonts w:hint="eastAsia"/>
        </w:rPr>
        <w:t>模块存储并转发</w:t>
      </w:r>
      <w:r>
        <w:rPr>
          <w:rFonts w:hint="eastAsia"/>
        </w:rPr>
        <w:t>真实目标回波，以此干扰接收雷达，在理论上欺骗干扰回波与真实目标回波应是完全一致的，</w:t>
      </w:r>
      <w:r w:rsidR="004D47BE">
        <w:rPr>
          <w:rFonts w:hint="eastAsia"/>
        </w:rPr>
        <w:t>所以在真实环境下，使用相关性来判别欺骗干扰信号是存在疑问的，</w:t>
      </w:r>
      <w:r>
        <w:rPr>
          <w:rFonts w:hint="eastAsia"/>
        </w:rPr>
        <w:t>但由于</w:t>
      </w:r>
      <w:proofErr w:type="spellStart"/>
      <w:r>
        <w:rPr>
          <w:rFonts w:hint="eastAsia"/>
        </w:rPr>
        <w:t>DRFM</w:t>
      </w:r>
      <w:proofErr w:type="spellEnd"/>
      <w:r>
        <w:rPr>
          <w:rFonts w:hint="eastAsia"/>
        </w:rPr>
        <w:t>中的硬件链路上的射频放大器存在非线性失真</w:t>
      </w:r>
      <w:r>
        <w:rPr>
          <w:rFonts w:hint="eastAsia"/>
        </w:rPr>
        <w:t>[],</w:t>
      </w:r>
      <w:r>
        <w:rPr>
          <w:rFonts w:hint="eastAsia"/>
        </w:rPr>
        <w:t>导致欺骗干扰信号与真实目标回波信号之间存在细微差异，</w:t>
      </w:r>
      <w:r>
        <w:rPr>
          <w:rFonts w:hint="eastAsia"/>
        </w:rPr>
        <w:t>[]</w:t>
      </w:r>
      <w:r>
        <w:t>Hammerstein-Wiener</w:t>
      </w:r>
      <w:r>
        <w:rPr>
          <w:rFonts w:hint="eastAsia"/>
        </w:rPr>
        <w:t>模型可以刻画这类细微的非线性变化，</w:t>
      </w:r>
      <w:r w:rsidR="009F0850">
        <w:rPr>
          <w:rFonts w:hint="eastAsia"/>
        </w:rPr>
        <w:t xml:space="preserve"> </w:t>
      </w:r>
      <w:r>
        <w:rPr>
          <w:rFonts w:hint="eastAsia"/>
        </w:rPr>
        <w:t>Hammerstein</w:t>
      </w:r>
      <w:r>
        <w:t>-</w:t>
      </w:r>
      <w:r>
        <w:rPr>
          <w:rFonts w:hint="eastAsia"/>
        </w:rPr>
        <w:t>Wiener</w:t>
      </w:r>
      <w:r>
        <w:rPr>
          <w:rFonts w:hint="eastAsia"/>
        </w:rPr>
        <w:t>模型的系统方程为</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4"/>
        <w:gridCol w:w="5876"/>
        <w:gridCol w:w="2008"/>
      </w:tblGrid>
      <w:tr w:rsidR="00F64ED1" w:rsidTr="00F64ED1">
        <w:tc>
          <w:tcPr>
            <w:tcW w:w="3209" w:type="dxa"/>
          </w:tcPr>
          <w:p w:rsidR="00F64ED1" w:rsidRDefault="00F64ED1" w:rsidP="005C03A8">
            <w:pPr>
              <w:spacing w:line="360" w:lineRule="auto"/>
            </w:pPr>
          </w:p>
        </w:tc>
        <w:tc>
          <w:tcPr>
            <w:tcW w:w="3209" w:type="dxa"/>
          </w:tcPr>
          <w:p w:rsidR="00F64ED1" w:rsidRDefault="005312C7" w:rsidP="005C03A8">
            <w:pPr>
              <w:spacing w:line="360" w:lineRule="auto"/>
            </w:pPr>
            <w:r w:rsidRPr="005312C7">
              <w:drawing>
                <wp:inline distT="0" distB="0" distL="0" distR="0" wp14:anchorId="2E5BBD27" wp14:editId="5633E2AE">
                  <wp:extent cx="359410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4100" cy="1028700"/>
                          </a:xfrm>
                          <a:prstGeom prst="rect">
                            <a:avLst/>
                          </a:prstGeom>
                        </pic:spPr>
                      </pic:pic>
                    </a:graphicData>
                  </a:graphic>
                </wp:inline>
              </w:drawing>
            </w:r>
          </w:p>
        </w:tc>
        <w:tc>
          <w:tcPr>
            <w:tcW w:w="3210" w:type="dxa"/>
          </w:tcPr>
          <w:p w:rsidR="00F64ED1" w:rsidRDefault="00F64ED1" w:rsidP="00F64ED1">
            <w:pPr>
              <w:spacing w:line="360" w:lineRule="auto"/>
              <w:jc w:val="right"/>
            </w:pPr>
          </w:p>
          <w:p w:rsidR="00F64ED1" w:rsidRDefault="00F64ED1" w:rsidP="00F64ED1">
            <w:pPr>
              <w:spacing w:line="360" w:lineRule="auto"/>
              <w:jc w:val="right"/>
            </w:pPr>
          </w:p>
          <w:p w:rsidR="00F64ED1" w:rsidRDefault="00F64ED1" w:rsidP="00F64ED1">
            <w:pPr>
              <w:spacing w:line="360" w:lineRule="auto"/>
              <w:jc w:val="right"/>
            </w:pPr>
            <w:r>
              <w:rPr>
                <w:rFonts w:hint="eastAsia"/>
              </w:rPr>
              <w:t>（</w:t>
            </w:r>
            <w:r>
              <w:rPr>
                <w:rFonts w:hint="eastAsia"/>
              </w:rPr>
              <w:t>3</w:t>
            </w:r>
            <w:r>
              <w:rPr>
                <w:rFonts w:hint="eastAsia"/>
              </w:rPr>
              <w:t>）</w:t>
            </w:r>
          </w:p>
        </w:tc>
      </w:tr>
    </w:tbl>
    <w:p w:rsidR="00DF32A2" w:rsidRDefault="00F64ED1" w:rsidP="005C03A8">
      <w:pPr>
        <w:spacing w:line="360" w:lineRule="auto"/>
        <w:ind w:firstLine="420"/>
      </w:pPr>
      <w:r>
        <w:rPr>
          <w:rFonts w:hint="eastAsia"/>
        </w:rPr>
        <w:t>其中</w:t>
      </w:r>
      <w:r w:rsidR="005312C7">
        <w:t>x</w:t>
      </w:r>
      <w:r>
        <w:t>(n)</w:t>
      </w:r>
      <w:r>
        <w:rPr>
          <w:rFonts w:hint="eastAsia"/>
        </w:rPr>
        <w:t>是输入信号，</w:t>
      </w:r>
      <w:r>
        <w:rPr>
          <w:rFonts w:hint="eastAsia"/>
        </w:rPr>
        <w:t>y(</w:t>
      </w:r>
      <w:r>
        <w:t>n</w:t>
      </w:r>
      <w:r>
        <w:rPr>
          <w:rFonts w:hint="eastAsia"/>
        </w:rPr>
        <w:t>)</w:t>
      </w:r>
      <w:r>
        <w:rPr>
          <w:rFonts w:hint="eastAsia"/>
        </w:rPr>
        <w:t>是输出信号，</w:t>
      </w:r>
      <w:r>
        <w:rPr>
          <w:rFonts w:hint="eastAsia"/>
        </w:rPr>
        <w:t>B</w:t>
      </w:r>
      <w:r>
        <w:t>，</w:t>
      </w:r>
      <w:r>
        <w:rPr>
          <w:rFonts w:hint="eastAsia"/>
        </w:rPr>
        <w:t>b</w:t>
      </w:r>
      <w:r>
        <w:rPr>
          <w:rFonts w:hint="eastAsia"/>
        </w:rPr>
        <w:t>，</w:t>
      </w:r>
      <w:r>
        <w:rPr>
          <w:rFonts w:hint="eastAsia"/>
        </w:rPr>
        <w:t>h</w:t>
      </w:r>
      <w:r>
        <w:rPr>
          <w:rFonts w:hint="eastAsia"/>
        </w:rPr>
        <w:t>分别代表模型参数，</w:t>
      </w:r>
      <m:oMath>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P</m:t>
            </m:r>
            <m:ctrlPr>
              <w:rPr>
                <w:rFonts w:ascii="Cambria Math" w:hAnsi="Cambria Math" w:hint="eastAsia"/>
              </w:rPr>
            </m:ctrlPr>
          </m:e>
          <m:sub>
            <m:r>
              <w:rPr>
                <w:rFonts w:ascii="Cambria Math" w:hAnsi="Cambria Math"/>
              </w:rPr>
              <m:t>h</m:t>
            </m:r>
          </m:sub>
        </m:sSub>
      </m:oMath>
      <w:r>
        <w:rPr>
          <w:rFonts w:hint="eastAsia"/>
        </w:rPr>
        <w:t>代表模型阶数</w:t>
      </w:r>
      <w:r w:rsidR="005312C7">
        <w:rPr>
          <w:rFonts w:hint="eastAsia"/>
        </w:rPr>
        <w:t>，设产生第</w:t>
      </w:r>
      <w:r w:rsidR="005312C7">
        <w:rPr>
          <w:rFonts w:hint="eastAsia"/>
        </w:rPr>
        <w:t>m</w:t>
      </w:r>
      <w:r w:rsidR="005312C7">
        <w:rPr>
          <w:rFonts w:hint="eastAsia"/>
        </w:rPr>
        <w:t>个假目标的干扰机的</w:t>
      </w:r>
      <w:r w:rsidR="005312C7">
        <w:rPr>
          <w:rFonts w:hint="eastAsia"/>
        </w:rPr>
        <w:t>DRFM</w:t>
      </w:r>
      <w:r w:rsidR="005312C7">
        <w:rPr>
          <w:rFonts w:hint="eastAsia"/>
        </w:rPr>
        <w:t>存储并转发的是第</w:t>
      </w:r>
      <w:r w:rsidR="005312C7">
        <w:rPr>
          <w:rFonts w:hint="eastAsia"/>
        </w:rPr>
        <w:t>k</w:t>
      </w:r>
      <w:r w:rsidR="005312C7">
        <w:rPr>
          <w:rFonts w:hint="eastAsia"/>
        </w:rPr>
        <w:t>个真实目标回波，则（</w:t>
      </w:r>
      <w:r w:rsidR="005312C7">
        <w:rPr>
          <w:rFonts w:hint="eastAsia"/>
        </w:rPr>
        <w:t>1</w:t>
      </w:r>
      <w:r w:rsidR="005312C7">
        <w:rPr>
          <w:rFonts w:hint="eastAsia"/>
        </w:rPr>
        <w:t>）式中</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6556"/>
        <w:gridCol w:w="1700"/>
      </w:tblGrid>
      <w:tr w:rsidR="005312C7" w:rsidTr="005312C7">
        <w:tc>
          <w:tcPr>
            <w:tcW w:w="3209" w:type="dxa"/>
          </w:tcPr>
          <w:p w:rsidR="005312C7" w:rsidRDefault="005312C7" w:rsidP="005C03A8">
            <w:pPr>
              <w:spacing w:line="360" w:lineRule="auto"/>
              <w:rPr>
                <w:rFonts w:hint="eastAsia"/>
              </w:rPr>
            </w:pPr>
          </w:p>
        </w:tc>
        <w:tc>
          <w:tcPr>
            <w:tcW w:w="3209" w:type="dxa"/>
          </w:tcPr>
          <w:p w:rsidR="005312C7" w:rsidRDefault="005312C7" w:rsidP="005C03A8">
            <w:pPr>
              <w:spacing w:line="360" w:lineRule="auto"/>
              <w:rPr>
                <w:rFonts w:hint="eastAsia"/>
              </w:rPr>
            </w:pPr>
            <w:r w:rsidRPr="005312C7">
              <w:drawing>
                <wp:inline distT="0" distB="0" distL="0" distR="0" wp14:anchorId="33D0E0C9" wp14:editId="5C2B21EC">
                  <wp:extent cx="4025900" cy="102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900" cy="1028700"/>
                          </a:xfrm>
                          <a:prstGeom prst="rect">
                            <a:avLst/>
                          </a:prstGeom>
                        </pic:spPr>
                      </pic:pic>
                    </a:graphicData>
                  </a:graphic>
                </wp:inline>
              </w:drawing>
            </w:r>
          </w:p>
        </w:tc>
        <w:tc>
          <w:tcPr>
            <w:tcW w:w="3210" w:type="dxa"/>
          </w:tcPr>
          <w:p w:rsidR="005312C7" w:rsidRDefault="005312C7" w:rsidP="005312C7">
            <w:pPr>
              <w:spacing w:line="360" w:lineRule="auto"/>
              <w:jc w:val="right"/>
            </w:pPr>
          </w:p>
          <w:p w:rsidR="005312C7" w:rsidRDefault="005312C7" w:rsidP="005312C7">
            <w:pPr>
              <w:spacing w:line="360" w:lineRule="auto"/>
              <w:jc w:val="right"/>
            </w:pPr>
          </w:p>
          <w:p w:rsidR="005312C7" w:rsidRDefault="005312C7" w:rsidP="005312C7">
            <w:pPr>
              <w:spacing w:line="360" w:lineRule="auto"/>
              <w:jc w:val="right"/>
              <w:rPr>
                <w:rFonts w:hint="eastAsia"/>
              </w:rPr>
            </w:pPr>
            <w:r>
              <w:rPr>
                <w:rFonts w:hint="eastAsia"/>
              </w:rPr>
              <w:t>（</w:t>
            </w:r>
            <w:r>
              <w:rPr>
                <w:rFonts w:hint="eastAsia"/>
              </w:rPr>
              <w:t>4</w:t>
            </w:r>
            <w:r>
              <w:rPr>
                <w:rFonts w:hint="eastAsia"/>
              </w:rPr>
              <w:t>）</w:t>
            </w:r>
          </w:p>
        </w:tc>
      </w:tr>
    </w:tbl>
    <w:p w:rsidR="00E3440D" w:rsidRDefault="004D47BE" w:rsidP="00E3440D">
      <w:pPr>
        <w:spacing w:line="360" w:lineRule="auto"/>
        <w:ind w:firstLine="420"/>
        <w:rPr>
          <w:rFonts w:hint="eastAsia"/>
        </w:rPr>
      </w:pPr>
      <w:r>
        <w:rPr>
          <w:rFonts w:hint="eastAsia"/>
        </w:rPr>
        <w:t>每个接收雷达对接收到的信号进行匹配滤波、相干积累和恒虚警检测后，可以得到一个相干处理周期中所有脉冲重复周期在该距离单元的复幅度构成的目标的慢时间复包络序列，即</w:t>
      </w:r>
      <m:oMath>
        <m:sSub>
          <m:sSubPr>
            <m:ctrlPr>
              <w:rPr>
                <w:rFonts w:ascii="Cambria Math" w:hAnsi="Cambria Math"/>
              </w:rPr>
            </m:ctrlPr>
          </m:sSubPr>
          <m:e>
            <m:r>
              <w:rPr>
                <w:rFonts w:ascii="Cambria Math" w:hAnsi="Cambria Math" w:hint="eastAsia"/>
              </w:rPr>
              <m:t>α</m:t>
            </m:r>
          </m:e>
          <m:sub>
            <m:r>
              <w:rPr>
                <w:rFonts w:ascii="Cambria Math" w:hAnsi="Cambria Math" w:hint="eastAsia"/>
              </w:rPr>
              <m:t>k</m:t>
            </m:r>
            <m:r>
              <m:rPr>
                <m:sty m:val="p"/>
              </m:rPr>
              <w:rPr>
                <w:rFonts w:ascii="Cambria Math" w:hAnsi="Cambria Math" w:hint="eastAsia"/>
              </w:rPr>
              <m:t>,</m:t>
            </m:r>
            <m:r>
              <w:rPr>
                <w:rFonts w:ascii="Cambria Math" w:hAnsi="Cambria Math" w:hint="eastAsia"/>
              </w:rPr>
              <m:t>n</m:t>
            </m:r>
          </m:sub>
        </m:sSub>
      </m:oMath>
      <w:r>
        <w:rPr>
          <w:rFonts w:hint="eastAsia"/>
        </w:rPr>
        <w:t>和</w:t>
      </w:r>
      <m:oMath>
        <m:sSub>
          <m:sSubPr>
            <m:ctrlPr>
              <w:rPr>
                <w:rFonts w:ascii="Cambria Math" w:hAnsi="Cambria Math"/>
              </w:rPr>
            </m:ctrlPr>
          </m:sSubPr>
          <m:e>
            <m:r>
              <w:rPr>
                <w:rFonts w:ascii="Cambria Math" w:hAnsi="Cambria Math" w:hint="eastAsia"/>
              </w:rPr>
              <m:t>β</m:t>
            </m:r>
          </m:e>
          <m:sub>
            <m:r>
              <w:rPr>
                <w:rFonts w:ascii="Cambria Math" w:hAnsi="Cambria Math"/>
              </w:rPr>
              <m:t>mn</m:t>
            </m:r>
          </m:sub>
        </m:sSub>
      </m:oMath>
      <w:r>
        <w:rPr>
          <w:rFonts w:hint="eastAsia"/>
        </w:rPr>
        <w:t>，综上，我们只需要得到能够区分两者的模型参数即可判别信号是否为欺骗干扰信号。</w:t>
      </w:r>
      <w:r>
        <w:rPr>
          <w:rFonts w:hint="eastAsia"/>
        </w:rPr>
        <w:t xml:space="preserve"> </w:t>
      </w:r>
    </w:p>
    <w:p w:rsidR="005D70B2" w:rsidRDefault="00467CBE" w:rsidP="004D47BE">
      <w:pPr>
        <w:spacing w:line="360" w:lineRule="auto"/>
        <w:rPr>
          <w:rFonts w:ascii="宋体" w:hAnsi="宋体"/>
          <w:b/>
          <w:bCs/>
          <w:color w:val="000000"/>
          <w:sz w:val="28"/>
          <w:szCs w:val="28"/>
        </w:rPr>
      </w:pPr>
      <w:r>
        <w:rPr>
          <w:rFonts w:cs="宋体" w:hint="eastAsia"/>
          <w:color w:val="000000"/>
          <w:kern w:val="0"/>
          <w:sz w:val="28"/>
          <w:szCs w:val="28"/>
        </w:rPr>
        <w:t xml:space="preserve">4  </w:t>
      </w:r>
      <w:r w:rsidR="00452B2E">
        <w:rPr>
          <w:rFonts w:cs="宋体" w:hint="eastAsia"/>
          <w:b/>
          <w:color w:val="000000"/>
          <w:kern w:val="0"/>
          <w:sz w:val="28"/>
          <w:szCs w:val="28"/>
        </w:rPr>
        <w:t>卷积</w:t>
      </w:r>
      <w:r w:rsidR="004D47BE">
        <w:rPr>
          <w:rFonts w:ascii="宋体" w:hAnsi="宋体" w:hint="eastAsia"/>
          <w:b/>
          <w:bCs/>
          <w:color w:val="000000"/>
          <w:sz w:val="28"/>
          <w:szCs w:val="28"/>
        </w:rPr>
        <w:t>神经网络辨识算法</w:t>
      </w:r>
    </w:p>
    <w:p w:rsidR="00830617" w:rsidRDefault="00452B2E" w:rsidP="00830617">
      <w:pPr>
        <w:spacing w:line="360" w:lineRule="auto"/>
        <w:ind w:firstLine="420"/>
      </w:pPr>
      <w:r>
        <w:rPr>
          <w:rFonts w:hint="eastAsia"/>
        </w:rPr>
        <w:t>针对</w:t>
      </w:r>
      <w:r>
        <w:rPr>
          <w:rFonts w:hint="eastAsia"/>
        </w:rPr>
        <w:t>Hammerstein</w:t>
      </w:r>
      <w:r>
        <w:t>-</w:t>
      </w:r>
      <w:r>
        <w:rPr>
          <w:rFonts w:hint="eastAsia"/>
        </w:rPr>
        <w:t>Wiener</w:t>
      </w:r>
      <w:r>
        <w:rPr>
          <w:rFonts w:hint="eastAsia"/>
        </w:rPr>
        <w:t>模型的辨识算法的研究近年来主要集中在迭代法上，辨识精度主要以真实输出曲线与模型估计输出曲线的均方误差（</w:t>
      </w:r>
      <w:r>
        <w:rPr>
          <w:rFonts w:hint="eastAsia"/>
        </w:rPr>
        <w:t>MSE</w:t>
      </w:r>
      <w:r>
        <w:rPr>
          <w:rFonts w:hint="eastAsia"/>
        </w:rPr>
        <w:t>）作为标准，</w:t>
      </w:r>
      <w:r>
        <w:rPr>
          <w:rFonts w:hint="eastAsia"/>
        </w:rPr>
        <w:t>[</w:t>
      </w:r>
      <w:r w:rsidRPr="00452B2E">
        <w:t>An Improved Hammerstein-Wiener System Identification with Application to Virtualized Software System</w:t>
      </w:r>
      <w:r>
        <w:rPr>
          <w:rFonts w:hint="eastAsia"/>
        </w:rPr>
        <w:t>]</w:t>
      </w:r>
      <w:r>
        <w:rPr>
          <w:rFonts w:hint="eastAsia"/>
        </w:rPr>
        <w:t>的</w:t>
      </w:r>
      <w:r>
        <w:rPr>
          <w:rFonts w:hint="eastAsia"/>
        </w:rPr>
        <w:t>MSE</w:t>
      </w:r>
      <w:r>
        <w:rPr>
          <w:rFonts w:hint="eastAsia"/>
        </w:rPr>
        <w:t>达到</w:t>
      </w:r>
      <w:r>
        <w:rPr>
          <w:rFonts w:hint="eastAsia"/>
        </w:rPr>
        <w:t>0.0236</w:t>
      </w:r>
      <w:r>
        <w:rPr>
          <w:rFonts w:hint="eastAsia"/>
        </w:rPr>
        <w:t>，</w:t>
      </w:r>
      <w:r>
        <w:rPr>
          <w:rFonts w:hint="eastAsia"/>
        </w:rPr>
        <w:t>[</w:t>
      </w:r>
      <w:r w:rsidRPr="00452B2E">
        <w:t>Set-Membership identification of Hammerstein-Wiener systems</w:t>
      </w:r>
      <w:r>
        <w:rPr>
          <w:rFonts w:hint="eastAsia"/>
        </w:rPr>
        <w:t>]</w:t>
      </w:r>
      <w:r>
        <w:rPr>
          <w:rFonts w:hint="eastAsia"/>
        </w:rPr>
        <w:t>的</w:t>
      </w:r>
      <w:r>
        <w:rPr>
          <w:rFonts w:hint="eastAsia"/>
        </w:rPr>
        <w:t>MSE</w:t>
      </w:r>
      <w:r>
        <w:rPr>
          <w:rFonts w:hint="eastAsia"/>
        </w:rPr>
        <w:t>为</w:t>
      </w:r>
      <w:r>
        <w:rPr>
          <w:rFonts w:hint="eastAsia"/>
        </w:rPr>
        <w:t>0.04455</w:t>
      </w:r>
      <w:r>
        <w:rPr>
          <w:rFonts w:hint="eastAsia"/>
        </w:rPr>
        <w:t>，</w:t>
      </w:r>
      <w:r>
        <w:rPr>
          <w:rFonts w:hint="eastAsia"/>
        </w:rPr>
        <w:t>[</w:t>
      </w:r>
      <w:r w:rsidRPr="00452B2E">
        <w:rPr>
          <w:rFonts w:hint="eastAsia"/>
        </w:rPr>
        <w:t>多变量</w:t>
      </w:r>
      <w:r w:rsidRPr="00452B2E">
        <w:rPr>
          <w:rFonts w:hint="eastAsia"/>
        </w:rPr>
        <w:t xml:space="preserve"> Hammerstein </w:t>
      </w:r>
      <w:r w:rsidRPr="00452B2E">
        <w:rPr>
          <w:rFonts w:hint="eastAsia"/>
        </w:rPr>
        <w:t>－</w:t>
      </w:r>
      <w:r w:rsidRPr="00452B2E">
        <w:rPr>
          <w:rFonts w:hint="eastAsia"/>
        </w:rPr>
        <w:t xml:space="preserve"> Wiener </w:t>
      </w:r>
      <w:r w:rsidRPr="00452B2E">
        <w:rPr>
          <w:rFonts w:hint="eastAsia"/>
        </w:rPr>
        <w:t>模型的参数辨识</w:t>
      </w:r>
      <w:r>
        <w:rPr>
          <w:rFonts w:hint="eastAsia"/>
        </w:rPr>
        <w:t>]</w:t>
      </w:r>
      <w:r>
        <w:rPr>
          <w:rFonts w:hint="eastAsia"/>
        </w:rPr>
        <w:t>的</w:t>
      </w:r>
      <w:r>
        <w:rPr>
          <w:rFonts w:hint="eastAsia"/>
        </w:rPr>
        <w:t>MSE</w:t>
      </w:r>
      <w:r>
        <w:rPr>
          <w:rFonts w:hint="eastAsia"/>
        </w:rPr>
        <w:t>为</w:t>
      </w:r>
      <w:r>
        <w:rPr>
          <w:rFonts w:hint="eastAsia"/>
        </w:rPr>
        <w:t>0.0547</w:t>
      </w:r>
      <w:r>
        <w:rPr>
          <w:rFonts w:hint="eastAsia"/>
        </w:rPr>
        <w:t>，但由于雷达应用中对精度和实时性的极高要求，本文提出了使用卷积神经网络辨识模型参数的方法。</w:t>
      </w:r>
    </w:p>
    <w:p w:rsidR="00550540" w:rsidRDefault="00550540" w:rsidP="00550540">
      <w:pPr>
        <w:spacing w:line="360" w:lineRule="auto"/>
        <w:ind w:firstLine="420"/>
        <w:rPr>
          <w:rFonts w:hint="eastAsia"/>
        </w:rPr>
      </w:pPr>
      <w:r>
        <w:rPr>
          <w:rFonts w:hint="eastAsia"/>
        </w:rPr>
        <w:t>深度神经网络在拟合曲线上一直表现非常优异，在图像领域中，卷积神经网络更是以其卷积层自动提取特征的独特功能，大大提高了识别的精度。考虑</w:t>
      </w:r>
      <w:r w:rsidR="00452B2E">
        <w:rPr>
          <w:rFonts w:hint="eastAsia"/>
        </w:rPr>
        <w:t>（</w:t>
      </w:r>
      <w:r w:rsidR="00452B2E">
        <w:rPr>
          <w:rFonts w:hint="eastAsia"/>
        </w:rPr>
        <w:t>3</w:t>
      </w:r>
      <w:r w:rsidR="00452B2E">
        <w:rPr>
          <w:rFonts w:hint="eastAsia"/>
        </w:rPr>
        <w:t>）式中，输出信号是</w:t>
      </w:r>
      <w:r>
        <w:rPr>
          <w:rFonts w:hint="eastAsia"/>
        </w:rPr>
        <w:t>输入信号的多项式组合表达形式，而且</w:t>
      </w:r>
      <w:r>
        <w:rPr>
          <w:rFonts w:hint="eastAsia"/>
        </w:rPr>
        <w:t>y(</w:t>
      </w:r>
      <w:r>
        <w:t>n</w:t>
      </w:r>
      <w:r>
        <w:rPr>
          <w:rFonts w:hint="eastAsia"/>
        </w:rPr>
        <w:t>)</w:t>
      </w:r>
      <w:r>
        <w:rPr>
          <w:rFonts w:hint="eastAsia"/>
        </w:rPr>
        <w:t>至多与</w:t>
      </w:r>
      <w:r>
        <w:rPr>
          <w:rFonts w:hint="eastAsia"/>
        </w:rPr>
        <w:t>x(</w:t>
      </w:r>
      <w:r>
        <w:t>n-k</w:t>
      </w:r>
      <w:r>
        <w:rPr>
          <w:rFonts w:hint="eastAsia"/>
        </w:rPr>
        <w:t>)</w:t>
      </w:r>
      <w:r>
        <w:rPr>
          <w:rFonts w:hint="eastAsia"/>
        </w:rPr>
        <w:t>有关系，</w:t>
      </w:r>
      <w:r>
        <w:rPr>
          <w:rFonts w:hint="eastAsia"/>
        </w:rPr>
        <w:t>k</w:t>
      </w:r>
      <w:r>
        <w:rPr>
          <w:rFonts w:hint="eastAsia"/>
        </w:rPr>
        <w:t>最大取值为</w:t>
      </w:r>
      <m:oMath>
        <m:sSub>
          <m:sSubPr>
            <m:ctrlPr>
              <w:rPr>
                <w:rFonts w:ascii="Cambria Math" w:hAnsi="Cambria Math"/>
              </w:rPr>
            </m:ctrlPr>
          </m:sSubPr>
          <m:e>
            <m:r>
              <w:rPr>
                <w:rFonts w:ascii="Cambria Math" w:hAnsi="Cambria Math"/>
              </w:rPr>
              <m:t>P</m:t>
            </m:r>
          </m:e>
          <m:sub>
            <m:r>
              <w:rPr>
                <w:rFonts w:ascii="Cambria Math" w:hAnsi="Cambria Math"/>
              </w:rPr>
              <m:t>h</m:t>
            </m:r>
          </m:sub>
        </m:sSub>
      </m:oMath>
      <w:r>
        <w:rPr>
          <w:rFonts w:hint="eastAsia"/>
        </w:rPr>
        <w:t>，提出</w:t>
      </w:r>
      <w:r>
        <w:rPr>
          <w:rFonts w:hint="eastAsia"/>
        </w:rPr>
        <w:t>Hammerstein</w:t>
      </w:r>
      <w:r>
        <w:t>-</w:t>
      </w:r>
      <w:r>
        <w:rPr>
          <w:rFonts w:hint="eastAsia"/>
        </w:rPr>
        <w:t>Wiener</w:t>
      </w:r>
      <w:r>
        <w:rPr>
          <w:rFonts w:hint="eastAsia"/>
        </w:rPr>
        <w:t>模型的卷积神经网络识别</w:t>
      </w:r>
      <w:r w:rsidR="00AC5569">
        <w:rPr>
          <w:rFonts w:hint="eastAsia"/>
        </w:rPr>
        <w:t>算法，步骤如下：</w:t>
      </w:r>
    </w:p>
    <w:p w:rsidR="00AC5569" w:rsidRDefault="00AC5569" w:rsidP="00AC5569">
      <w:pPr>
        <w:pStyle w:val="af9"/>
        <w:numPr>
          <w:ilvl w:val="0"/>
          <w:numId w:val="3"/>
        </w:numPr>
        <w:spacing w:line="360" w:lineRule="auto"/>
        <w:ind w:firstLineChars="0"/>
      </w:pPr>
      <w:r>
        <w:rPr>
          <w:rFonts w:hint="eastAsia"/>
        </w:rPr>
        <w:t>参数设置：</w:t>
      </w:r>
      <w:r w:rsidR="0016326E">
        <w:rPr>
          <w:rFonts w:hint="eastAsia"/>
        </w:rPr>
        <w:t>划分训练集、测试集，设</w:t>
      </w:r>
      <w:r>
        <w:rPr>
          <w:rFonts w:hint="eastAsia"/>
        </w:rPr>
        <w:t>输入信号、输出信号长度为</w:t>
      </w:r>
      <w:r>
        <w:rPr>
          <w:rFonts w:hint="eastAsia"/>
        </w:rPr>
        <w:t>N</w:t>
      </w:r>
      <w:r>
        <w:rPr>
          <w:rFonts w:hint="eastAsia"/>
        </w:rPr>
        <w:t>，模型参数阶数为</w:t>
      </w:r>
      <m:oMath>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oMath>
    </w:p>
    <w:p w:rsidR="00AC5569" w:rsidRDefault="00AC5569" w:rsidP="00AC5569">
      <w:pPr>
        <w:pStyle w:val="af9"/>
        <w:numPr>
          <w:ilvl w:val="0"/>
          <w:numId w:val="3"/>
        </w:numPr>
        <w:spacing w:line="360" w:lineRule="auto"/>
        <w:ind w:firstLineChars="0"/>
      </w:pPr>
      <w:r>
        <w:rPr>
          <w:rFonts w:hint="eastAsia"/>
        </w:rPr>
        <w:t>将输入信号与输出信号堆叠成</w:t>
      </w:r>
      <w:r>
        <w:rPr>
          <w:rFonts w:hint="eastAsia"/>
        </w:rPr>
        <w:t>2</w:t>
      </w:r>
      <w:r>
        <w:t>xN</w:t>
      </w:r>
      <w:r>
        <w:rPr>
          <w:rFonts w:hint="eastAsia"/>
        </w:rPr>
        <w:t>的格式，</w:t>
      </w:r>
      <w:r w:rsidR="00F877EC">
        <w:rPr>
          <w:rFonts w:hint="eastAsia"/>
        </w:rPr>
        <w:t>作为神经网络的输入，</w:t>
      </w:r>
      <w:r>
        <w:rPr>
          <w:rFonts w:hint="eastAsia"/>
        </w:rPr>
        <w:t>输入到卷积层</w:t>
      </w:r>
    </w:p>
    <w:p w:rsidR="00AC5569" w:rsidRDefault="00AC5569" w:rsidP="00AC5569">
      <w:pPr>
        <w:pStyle w:val="af9"/>
        <w:numPr>
          <w:ilvl w:val="0"/>
          <w:numId w:val="3"/>
        </w:numPr>
        <w:spacing w:line="360" w:lineRule="auto"/>
        <w:ind w:firstLineChars="0"/>
        <w:rPr>
          <w:rFonts w:hint="eastAsia"/>
        </w:rPr>
      </w:pPr>
      <w:r>
        <w:rPr>
          <w:rFonts w:hint="eastAsia"/>
        </w:rPr>
        <w:t>第一层卷积层卷积核形状定义为</w:t>
      </w:r>
      <w:r>
        <w:rPr>
          <w:rFonts w:hint="eastAsia"/>
        </w:rPr>
        <w:t>2x</w:t>
      </w:r>
      <w:r>
        <w:t>(</w:t>
      </w:r>
      <m:oMath>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+1</m:t>
        </m:r>
      </m:oMath>
      <w:r>
        <w:t>)</w:t>
      </w:r>
      <w:r>
        <w:t>，</w:t>
      </w:r>
      <w:r>
        <w:rPr>
          <w:rFonts w:hint="eastAsia"/>
        </w:rPr>
        <w:t>步长为</w:t>
      </w:r>
      <w:r>
        <w:rPr>
          <w:rFonts w:hint="eastAsia"/>
        </w:rPr>
        <w:t>1</w:t>
      </w:r>
      <w:r>
        <w:rPr>
          <w:rFonts w:hint="eastAsia"/>
        </w:rPr>
        <w:t>，</w:t>
      </w:r>
      <w:r>
        <w:rPr>
          <w:rFonts w:hint="eastAsia"/>
        </w:rPr>
        <w:t>padding</w:t>
      </w:r>
      <w:r>
        <w:rPr>
          <w:rFonts w:hint="eastAsia"/>
        </w:rPr>
        <w:t>方式为</w:t>
      </w:r>
      <w:r>
        <w:t>SAME</w:t>
      </w:r>
      <w:r>
        <w:t>，</w:t>
      </w:r>
      <w:r>
        <w:rPr>
          <w:rFonts w:hint="eastAsia"/>
        </w:rPr>
        <w:t>如图</w:t>
      </w:r>
      <w:r>
        <w:rPr>
          <w:rFonts w:hint="eastAsia"/>
        </w:rPr>
        <w:t>1</w:t>
      </w:r>
    </w:p>
    <w:p w:rsidR="00AC5569" w:rsidRDefault="00AC5569" w:rsidP="00AC5569">
      <w:pPr>
        <w:pStyle w:val="af9"/>
        <w:numPr>
          <w:ilvl w:val="0"/>
          <w:numId w:val="3"/>
        </w:numPr>
        <w:spacing w:line="360" w:lineRule="auto"/>
        <w:ind w:firstLineChars="0"/>
      </w:pPr>
      <w:r>
        <w:rPr>
          <w:rFonts w:hint="eastAsia"/>
        </w:rPr>
        <w:t>经过池化、缩小卷积核长度一系列操作后送入全连接神经网络</w:t>
      </w:r>
    </w:p>
    <w:p w:rsidR="00AC5569" w:rsidRDefault="00F877EC" w:rsidP="00AC5569">
      <w:pPr>
        <w:pStyle w:val="af9"/>
        <w:numPr>
          <w:ilvl w:val="0"/>
          <w:numId w:val="3"/>
        </w:numPr>
        <w:spacing w:line="360" w:lineRule="auto"/>
        <w:ind w:firstLineChars="0"/>
      </w:pPr>
      <w:r>
        <w:rPr>
          <w:rFonts w:hint="eastAsia"/>
        </w:rPr>
        <w:t>定义神经网络的输出为</w:t>
      </w:r>
      <m:oMath>
        <m:r>
          <m:rPr>
            <m:sty m:val="p"/>
          </m:rPr>
          <w:rPr>
            <w:rFonts w:ascii="Cambria Math" w:hAnsi="Cambria Math"/>
          </w:rPr>
          <m:t>[B,b,h]</m:t>
        </m:r>
      </m:oMath>
      <w:r>
        <w:rPr>
          <w:rFonts w:hint="eastAsia"/>
        </w:rPr>
        <w:t>，损失函数为真实参数和网络输出函数的</w:t>
      </w:r>
      <w:r>
        <w:rPr>
          <w:rFonts w:hint="eastAsia"/>
        </w:rPr>
        <w:t>MSE</w:t>
      </w:r>
    </w:p>
    <w:p w:rsidR="00F877EC" w:rsidRDefault="0016326E" w:rsidP="00E3440D">
      <w:pPr>
        <w:pStyle w:val="af9"/>
        <w:numPr>
          <w:ilvl w:val="0"/>
          <w:numId w:val="3"/>
        </w:numPr>
        <w:spacing w:line="360" w:lineRule="auto"/>
        <w:ind w:firstLineChars="0"/>
        <w:rPr>
          <w:rFonts w:hint="eastAsia"/>
        </w:rPr>
      </w:pPr>
      <w:r>
        <w:rPr>
          <w:rFonts w:hint="eastAsia"/>
        </w:rPr>
        <w:t>在测试集上进行验证，当学习曲线达到最优值时，停止训练</w:t>
      </w:r>
    </w:p>
    <w:p w:rsidR="00AC5569" w:rsidRDefault="00F877EC" w:rsidP="00F877EC">
      <w:pPr>
        <w:spacing w:line="360" w:lineRule="auto"/>
        <w:rPr>
          <w:rFonts w:hint="eastAsia"/>
        </w:rPr>
      </w:pPr>
      <w:r>
        <w:rPr>
          <w:noProof/>
        </w:rPr>
        <w:lastRenderedPageBreak/>
        <mc:AlternateContent>
          <mc:Choice Requires="wps">
            <w:drawing>
              <wp:anchor distT="0" distB="0" distL="114300" distR="114300" simplePos="0" relativeHeight="251670528" behindDoc="0" locked="0" layoutInCell="1" allowOverlap="1" wp14:anchorId="2BB62CE9" wp14:editId="06E5B21A">
                <wp:simplePos x="0" y="0"/>
                <wp:positionH relativeFrom="column">
                  <wp:posOffset>1186284</wp:posOffset>
                </wp:positionH>
                <wp:positionV relativeFrom="paragraph">
                  <wp:posOffset>1745209</wp:posOffset>
                </wp:positionV>
                <wp:extent cx="3522345" cy="635"/>
                <wp:effectExtent l="0" t="0" r="0" b="12065"/>
                <wp:wrapTopAndBottom/>
                <wp:docPr id="21" name="文本框 21"/>
                <wp:cNvGraphicFramePr/>
                <a:graphic xmlns:a="http://schemas.openxmlformats.org/drawingml/2006/main">
                  <a:graphicData uri="http://schemas.microsoft.com/office/word/2010/wordprocessingShape">
                    <wps:wsp>
                      <wps:cNvSpPr txBox="1"/>
                      <wps:spPr>
                        <a:xfrm>
                          <a:off x="0" y="0"/>
                          <a:ext cx="3522345" cy="635"/>
                        </a:xfrm>
                        <a:prstGeom prst="rect">
                          <a:avLst/>
                        </a:prstGeom>
                        <a:solidFill>
                          <a:prstClr val="white"/>
                        </a:solidFill>
                        <a:ln>
                          <a:noFill/>
                        </a:ln>
                      </wps:spPr>
                      <wps:txbx>
                        <w:txbxContent>
                          <w:p w:rsidR="0016326E" w:rsidRPr="00D1384F" w:rsidRDefault="0016326E" w:rsidP="00F877EC">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3440D">
                              <w:rPr>
                                <w:noProof/>
                              </w:rPr>
                              <w:t>1</w:t>
                            </w:r>
                            <w:r>
                              <w:fldChar w:fldCharType="end"/>
                            </w:r>
                            <w:r>
                              <w:t xml:space="preserve"> </w:t>
                            </w:r>
                            <w:r>
                              <w:rPr>
                                <w:rFonts w:hint="eastAsia"/>
                              </w:rPr>
                              <w:t>卷积核示意图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62CE9" id="_x0000_t202" coordsize="21600,21600" o:spt="202" path="m,l,21600r21600,l21600,xe">
                <v:stroke joinstyle="miter"/>
                <v:path gradientshapeok="t" o:connecttype="rect"/>
              </v:shapetype>
              <v:shape id="文本框 21" o:spid="_x0000_s1026" type="#_x0000_t202" style="position:absolute;left:0;text-align:left;margin-left:93.4pt;margin-top:137.4pt;width:277.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" stroked="f">
                <v:textbox style="mso-fit-shape-to-text:t" inset="0,0,0,0">
                  <w:txbxContent>
                    <w:p w:rsidR="0016326E" w:rsidRPr="00D1384F" w:rsidRDefault="0016326E" w:rsidP="00F877EC">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3440D">
                        <w:rPr>
                          <w:noProof/>
                        </w:rPr>
                        <w:t>1</w:t>
                      </w:r>
                      <w:r>
                        <w:fldChar w:fldCharType="end"/>
                      </w:r>
                      <w:r>
                        <w:t xml:space="preserve"> </w:t>
                      </w:r>
                      <w:r>
                        <w:rPr>
                          <w:rFonts w:hint="eastAsia"/>
                        </w:rPr>
                        <w:t>卷积核示意图</w:t>
                      </w:r>
                    </w:p>
                  </w:txbxContent>
                </v:textbox>
                <w10:wrap type="topAndBottom"/>
              </v:shape>
            </w:pict>
          </mc:Fallback>
        </mc:AlternateContent>
      </w:r>
      <w:r>
        <w:rPr>
          <w:rFonts w:hint="eastAsia"/>
          <w:noProof/>
        </w:rPr>
        <mc:AlternateContent>
          <mc:Choice Requires="wpg">
            <w:drawing>
              <wp:anchor distT="0" distB="0" distL="114300" distR="114300" simplePos="0" relativeHeight="251668480" behindDoc="0" locked="0" layoutInCell="1" allowOverlap="1">
                <wp:simplePos x="0" y="0"/>
                <wp:positionH relativeFrom="column">
                  <wp:posOffset>1186815</wp:posOffset>
                </wp:positionH>
                <wp:positionV relativeFrom="paragraph">
                  <wp:posOffset>145083</wp:posOffset>
                </wp:positionV>
                <wp:extent cx="3522345" cy="1536065"/>
                <wp:effectExtent l="0" t="0" r="8255" b="13335"/>
                <wp:wrapTopAndBottom/>
                <wp:docPr id="19" name="组合 19"/>
                <wp:cNvGraphicFramePr/>
                <a:graphic xmlns:a="http://schemas.openxmlformats.org/drawingml/2006/main">
                  <a:graphicData uri="http://schemas.microsoft.com/office/word/2010/wordprocessingGroup">
                    <wpg:wgp>
                      <wpg:cNvGrpSpPr/>
                      <wpg:grpSpPr>
                        <a:xfrm>
                          <a:off x="0" y="0"/>
                          <a:ext cx="3522345" cy="1536065"/>
                          <a:chOff x="0" y="0"/>
                          <a:chExt cx="3522345" cy="1536065"/>
                        </a:xfrm>
                      </wpg:grpSpPr>
                      <wps:wsp>
                        <wps:cNvPr id="7" name="矩形 7"/>
                        <wps:cNvSpPr/>
                        <wps:spPr>
                          <a:xfrm>
                            <a:off x="0" y="0"/>
                            <a:ext cx="3522345" cy="1536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019331" y="262328"/>
                            <a:ext cx="1379480" cy="8017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文本框 8"/>
                        <wps:cNvSpPr txBox="1"/>
                        <wps:spPr>
                          <a:xfrm>
                            <a:off x="217357" y="329784"/>
                            <a:ext cx="749508" cy="329565"/>
                          </a:xfrm>
                          <a:prstGeom prst="rect">
                            <a:avLst/>
                          </a:prstGeom>
                          <a:solidFill>
                            <a:schemeClr val="lt1"/>
                          </a:solidFill>
                          <a:ln w="6350">
                            <a:noFill/>
                          </a:ln>
                        </wps:spPr>
                        <wps:txbx>
                          <w:txbxContent>
                            <w:p w:rsidR="0016326E" w:rsidRDefault="0016326E">
                              <w:proofErr w:type="gramStart"/>
                              <w:r>
                                <w:rPr>
                                  <w:rFonts w:hint="eastAsia"/>
                                </w:rPr>
                                <w:t>x</w:t>
                              </w:r>
                              <w:r>
                                <w:t>(</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217357" y="719528"/>
                            <a:ext cx="846944" cy="307299"/>
                          </a:xfrm>
                          <a:prstGeom prst="rect">
                            <a:avLst/>
                          </a:prstGeom>
                          <a:noFill/>
                          <a:ln w="6350">
                            <a:noFill/>
                          </a:ln>
                        </wps:spPr>
                        <wps:txbx>
                          <w:txbxContent>
                            <w:p w:rsidR="0016326E" w:rsidRDefault="0016326E">
                              <w:proofErr w:type="gramStart"/>
                              <w:r>
                                <w:t>y(</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154242" y="329784"/>
                            <a:ext cx="1064260" cy="254249"/>
                          </a:xfrm>
                          <a:prstGeom prst="rect">
                            <a:avLst/>
                          </a:prstGeom>
                          <a:solidFill>
                            <a:schemeClr val="lt1"/>
                          </a:solidFill>
                          <a:ln w="6350">
                            <a:noFill/>
                          </a:ln>
                        </wps:spPr>
                        <wps:txbx>
                          <w:txbxContent>
                            <w:p w:rsidR="0016326E" w:rsidRDefault="0016326E">
                              <w:r>
                                <w:t>x(n-k) ……x(n)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1154242" y="719528"/>
                            <a:ext cx="1064260" cy="276725"/>
                          </a:xfrm>
                          <a:prstGeom prst="rect">
                            <a:avLst/>
                          </a:prstGeom>
                          <a:solidFill>
                            <a:schemeClr val="lt1"/>
                          </a:solidFill>
                          <a:ln w="6350">
                            <a:noFill/>
                          </a:ln>
                        </wps:spPr>
                        <wps:txbx>
                          <w:txbxContent>
                            <w:p w:rsidR="0016326E" w:rsidRDefault="0016326E">
                              <w:r>
                                <w:t>y(n-k) ……y(n)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35902" y="329784"/>
                            <a:ext cx="845810" cy="314574"/>
                          </a:xfrm>
                          <a:prstGeom prst="rect">
                            <a:avLst/>
                          </a:prstGeom>
                          <a:solidFill>
                            <a:schemeClr val="lt1"/>
                          </a:solidFill>
                          <a:ln w="6350">
                            <a:noFill/>
                          </a:ln>
                        </wps:spPr>
                        <wps:txbx>
                          <w:txbxContent>
                            <w:p w:rsidR="0016326E" w:rsidRDefault="0016326E">
                              <w:r>
                                <w:t>x(n+1)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2435902" y="719528"/>
                            <a:ext cx="921385" cy="276725"/>
                          </a:xfrm>
                          <a:prstGeom prst="rect">
                            <a:avLst/>
                          </a:prstGeom>
                          <a:solidFill>
                            <a:schemeClr val="lt1"/>
                          </a:solidFill>
                          <a:ln w="6350">
                            <a:noFill/>
                          </a:ln>
                        </wps:spPr>
                        <wps:txbx>
                          <w:txbxContent>
                            <w:p w:rsidR="0016326E" w:rsidRDefault="0016326E">
                              <w:r>
                                <w:t>y(n+1)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2098623" y="1146748"/>
                            <a:ext cx="1093772" cy="307361"/>
                          </a:xfrm>
                          <a:prstGeom prst="rect">
                            <a:avLst/>
                          </a:prstGeom>
                          <a:solidFill>
                            <a:schemeClr val="bg1"/>
                          </a:solidFill>
                          <a:ln w="6350">
                            <a:solidFill>
                              <a:prstClr val="black"/>
                            </a:solidFill>
                          </a:ln>
                        </wps:spPr>
                        <wps:txbx>
                          <w:txbxContent>
                            <w:p w:rsidR="0016326E" w:rsidRDefault="0016326E">
                              <w:r>
                                <w:rPr>
                                  <w:rFonts w:hint="eastAsia"/>
                                </w:rPr>
                                <w:t>卷积核</w:t>
                              </w:r>
                              <w:r>
                                <w:rPr>
                                  <w:rFonts w:hint="eastAsia"/>
                                </w:rPr>
                                <w:t>2</w:t>
                              </w:r>
                              <w:r>
                                <w:t>*</w:t>
                              </w:r>
                              <w:r>
                                <w:rPr>
                                  <w:rFonts w:hint="eastAsia"/>
                                </w:rPr>
                                <w:t>（</w:t>
                              </w:r>
                              <w:r>
                                <w:rPr>
                                  <w:rFonts w:hint="eastAsia"/>
                                </w:rPr>
                                <w:t>k+1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肘形连接符 17"/>
                        <wps:cNvCnPr/>
                        <wps:spPr>
                          <a:xfrm>
                            <a:off x="1731364" y="1064302"/>
                            <a:ext cx="367259" cy="247546"/>
                          </a:xfrm>
                          <a:prstGeom prst="bentConnector3">
                            <a:avLst>
                              <a:gd name="adj1" fmla="val -71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7" style="position:absolute;left:0;text-align:left;margin-left:93.45pt;margin-top:11.4pt;width:277.35pt;height:120.95pt;z-index:251668480" coordsize="35223,15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">
                <v:rect id="矩形 7" o:spid="_x0000_s1028" style="position:absolute;width:35223;height:15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" filled="f" strokecolor="black [3213]" strokeweight="1pt"/>
                <v:rect id="矩形 15" o:spid="_x0000_s1029" style="position:absolute;left:10193;top:2623;width:13795;height:8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" filled="f" strokecolor="red" strokeweight="1pt"/>
                <v:shape id="文本框 8" o:spid="_x0000_s1030" type="#_x0000_t202" style="position:absolute;left:2173;top:3297;width:749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rsidR="0016326E" w:rsidRDefault="0016326E">
                        <w:proofErr w:type="gramStart"/>
                        <w:r>
                          <w:rPr>
                            <w:rFonts w:hint="eastAsia"/>
                          </w:rPr>
                          <w:t>x</w:t>
                        </w:r>
                        <w:r>
                          <w:t>(</w:t>
                        </w:r>
                        <w:proofErr w:type="gramEnd"/>
                        <w:r>
                          <w:t>1) ……</w:t>
                        </w:r>
                      </w:p>
                    </w:txbxContent>
                  </v:textbox>
                </v:shape>
                <v:shape id="文本框 9" o:spid="_x0000_s1031" type="#_x0000_t202" style="position:absolute;left:2173;top:7195;width:8470;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rsidR="0016326E" w:rsidRDefault="0016326E">
                        <w:proofErr w:type="gramStart"/>
                        <w:r>
                          <w:t>y(</w:t>
                        </w:r>
                        <w:proofErr w:type="gramEnd"/>
                        <w:r>
                          <w:t>1) ……</w:t>
                        </w:r>
                      </w:p>
                    </w:txbxContent>
                  </v:textbox>
                </v:shape>
                <v:shape id="文本框 10" o:spid="_x0000_s1032" type="#_x0000_t202" style="position:absolute;left:11542;top:3297;width:10643;height:2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rsidR="0016326E" w:rsidRDefault="0016326E">
                        <w:r>
                          <w:t>x(n-k) ……x(n)</w:t>
                        </w:r>
                      </w:p>
                    </w:txbxContent>
                  </v:textbox>
                </v:shape>
                <v:shape id="文本框 11" o:spid="_x0000_s1033" type="#_x0000_t202" style="position:absolute;left:11542;top:7195;width:10643;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rsidR="0016326E" w:rsidRDefault="0016326E">
                        <w:r>
                          <w:t>y(n-k) ……y(n)</w:t>
                        </w:r>
                      </w:p>
                    </w:txbxContent>
                  </v:textbox>
                </v:shape>
                <v:shape id="文本框 12" o:spid="_x0000_s1034" type="#_x0000_t202" style="position:absolute;left:24359;top:3297;width:8458;height:3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rsidR="0016326E" w:rsidRDefault="0016326E">
                        <w:r>
                          <w:t>x(n+1) ……</w:t>
                        </w:r>
                      </w:p>
                    </w:txbxContent>
                  </v:textbox>
                </v:shape>
                <v:shape id="文本框 13" o:spid="_x0000_s1035" type="#_x0000_t202" style="position:absolute;left:24359;top:7195;width:9213;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rsidR="0016326E" w:rsidRDefault="0016326E">
                        <w:r>
                          <w:t>y(n+1) ……</w:t>
                        </w:r>
                      </w:p>
                    </w:txbxContent>
                  </v:textbox>
                </v:shape>
                <v:shape id="文本框 16" o:spid="_x0000_s1036" type="#_x0000_t202" style="position:absolute;left:20986;top:11467;width:10937;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" fillcolor="white [3212]" strokeweight=".5pt">
                  <v:textbox>
                    <w:txbxContent>
                      <w:p w:rsidR="0016326E" w:rsidRDefault="0016326E">
                        <w:r>
                          <w:rPr>
                            <w:rFonts w:hint="eastAsia"/>
                          </w:rPr>
                          <w:t>卷积核</w:t>
                        </w:r>
                        <w:r>
                          <w:rPr>
                            <w:rFonts w:hint="eastAsia"/>
                          </w:rPr>
                          <w:t>2</w:t>
                        </w:r>
                        <w:r>
                          <w:t>*</w:t>
                        </w:r>
                        <w:r>
                          <w:rPr>
                            <w:rFonts w:hint="eastAsia"/>
                          </w:rPr>
                          <w:t>（</w:t>
                        </w:r>
                        <w:r>
                          <w:rPr>
                            <w:rFonts w:hint="eastAsia"/>
                          </w:rPr>
                          <w:t>k+1</w:t>
                        </w:r>
                        <w:r>
                          <w:rPr>
                            <w:rFonts w:hint="eastAsia"/>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37" type="#_x0000_t34" style="position:absolute;left:17313;top:10643;width:3673;height:247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" adj="-1550" strokecolor="black [3213]" strokeweight=".5pt">
                  <v:stroke endarrow="block"/>
                </v:shape>
                <w10:wrap type="topAndBottom"/>
              </v:group>
            </w:pict>
          </mc:Fallback>
        </mc:AlternateContent>
      </w:r>
    </w:p>
    <w:p w:rsidR="00497DFF" w:rsidRDefault="00F877EC" w:rsidP="00497DFF">
      <w:pPr>
        <w:spacing w:line="360" w:lineRule="auto"/>
        <w:rPr>
          <w:rFonts w:ascii="黑体" w:eastAsia="黑体" w:hAnsi="黑体" w:cs="黑体" w:hint="eastAsia"/>
          <w:szCs w:val="21"/>
        </w:rPr>
      </w:pPr>
      <w:r>
        <w:tab/>
      </w:r>
      <w:r w:rsidR="00497DFF">
        <w:rPr>
          <w:rFonts w:hint="eastAsia"/>
        </w:rPr>
        <w:t>共有</w:t>
      </w:r>
      <w:r w:rsidR="00497DFF">
        <w:rPr>
          <w:rFonts w:hint="eastAsia"/>
        </w:rPr>
        <w:t>30</w:t>
      </w:r>
      <w:r w:rsidR="00497DFF">
        <w:rPr>
          <w:rFonts w:hint="eastAsia"/>
        </w:rPr>
        <w:t>万组输入输出信号与其模型参数作为样本集，其中</w:t>
      </w:r>
      <w:r w:rsidR="00497DFF">
        <w:rPr>
          <w:rFonts w:hint="eastAsia"/>
        </w:rPr>
        <w:t>25</w:t>
      </w:r>
      <w:r w:rsidR="00497DFF">
        <w:rPr>
          <w:rFonts w:hint="eastAsia"/>
        </w:rPr>
        <w:t>万组作为训练集，</w:t>
      </w:r>
      <w:r w:rsidR="00497DFF">
        <w:rPr>
          <w:rFonts w:hint="eastAsia"/>
        </w:rPr>
        <w:t>5</w:t>
      </w:r>
      <w:r w:rsidR="00497DFF">
        <w:rPr>
          <w:rFonts w:hint="eastAsia"/>
        </w:rPr>
        <w:t>万组作为测试集，得到参数</w:t>
      </w:r>
      <w:r w:rsidR="00497DFF">
        <w:rPr>
          <w:rFonts w:hint="eastAsia"/>
        </w:rPr>
        <w:t>MSE</w:t>
      </w:r>
      <w:r w:rsidR="00497DFF">
        <w:rPr>
          <w:rFonts w:hint="eastAsia"/>
        </w:rPr>
        <w:t>为</w:t>
      </w:r>
      <w:r w:rsidR="00497DFF">
        <w:rPr>
          <w:rFonts w:ascii="黑体" w:eastAsia="黑体" w:hAnsi="黑体" w:cs="黑体"/>
          <w:szCs w:val="21"/>
        </w:rPr>
        <w:t>0.</w:t>
      </w:r>
      <w:r w:rsidR="00497DFF" w:rsidRPr="0016326E">
        <w:t>011621573000221048</w:t>
      </w:r>
      <w:r w:rsidR="0016326E">
        <w:rPr>
          <w:rFonts w:ascii="黑体" w:eastAsia="黑体" w:hAnsi="黑体" w:cs="黑体" w:hint="eastAsia"/>
          <w:szCs w:val="21"/>
        </w:rPr>
        <w:t>，</w:t>
      </w:r>
      <w:r w:rsidR="00C7722E">
        <w:rPr>
          <w:rFonts w:hint="eastAsia"/>
        </w:rPr>
        <w:t>图</w:t>
      </w:r>
      <w:r w:rsidR="00C7722E">
        <w:t>2</w:t>
      </w:r>
      <w:r w:rsidR="00C7722E">
        <w:rPr>
          <w:rFonts w:hint="eastAsia"/>
        </w:rPr>
        <w:t>为</w:t>
      </w:r>
      <w:r w:rsidR="00C7722E" w:rsidRPr="00C7722E">
        <w:rPr>
          <w:rFonts w:hint="eastAsia"/>
        </w:rPr>
        <w:t>某组样本参数估计曲线与真实曲线对比</w:t>
      </w:r>
      <w:r w:rsidR="00C7722E">
        <w:rPr>
          <w:rFonts w:ascii="黑体" w:eastAsia="黑体" w:hAnsi="黑体" w:cs="黑体" w:hint="eastAsia"/>
          <w:szCs w:val="21"/>
        </w:rPr>
        <w:t>，</w:t>
      </w:r>
      <w:r w:rsidR="0016326E">
        <w:rPr>
          <w:rFonts w:hint="eastAsia"/>
        </w:rPr>
        <w:t>表</w:t>
      </w:r>
      <w:r w:rsidR="0016326E">
        <w:rPr>
          <w:rFonts w:hint="eastAsia"/>
        </w:rPr>
        <w:t>1</w:t>
      </w:r>
      <w:r w:rsidR="0016326E">
        <w:rPr>
          <w:rFonts w:hint="eastAsia"/>
        </w:rPr>
        <w:t>为某组样本的参数估计，表</w:t>
      </w:r>
      <w:r w:rsidR="0016326E">
        <w:rPr>
          <w:rFonts w:hint="eastAsia"/>
        </w:rPr>
        <w:t>2</w:t>
      </w:r>
      <w:r w:rsidR="0016326E">
        <w:rPr>
          <w:rFonts w:hint="eastAsia"/>
        </w:rPr>
        <w:t>为模型参数为</w:t>
      </w:r>
      <w:r w:rsidR="0016326E">
        <w:rPr>
          <w:rFonts w:hint="eastAsia"/>
        </w:rPr>
        <w:t>6</w:t>
      </w:r>
      <w:r w:rsidR="0016326E">
        <w:rPr>
          <w:rFonts w:hint="eastAsia"/>
        </w:rPr>
        <w:t>个时，辨识</w:t>
      </w:r>
      <w:r w:rsidR="00C7722E">
        <w:rPr>
          <w:noProof/>
        </w:rPr>
        <mc:AlternateContent>
          <mc:Choice Requires="wps">
            <w:drawing>
              <wp:anchor distT="0" distB="0" distL="114300" distR="114300" simplePos="0" relativeHeight="251674624" behindDoc="0" locked="0" layoutInCell="1" allowOverlap="1" wp14:anchorId="3A63A655" wp14:editId="1BF0DF2D">
                <wp:simplePos x="0" y="0"/>
                <wp:positionH relativeFrom="column">
                  <wp:posOffset>1377950</wp:posOffset>
                </wp:positionH>
                <wp:positionV relativeFrom="paragraph">
                  <wp:posOffset>3307080</wp:posOffset>
                </wp:positionV>
                <wp:extent cx="3004820" cy="635"/>
                <wp:effectExtent l="0" t="0" r="5080" b="12065"/>
                <wp:wrapTopAndBottom/>
                <wp:docPr id="22" name="文本框 22"/>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wps:spPr>
                      <wps:txbx>
                        <w:txbxContent>
                          <w:p w:rsidR="00C7722E" w:rsidRPr="00CF337C" w:rsidRDefault="00C7722E" w:rsidP="00C7722E">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3440D">
                              <w:rPr>
                                <w:noProof/>
                              </w:rPr>
                              <w:t>2</w:t>
                            </w:r>
                            <w:r>
                              <w:fldChar w:fldCharType="end"/>
                            </w:r>
                            <w:r>
                              <w:t xml:space="preserve"> </w:t>
                            </w:r>
                            <w:r>
                              <w:rPr>
                                <w:rFonts w:hint="eastAsia"/>
                              </w:rPr>
                              <w:t>某组样本曲线对比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3A655" id="文本框 22" o:spid="_x0000_s1038" type="#_x0000_t202" style="position:absolute;left:0;text-align:left;margin-left:108.5pt;margin-top:260.4pt;width:236.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" stroked="f">
                <v:textbox style="mso-fit-shape-to-text:t" inset="0,0,0,0">
                  <w:txbxContent>
                    <w:p w:rsidR="00C7722E" w:rsidRPr="00CF337C" w:rsidRDefault="00C7722E" w:rsidP="00C7722E">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3440D">
                        <w:rPr>
                          <w:noProof/>
                        </w:rPr>
                        <w:t>2</w:t>
                      </w:r>
                      <w:r>
                        <w:fldChar w:fldCharType="end"/>
                      </w:r>
                      <w:r>
                        <w:t xml:space="preserve"> </w:t>
                      </w:r>
                      <w:r>
                        <w:rPr>
                          <w:rFonts w:hint="eastAsia"/>
                        </w:rPr>
                        <w:t>某组样本曲线对比</w:t>
                      </w:r>
                    </w:p>
                  </w:txbxContent>
                </v:textbox>
                <w10:wrap type="topAndBottom"/>
              </v:shape>
            </w:pict>
          </mc:Fallback>
        </mc:AlternateContent>
      </w:r>
      <w:r w:rsidR="00C7722E">
        <w:rPr>
          <w:rFonts w:ascii="黑体" w:eastAsia="黑体" w:hAnsi="黑体" w:cs="黑体"/>
          <w:noProof/>
        </w:rPr>
        <w:drawing>
          <wp:anchor distT="57150" distB="57150" distL="57150" distR="57150" simplePos="0" relativeHeight="251672576" behindDoc="0" locked="0" layoutInCell="1" allowOverlap="1" wp14:anchorId="635B3357" wp14:editId="3CCD7B27">
            <wp:simplePos x="0" y="0"/>
            <wp:positionH relativeFrom="column">
              <wp:posOffset>1378408</wp:posOffset>
            </wp:positionH>
            <wp:positionV relativeFrom="line">
              <wp:posOffset>402028</wp:posOffset>
            </wp:positionV>
            <wp:extent cx="3004820" cy="2253615"/>
            <wp:effectExtent l="0" t="0" r="5080" b="0"/>
            <wp:wrapTopAndBottom/>
            <wp:docPr id="1073741832" name="officeArt object" descr="图片 5"/>
            <wp:cNvGraphicFramePr/>
            <a:graphic xmlns:a="http://schemas.openxmlformats.org/drawingml/2006/main">
              <a:graphicData uri="http://schemas.openxmlformats.org/drawingml/2006/picture">
                <pic:pic xmlns:pic="http://schemas.openxmlformats.org/drawingml/2006/picture">
                  <pic:nvPicPr>
                    <pic:cNvPr id="1073741832" name="图片 5" descr="图片 5"/>
                    <pic:cNvPicPr>
                      <a:picLocks noChangeAspect="1"/>
                    </pic:cNvPicPr>
                  </pic:nvPicPr>
                  <pic:blipFill>
                    <a:blip r:embed="rId10">
                      <a:extLst/>
                    </a:blip>
                    <a:stretch>
                      <a:fillRect/>
                    </a:stretch>
                  </pic:blipFill>
                  <pic:spPr>
                    <a:xfrm>
                      <a:off x="0" y="0"/>
                      <a:ext cx="3004820" cy="2253615"/>
                    </a:xfrm>
                    <a:prstGeom prst="rect">
                      <a:avLst/>
                    </a:prstGeom>
                    <a:ln w="12700" cap="flat">
                      <a:noFill/>
                      <a:miter lim="400000"/>
                    </a:ln>
                    <a:effectLst/>
                  </pic:spPr>
                </pic:pic>
              </a:graphicData>
            </a:graphic>
          </wp:anchor>
        </w:drawing>
      </w:r>
      <w:r w:rsidR="0016326E">
        <w:rPr>
          <w:rFonts w:hint="eastAsia"/>
        </w:rPr>
        <w:t>算法的精度比较</w:t>
      </w:r>
    </w:p>
    <w:p w:rsidR="00C7722E" w:rsidRDefault="00C7722E" w:rsidP="00497DFF">
      <w:pPr>
        <w:spacing w:line="360" w:lineRule="auto"/>
        <w:jc w:val="center"/>
      </w:pPr>
    </w:p>
    <w:p w:rsidR="00497DFF" w:rsidRPr="00497DFF" w:rsidRDefault="00497DFF" w:rsidP="00497DFF">
      <w:pPr>
        <w:spacing w:line="360" w:lineRule="auto"/>
        <w:jc w:val="center"/>
        <w:rPr>
          <w:rFonts w:ascii="黑体" w:eastAsia="黑体" w:hAnsi="黑体" w:cs="黑体"/>
          <w:szCs w:val="21"/>
        </w:rP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卷积神经网络</w:t>
      </w:r>
      <w:r w:rsidR="0016326E">
        <w:rPr>
          <w:rFonts w:hint="eastAsia"/>
        </w:rPr>
        <w:t>某组样本</w:t>
      </w:r>
      <w:r>
        <w:rPr>
          <w:rFonts w:hint="eastAsia"/>
        </w:rPr>
        <w:t>参数估计</w:t>
      </w:r>
      <w:r w:rsidR="0016326E">
        <w:rPr>
          <w:rFonts w:hint="eastAsia"/>
        </w:rPr>
        <w:t>结果</w:t>
      </w:r>
    </w:p>
    <w:tbl>
      <w:tblPr>
        <w:tblStyle w:val="TableNormal"/>
        <w:tblW w:w="8788" w:type="dxa"/>
        <w:tblInd w:w="4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CellMar>
          <w:top w:w="0" w:type="dxa"/>
          <w:left w:w="0" w:type="dxa"/>
          <w:bottom w:w="0" w:type="dxa"/>
          <w:right w:w="0" w:type="dxa"/>
        </w:tblCellMar>
        <w:tblLook w:val="04A0" w:firstRow="1" w:lastRow="0" w:firstColumn="1" w:lastColumn="0" w:noHBand="0" w:noVBand="1"/>
      </w:tblPr>
      <w:tblGrid>
        <w:gridCol w:w="1134"/>
        <w:gridCol w:w="1275"/>
        <w:gridCol w:w="1276"/>
        <w:gridCol w:w="1276"/>
        <w:gridCol w:w="1276"/>
        <w:gridCol w:w="1275"/>
        <w:gridCol w:w="1276"/>
      </w:tblGrid>
      <w:tr w:rsidR="00497DFF" w:rsidTr="00497DFF">
        <w:tblPrEx>
          <w:tblCellMar>
            <w:top w:w="0" w:type="dxa"/>
            <w:left w:w="0" w:type="dxa"/>
            <w:bottom w:w="0" w:type="dxa"/>
            <w:right w:w="0" w:type="dxa"/>
          </w:tblCellMar>
        </w:tblPrEx>
        <w:trPr>
          <w:trHeight w:val="49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h1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hint="eastAsia"/>
                <w:b/>
                <w:bCs/>
                <w:sz w:val="18"/>
                <w:szCs w:val="18"/>
              </w:rPr>
              <w:t>h</w:t>
            </w:r>
            <w:r>
              <w:rPr>
                <w:rFonts w:ascii="黑体" w:eastAsia="黑体" w:hAnsi="黑体" w:cs="黑体"/>
                <w:b/>
                <w:bCs/>
                <w:sz w:val="18"/>
                <w:szCs w:val="18"/>
              </w:rPr>
              <w:t>2</w:t>
            </w:r>
          </w:p>
        </w:tc>
      </w:tr>
      <w:tr w:rsidR="00497DFF" w:rsidTr="00497DFF">
        <w:tblPrEx>
          <w:tblCellMar>
            <w:top w:w="0" w:type="dxa"/>
            <w:left w:w="0" w:type="dxa"/>
            <w:bottom w:w="0" w:type="dxa"/>
            <w:right w:w="0" w:type="dxa"/>
          </w:tblCellMar>
        </w:tblPrEx>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lang w:val="zh-TW" w:eastAsia="zh-TW"/>
              </w:rPr>
              <w:t>真实</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-0.8018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0.8907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0.7936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0.4376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0.7259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-0.5546 </w:t>
            </w:r>
          </w:p>
        </w:tc>
      </w:tr>
      <w:tr w:rsidR="00497DFF" w:rsidTr="00497DFF">
        <w:tblPrEx>
          <w:tblCellMar>
            <w:top w:w="0" w:type="dxa"/>
            <w:left w:w="0" w:type="dxa"/>
            <w:bottom w:w="0" w:type="dxa"/>
            <w:right w:w="0" w:type="dxa"/>
          </w:tblCellMar>
        </w:tblPrEx>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lang w:val="zh-TW" w:eastAsia="zh-TW"/>
              </w:rPr>
              <w:t>估计</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-0.8108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0.9122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0.7125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0.3988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0.7995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-0.5346 </w:t>
            </w:r>
          </w:p>
        </w:tc>
      </w:tr>
    </w:tbl>
    <w:p w:rsidR="00AC5569" w:rsidRDefault="00AC5569" w:rsidP="00AC5569">
      <w:pPr>
        <w:spacing w:line="360" w:lineRule="auto"/>
        <w:ind w:firstLine="420"/>
      </w:pPr>
    </w:p>
    <w:tbl>
      <w:tblPr>
        <w:tblStyle w:val="af8"/>
        <w:tblpPr w:leftFromText="180" w:rightFromText="180" w:vertAnchor="text" w:horzAnchor="margin" w:tblpXSpec="center" w:tblpY="503"/>
        <w:tblW w:w="0" w:type="auto"/>
        <w:tblLook w:val="04A0" w:firstRow="1" w:lastRow="0" w:firstColumn="1" w:lastColumn="0" w:noHBand="0" w:noVBand="1"/>
      </w:tblPr>
      <w:tblGrid>
        <w:gridCol w:w="1909"/>
        <w:gridCol w:w="1612"/>
        <w:gridCol w:w="1786"/>
        <w:gridCol w:w="1771"/>
        <w:gridCol w:w="1770"/>
      </w:tblGrid>
      <w:tr w:rsidR="00497DFF" w:rsidTr="00497DFF">
        <w:tc>
          <w:tcPr>
            <w:tcW w:w="1909" w:type="dxa"/>
          </w:tcPr>
          <w:p w:rsidR="00497DFF" w:rsidRDefault="00497DFF" w:rsidP="00497DFF">
            <w:pPr>
              <w:spacing w:line="360" w:lineRule="auto"/>
              <w:rPr>
                <w:rFonts w:hint="eastAsia"/>
              </w:rPr>
            </w:pPr>
            <w:r>
              <w:rPr>
                <w:rFonts w:hint="eastAsia"/>
              </w:rPr>
              <w:t>6</w:t>
            </w:r>
            <w:r>
              <w:rPr>
                <w:rFonts w:hint="eastAsia"/>
              </w:rPr>
              <w:t>个模型参数</w:t>
            </w:r>
          </w:p>
        </w:tc>
        <w:tc>
          <w:tcPr>
            <w:tcW w:w="1612" w:type="dxa"/>
          </w:tcPr>
          <w:p w:rsidR="00497DFF" w:rsidRDefault="00497DFF" w:rsidP="00497DFF">
            <w:pPr>
              <w:spacing w:line="360" w:lineRule="auto"/>
              <w:rPr>
                <w:rFonts w:hint="eastAsia"/>
              </w:rPr>
            </w:pPr>
            <w:r>
              <w:rPr>
                <w:rFonts w:hint="eastAsia"/>
              </w:rPr>
              <w:t>方法</w:t>
            </w:r>
            <w:r>
              <w:rPr>
                <w:rFonts w:hint="eastAsia"/>
              </w:rPr>
              <w:t>1</w:t>
            </w:r>
          </w:p>
        </w:tc>
        <w:tc>
          <w:tcPr>
            <w:tcW w:w="1786" w:type="dxa"/>
          </w:tcPr>
          <w:p w:rsidR="00497DFF" w:rsidRDefault="00497DFF" w:rsidP="00497DFF">
            <w:pPr>
              <w:spacing w:line="360" w:lineRule="auto"/>
              <w:rPr>
                <w:rFonts w:hint="eastAsia"/>
              </w:rPr>
            </w:pPr>
            <w:r>
              <w:rPr>
                <w:rFonts w:hint="eastAsia"/>
              </w:rPr>
              <w:t>方法</w:t>
            </w:r>
            <w:r>
              <w:rPr>
                <w:rFonts w:hint="eastAsia"/>
              </w:rPr>
              <w:t>2</w:t>
            </w:r>
          </w:p>
        </w:tc>
        <w:tc>
          <w:tcPr>
            <w:tcW w:w="1771" w:type="dxa"/>
          </w:tcPr>
          <w:p w:rsidR="00497DFF" w:rsidRDefault="00497DFF" w:rsidP="00497DFF">
            <w:pPr>
              <w:spacing w:line="360" w:lineRule="auto"/>
              <w:rPr>
                <w:rFonts w:hint="eastAsia"/>
              </w:rPr>
            </w:pPr>
            <w:r>
              <w:rPr>
                <w:rFonts w:hint="eastAsia"/>
              </w:rPr>
              <w:t>方法</w:t>
            </w:r>
            <w:r>
              <w:rPr>
                <w:rFonts w:hint="eastAsia"/>
              </w:rPr>
              <w:t>3</w:t>
            </w:r>
          </w:p>
        </w:tc>
        <w:tc>
          <w:tcPr>
            <w:tcW w:w="1770" w:type="dxa"/>
          </w:tcPr>
          <w:p w:rsidR="00497DFF" w:rsidRDefault="00497DFF" w:rsidP="00497DFF">
            <w:pPr>
              <w:spacing w:line="360" w:lineRule="auto"/>
              <w:rPr>
                <w:rFonts w:hint="eastAsia"/>
              </w:rPr>
            </w:pPr>
            <w:r>
              <w:rPr>
                <w:rFonts w:hint="eastAsia"/>
              </w:rPr>
              <w:t>卷积神经网络</w:t>
            </w:r>
          </w:p>
        </w:tc>
      </w:tr>
      <w:tr w:rsidR="00497DFF" w:rsidTr="00497DFF">
        <w:tc>
          <w:tcPr>
            <w:tcW w:w="1909" w:type="dxa"/>
          </w:tcPr>
          <w:p w:rsidR="00497DFF" w:rsidRDefault="00497DFF" w:rsidP="00497DFF">
            <w:pPr>
              <w:spacing w:line="360" w:lineRule="auto"/>
              <w:rPr>
                <w:rFonts w:hint="eastAsia"/>
              </w:rPr>
            </w:pPr>
            <w:r>
              <w:rPr>
                <w:rFonts w:hint="eastAsia"/>
              </w:rPr>
              <w:t>MSE</w:t>
            </w:r>
          </w:p>
        </w:tc>
        <w:tc>
          <w:tcPr>
            <w:tcW w:w="1612" w:type="dxa"/>
          </w:tcPr>
          <w:p w:rsidR="00497DFF" w:rsidRDefault="00497DFF" w:rsidP="00497DFF">
            <w:pPr>
              <w:spacing w:line="360" w:lineRule="auto"/>
              <w:rPr>
                <w:rFonts w:hint="eastAsia"/>
              </w:rPr>
            </w:pPr>
            <w:r>
              <w:rPr>
                <w:rFonts w:hint="eastAsia"/>
              </w:rPr>
              <w:t>0.0236</w:t>
            </w:r>
          </w:p>
        </w:tc>
        <w:tc>
          <w:tcPr>
            <w:tcW w:w="1786" w:type="dxa"/>
          </w:tcPr>
          <w:p w:rsidR="00497DFF" w:rsidRDefault="00497DFF" w:rsidP="00497DFF">
            <w:pPr>
              <w:spacing w:line="360" w:lineRule="auto"/>
              <w:rPr>
                <w:rFonts w:hint="eastAsia"/>
              </w:rPr>
            </w:pPr>
            <w:r>
              <w:rPr>
                <w:rFonts w:hint="eastAsia"/>
              </w:rPr>
              <w:t>0.04455</w:t>
            </w:r>
          </w:p>
        </w:tc>
        <w:tc>
          <w:tcPr>
            <w:tcW w:w="1771" w:type="dxa"/>
          </w:tcPr>
          <w:p w:rsidR="00497DFF" w:rsidRDefault="00497DFF" w:rsidP="00497DFF">
            <w:pPr>
              <w:spacing w:line="360" w:lineRule="auto"/>
              <w:rPr>
                <w:rFonts w:hint="eastAsia"/>
              </w:rPr>
            </w:pPr>
            <w:r>
              <w:rPr>
                <w:rFonts w:hint="eastAsia"/>
              </w:rPr>
              <w:t>0.0547</w:t>
            </w:r>
          </w:p>
        </w:tc>
        <w:tc>
          <w:tcPr>
            <w:tcW w:w="1770" w:type="dxa"/>
          </w:tcPr>
          <w:p w:rsidR="00497DFF" w:rsidRDefault="00497DFF" w:rsidP="00497DFF">
            <w:pPr>
              <w:spacing w:line="360" w:lineRule="auto"/>
              <w:rPr>
                <w:rFonts w:hint="eastAsia"/>
              </w:rPr>
            </w:pPr>
            <w:r>
              <w:rPr>
                <w:rFonts w:hint="eastAsia"/>
              </w:rPr>
              <w:t>0.0116</w:t>
            </w:r>
          </w:p>
        </w:tc>
      </w:tr>
    </w:tbl>
    <w:p w:rsidR="00AC5569" w:rsidRDefault="00497DFF" w:rsidP="00F877EC">
      <w:pPr>
        <w:spacing w:line="360" w:lineRule="auto"/>
        <w:rPr>
          <w:rFonts w:hint="eastAsia"/>
        </w:rPr>
      </w:pPr>
      <w:r>
        <w:tab/>
      </w:r>
      <w:r>
        <w:tab/>
      </w:r>
      <w:r>
        <w:tab/>
      </w:r>
      <w:r>
        <w:tab/>
      </w:r>
      <w:r>
        <w:tab/>
      </w:r>
      <w:r>
        <w:tab/>
      </w:r>
      <w:r>
        <w:tab/>
      </w:r>
      <w:r>
        <w:tab/>
      </w:r>
      <w:r>
        <w:rPr>
          <w:rFonts w:hint="eastAsia"/>
        </w:rPr>
        <w:t>表</w:t>
      </w:r>
      <w:r>
        <w:rPr>
          <w:rFonts w:hint="eastAsia"/>
        </w:rPr>
        <w:t>2</w:t>
      </w:r>
      <w:r>
        <w:t xml:space="preserve"> </w:t>
      </w:r>
      <w:r>
        <w:rPr>
          <w:rFonts w:hint="eastAsia"/>
        </w:rPr>
        <w:t xml:space="preserve"> </w:t>
      </w:r>
      <w:r w:rsidR="0016326E">
        <w:rPr>
          <w:rFonts w:hint="eastAsia"/>
        </w:rPr>
        <w:t>模型辨识算法比较</w:t>
      </w:r>
    </w:p>
    <w:p w:rsidR="00E3440D" w:rsidRDefault="0016326E" w:rsidP="0016326E">
      <w:pPr>
        <w:spacing w:line="360" w:lineRule="auto"/>
        <w:rPr>
          <w:rFonts w:hint="eastAsia"/>
        </w:rPr>
      </w:pPr>
      <w:r>
        <w:tab/>
      </w:r>
      <w:r>
        <w:rPr>
          <w:rFonts w:hint="eastAsia"/>
        </w:rPr>
        <w:t>使用已经训练好的模型进行参数辨识时，不同于迭代算法，神经网络算法的一次前向耗时很少。使用</w:t>
      </w:r>
    </w:p>
    <w:p w:rsidR="00E3440D" w:rsidRDefault="0016326E" w:rsidP="0016326E">
      <w:pPr>
        <w:spacing w:line="360" w:lineRule="auto"/>
      </w:pPr>
      <w:r>
        <w:rPr>
          <w:rFonts w:hint="eastAsia"/>
        </w:rPr>
        <w:t>GTX 970</w:t>
      </w:r>
      <w:r>
        <w:rPr>
          <w:rFonts w:hint="eastAsia"/>
        </w:rPr>
        <w:t>作为</w:t>
      </w:r>
      <w:r>
        <w:rPr>
          <w:rFonts w:hint="eastAsia"/>
        </w:rPr>
        <w:t>GPU</w:t>
      </w:r>
      <w:r>
        <w:rPr>
          <w:rFonts w:hint="eastAsia"/>
        </w:rPr>
        <w:t>计算</w:t>
      </w:r>
      <w:r w:rsidR="00C7722E">
        <w:rPr>
          <w:rFonts w:hint="eastAsia"/>
        </w:rPr>
        <w:t>的</w:t>
      </w:r>
      <w:r>
        <w:rPr>
          <w:rFonts w:hint="eastAsia"/>
        </w:rPr>
        <w:t>情况下，约为</w:t>
      </w:r>
      <w:r>
        <w:rPr>
          <w:rFonts w:hint="eastAsia"/>
        </w:rPr>
        <w:t>1100</w:t>
      </w:r>
      <w:r>
        <w:t>0</w:t>
      </w:r>
      <w:r>
        <w:rPr>
          <w:rFonts w:hint="eastAsia"/>
        </w:rPr>
        <w:t>0</w:t>
      </w:r>
      <w:r>
        <w:rPr>
          <w:rFonts w:hint="eastAsia"/>
        </w:rPr>
        <w:t>组参数</w:t>
      </w:r>
      <w:r>
        <w:rPr>
          <w:rFonts w:hint="eastAsia"/>
        </w:rPr>
        <w:t>/</w:t>
      </w:r>
      <w:r>
        <w:rPr>
          <w:rFonts w:hint="eastAsia"/>
        </w:rPr>
        <w:t>秒，而迭代算法估计一组参数的耗时约在</w:t>
      </w:r>
      <w:r>
        <w:rPr>
          <w:rFonts w:hint="eastAsia"/>
        </w:rPr>
        <w:t>12-150</w:t>
      </w:r>
    </w:p>
    <w:p w:rsidR="00E3440D" w:rsidRDefault="00E3440D" w:rsidP="0016326E">
      <w:pPr>
        <w:spacing w:line="360" w:lineRule="auto"/>
      </w:pPr>
    </w:p>
    <w:p w:rsidR="00AC5569" w:rsidRDefault="0016326E" w:rsidP="00E3440D">
      <w:pPr>
        <w:spacing w:line="360" w:lineRule="auto"/>
        <w:rPr>
          <w:rFonts w:hint="eastAsia"/>
        </w:rPr>
      </w:pPr>
      <w:r>
        <w:rPr>
          <w:rFonts w:hint="eastAsia"/>
        </w:rPr>
        <w:lastRenderedPageBreak/>
        <w:t>秒之间。在建立足够多样本库的情况下，卷积神经网络算法的精度和实时性都远远超过了迭代算法，不失为实际应用中一个高效的选择。</w:t>
      </w:r>
    </w:p>
    <w:p w:rsidR="00103209" w:rsidRPr="00103209" w:rsidRDefault="008A0902" w:rsidP="008A0902">
      <w:pPr>
        <w:spacing w:line="360" w:lineRule="auto"/>
        <w:rPr>
          <w:rFonts w:cs="宋体" w:hint="eastAsia"/>
          <w:b/>
          <w:color w:val="000000"/>
          <w:kern w:val="0"/>
          <w:sz w:val="28"/>
          <w:szCs w:val="28"/>
        </w:rPr>
      </w:pPr>
      <w:r>
        <w:rPr>
          <w:rFonts w:cs="宋体"/>
          <w:color w:val="000000"/>
          <w:kern w:val="0"/>
          <w:sz w:val="28"/>
          <w:szCs w:val="28"/>
        </w:rPr>
        <w:t>5</w:t>
      </w:r>
      <w:r>
        <w:rPr>
          <w:rFonts w:cs="宋体" w:hint="eastAsia"/>
          <w:color w:val="000000"/>
          <w:kern w:val="0"/>
          <w:sz w:val="28"/>
          <w:szCs w:val="28"/>
        </w:rPr>
        <w:t xml:space="preserve">  </w:t>
      </w:r>
      <w:r w:rsidR="00103209">
        <w:rPr>
          <w:rFonts w:cs="宋体" w:hint="eastAsia"/>
          <w:b/>
          <w:color w:val="000000"/>
          <w:kern w:val="0"/>
          <w:sz w:val="28"/>
          <w:szCs w:val="28"/>
        </w:rPr>
        <w:t>组网雷达下欺骗干扰识别</w:t>
      </w:r>
    </w:p>
    <w:p w:rsidR="00AC5569" w:rsidRDefault="00C7722E" w:rsidP="00AC5569">
      <w:pPr>
        <w:spacing w:line="360" w:lineRule="auto"/>
        <w:ind w:firstLine="420"/>
        <w:rPr>
          <w:rFonts w:hint="eastAsia"/>
        </w:rPr>
      </w:pPr>
      <w:r>
        <w:rPr>
          <w:rFonts w:hint="eastAsia"/>
        </w:rPr>
        <w:t>各个接收雷达接收到信号，使用卷积神经网络辨识出</w:t>
      </w:r>
      <w:r>
        <w:rPr>
          <w:rFonts w:hint="eastAsia"/>
        </w:rPr>
        <w:t>Hammerstein-Wiener</w:t>
      </w:r>
      <w:r>
        <w:rPr>
          <w:rFonts w:hint="eastAsia"/>
        </w:rPr>
        <w:t>模型的模型参数，将其汇总至雷达数据中心，雷达数据中心讲所有汇总的模型参数进行</w:t>
      </w:r>
      <w:r>
        <w:rPr>
          <w:rFonts w:hint="eastAsia"/>
        </w:rPr>
        <w:t>K-Means</w:t>
      </w:r>
      <w:r>
        <w:rPr>
          <w:rFonts w:hint="eastAsia"/>
        </w:rPr>
        <w:t>聚类处理，取聚类目标簇为</w:t>
      </w:r>
      <w:r>
        <w:rPr>
          <w:rFonts w:hint="eastAsia"/>
        </w:rPr>
        <w:t>2</w:t>
      </w:r>
      <w:r w:rsidR="00D61E38">
        <w:rPr>
          <w:rFonts w:hint="eastAsia"/>
        </w:rPr>
        <w:t>，得到两类</w:t>
      </w:r>
      <w:r w:rsidR="00BB5F19">
        <w:rPr>
          <w:rFonts w:hint="eastAsia"/>
        </w:rPr>
        <w:t>信号</w:t>
      </w:r>
      <w:r w:rsidR="00D61E38">
        <w:rPr>
          <w:rFonts w:hint="eastAsia"/>
        </w:rPr>
        <w:t>，</w:t>
      </w:r>
      <w:r w:rsidR="00BB5F19">
        <w:rPr>
          <w:rFonts w:hint="eastAsia"/>
        </w:rPr>
        <w:t>标签分别为</w:t>
      </w:r>
      <w:r w:rsidR="00BB5F19">
        <w:rPr>
          <w:rFonts w:hint="eastAsia"/>
        </w:rPr>
        <w:t>0</w:t>
      </w:r>
      <w:r w:rsidR="00BB5F19">
        <w:rPr>
          <w:rFonts w:hint="eastAsia"/>
        </w:rPr>
        <w:t>和</w:t>
      </w:r>
      <w:r w:rsidR="00BB5F19">
        <w:rPr>
          <w:rFonts w:hint="eastAsia"/>
        </w:rPr>
        <w:t>1</w:t>
      </w:r>
      <w:r w:rsidR="00BB5F19">
        <w:rPr>
          <w:rFonts w:hint="eastAsia"/>
        </w:rPr>
        <w:t>，</w:t>
      </w:r>
      <w:r w:rsidR="00D61E38">
        <w:rPr>
          <w:rFonts w:hint="eastAsia"/>
        </w:rPr>
        <w:t>使用主成分分析法降维至</w:t>
      </w:r>
      <w:r w:rsidR="00D61E38">
        <w:rPr>
          <w:rFonts w:hint="eastAsia"/>
        </w:rPr>
        <w:t>2</w:t>
      </w:r>
      <w:r w:rsidR="00D61E38">
        <w:rPr>
          <w:rFonts w:hint="eastAsia"/>
        </w:rPr>
        <w:t>维并可视化如图</w:t>
      </w:r>
      <w:r w:rsidR="00D61E38">
        <w:rPr>
          <w:rFonts w:hint="eastAsia"/>
        </w:rPr>
        <w:t>3</w:t>
      </w:r>
    </w:p>
    <w:p w:rsidR="00D61E38" w:rsidRDefault="00D61E38" w:rsidP="00D61E38">
      <w:pPr>
        <w:keepNext/>
        <w:spacing w:line="360" w:lineRule="auto"/>
        <w:ind w:firstLine="420"/>
        <w:jc w:val="center"/>
        <w:rPr>
          <w:rFonts w:hint="eastAsia"/>
        </w:rPr>
      </w:pPr>
      <w:r w:rsidRPr="00D61E38">
        <w:drawing>
          <wp:inline distT="0" distB="0" distL="0" distR="0" wp14:anchorId="3F482867" wp14:editId="2E78EBA0">
            <wp:extent cx="4616970" cy="3462967"/>
            <wp:effectExtent l="0" t="0" r="635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5944" cy="3477199"/>
                    </a:xfrm>
                    <a:prstGeom prst="rect">
                      <a:avLst/>
                    </a:prstGeom>
                  </pic:spPr>
                </pic:pic>
              </a:graphicData>
            </a:graphic>
          </wp:inline>
        </w:drawing>
      </w:r>
      <w:bookmarkStart w:id="1" w:name="_GoBack"/>
      <w:bookmarkEnd w:id="1"/>
    </w:p>
    <w:p w:rsidR="00D61E38" w:rsidRDefault="00BB5F19" w:rsidP="00D61E38">
      <w:pPr>
        <w:pStyle w:val="af7"/>
        <w:jc w:val="center"/>
        <w:rPr>
          <w:rFonts w:hint="eastAsia"/>
        </w:rPr>
      </w:pPr>
      <w:r>
        <w:rPr>
          <w:rFonts w:hint="eastAsia"/>
        </w:rPr>
        <w:t>图</w:t>
      </w:r>
      <w:r w:rsidR="00D61E38">
        <w:rPr>
          <w:rFonts w:hint="eastAsia"/>
        </w:rPr>
        <w:t xml:space="preserve"> </w:t>
      </w:r>
      <w:r w:rsidR="00D61E38">
        <w:fldChar w:fldCharType="begin"/>
      </w:r>
      <w:r w:rsidR="00D61E38">
        <w:instrText xml:space="preserve"> </w:instrText>
      </w:r>
      <w:r w:rsidR="00D61E38">
        <w:rPr>
          <w:rFonts w:hint="eastAsia"/>
        </w:rPr>
        <w:instrText xml:space="preserve">SEQ </w:instrText>
      </w:r>
      <w:r w:rsidR="00D61E38">
        <w:rPr>
          <w:rFonts w:hint="eastAsia"/>
        </w:rPr>
        <w:instrText>图表</w:instrText>
      </w:r>
      <w:r w:rsidR="00D61E38">
        <w:rPr>
          <w:rFonts w:hint="eastAsia"/>
        </w:rPr>
        <w:instrText xml:space="preserve"> \* ARABIC</w:instrText>
      </w:r>
      <w:r w:rsidR="00D61E38">
        <w:instrText xml:space="preserve"> </w:instrText>
      </w:r>
      <w:r w:rsidR="00D61E38">
        <w:fldChar w:fldCharType="separate"/>
      </w:r>
      <w:r w:rsidR="00E3440D">
        <w:rPr>
          <w:noProof/>
        </w:rPr>
        <w:t>3</w:t>
      </w:r>
      <w:r w:rsidR="00D61E38">
        <w:fldChar w:fldCharType="end"/>
      </w:r>
      <w:r>
        <w:t xml:space="preserve"> </w:t>
      </w:r>
      <w:r>
        <w:rPr>
          <w:rFonts w:hint="eastAsia"/>
        </w:rPr>
        <w:t>聚类可视化</w:t>
      </w:r>
    </w:p>
    <w:p w:rsidR="00AC5569" w:rsidRDefault="00BB5F19" w:rsidP="00AC5569">
      <w:pPr>
        <w:spacing w:line="360" w:lineRule="auto"/>
        <w:ind w:firstLine="420"/>
      </w:pPr>
      <w:r>
        <w:rPr>
          <w:rFonts w:hint="eastAsia"/>
        </w:rPr>
        <w:t>由于欺骗干扰信号未经过目标散射，如果有多部雷达接收到来自同一干扰源的干扰信号，其同源性应强于同一目标回波的信号，用聚类后的类内聚合度来衡量其同源性</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3"/>
        <w:gridCol w:w="3796"/>
        <w:gridCol w:w="2949"/>
      </w:tblGrid>
      <w:tr w:rsidR="00BB5F19" w:rsidTr="00E3440D">
        <w:tc>
          <w:tcPr>
            <w:tcW w:w="2893" w:type="dxa"/>
          </w:tcPr>
          <w:p w:rsidR="00BB5F19" w:rsidRDefault="00BB5F19" w:rsidP="00AC5569">
            <w:pPr>
              <w:spacing w:line="360" w:lineRule="auto"/>
              <w:rPr>
                <w:rFonts w:hint="eastAsia"/>
              </w:rPr>
            </w:pPr>
          </w:p>
        </w:tc>
        <w:tc>
          <w:tcPr>
            <w:tcW w:w="3796" w:type="dxa"/>
          </w:tcPr>
          <w:p w:rsidR="00BB5F19" w:rsidRDefault="00BB5F19" w:rsidP="00BB5F19">
            <w:pPr>
              <w:spacing w:line="360" w:lineRule="auto"/>
              <w:jc w:val="center"/>
              <w:rPr>
                <w:rFonts w:hint="eastAsia"/>
              </w:rPr>
            </w:pPr>
            <w:r w:rsidRPr="00BB5F19">
              <w:drawing>
                <wp:inline distT="0" distB="0" distL="0" distR="0" wp14:anchorId="30ADDF55" wp14:editId="34F65B01">
                  <wp:extent cx="2273300" cy="457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3300" cy="457200"/>
                          </a:xfrm>
                          <a:prstGeom prst="rect">
                            <a:avLst/>
                          </a:prstGeom>
                        </pic:spPr>
                      </pic:pic>
                    </a:graphicData>
                  </a:graphic>
                </wp:inline>
              </w:drawing>
            </w:r>
          </w:p>
        </w:tc>
        <w:tc>
          <w:tcPr>
            <w:tcW w:w="2949" w:type="dxa"/>
            <w:vAlign w:val="center"/>
          </w:tcPr>
          <w:p w:rsidR="00BB5F19" w:rsidRDefault="00BB5F19" w:rsidP="0078288A">
            <w:pPr>
              <w:spacing w:line="360" w:lineRule="auto"/>
              <w:jc w:val="right"/>
              <w:rPr>
                <w:rFonts w:hint="eastAsia"/>
              </w:rPr>
            </w:pPr>
            <w:r>
              <w:rPr>
                <w:rFonts w:hint="eastAsia"/>
              </w:rPr>
              <w:t>（</w:t>
            </w:r>
            <w:r>
              <w:rPr>
                <w:rFonts w:hint="eastAsia"/>
              </w:rPr>
              <w:t>5</w:t>
            </w:r>
            <w:r>
              <w:rPr>
                <w:rFonts w:hint="eastAsia"/>
              </w:rPr>
              <w:t>）</w:t>
            </w:r>
          </w:p>
        </w:tc>
      </w:tr>
    </w:tbl>
    <w:p w:rsidR="00E3440D" w:rsidRPr="00E3440D" w:rsidRDefault="00E3440D" w:rsidP="00E3440D">
      <w:pPr>
        <w:spacing w:line="360" w:lineRule="auto"/>
        <w:ind w:firstLine="420"/>
        <w:rPr>
          <w:rFonts w:hint="eastAsia"/>
        </w:rPr>
      </w:pPr>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表示第</w:t>
      </w:r>
      <w:r>
        <w:rPr>
          <w:rFonts w:hint="eastAsia"/>
        </w:rPr>
        <w:t>k</w:t>
      </w:r>
      <w:r>
        <w:rPr>
          <w:rFonts w:hint="eastAsia"/>
        </w:rPr>
        <w:t>类的聚合度，</w:t>
      </w:r>
      <m:oMath>
        <m:sSub>
          <m:sSubPr>
            <m:ctrlPr>
              <w:rPr>
                <w:rFonts w:ascii="Cambria Math" w:hAnsi="Cambria Math"/>
              </w:rPr>
            </m:ctrlPr>
          </m:sSubPr>
          <m:e>
            <m:r>
              <w:rPr>
                <w:rFonts w:ascii="Cambria Math" w:hAnsi="Cambria Math"/>
              </w:rPr>
              <m:t>label</m:t>
            </m:r>
          </m:e>
          <m:sub>
            <m:r>
              <w:rPr>
                <w:rFonts w:ascii="Cambria Math" w:hAnsi="Cambria Math"/>
              </w:rPr>
              <m:t>i</m:t>
            </m:r>
          </m:sub>
        </m:sSub>
      </m:oMath>
      <w:r>
        <w:rPr>
          <w:rFonts w:hint="eastAsia"/>
        </w:rPr>
        <w:t>表示第</w:t>
      </w:r>
      <w:proofErr w:type="spellStart"/>
      <w:r>
        <w:rPr>
          <w:rFonts w:hint="eastAsia"/>
        </w:rPr>
        <w:t>i</w:t>
      </w:r>
      <w:proofErr w:type="spellEnd"/>
      <w:r>
        <w:rPr>
          <w:rFonts w:hint="eastAsia"/>
        </w:rPr>
        <w:t>个样本所属的类别，</w:t>
      </w:r>
      <m:oMath>
        <m:sSub>
          <m:sSubPr>
            <m:ctrlPr>
              <w:rPr>
                <w:rFonts w:ascii="Cambria Math" w:hAnsi="Cambria Math"/>
              </w:rPr>
            </m:ctrlPr>
          </m:sSubPr>
          <m:e>
            <m:r>
              <w:rPr>
                <w:rFonts w:ascii="Cambria Math" w:hAnsi="Cambria Math"/>
              </w:rPr>
              <m:t>center</m:t>
            </m:r>
          </m:e>
          <m:sub>
            <m:r>
              <w:rPr>
                <w:rFonts w:ascii="Cambria Math" w:hAnsi="Cambria Math"/>
              </w:rPr>
              <m:t>k</m:t>
            </m:r>
          </m:sub>
        </m:sSub>
      </m:oMath>
      <w:r>
        <w:rPr>
          <w:rFonts w:hint="eastAsia"/>
        </w:rPr>
        <w:t>表示第</w:t>
      </w:r>
      <w:r>
        <w:rPr>
          <w:rFonts w:hint="eastAsia"/>
        </w:rPr>
        <w:t>k</w:t>
      </w:r>
      <w:r>
        <w:rPr>
          <w:rFonts w:hint="eastAsia"/>
        </w:rPr>
        <w:t>类的聚类中心，</w:t>
      </w:r>
      <w:r>
        <w:t>dis(x, y)</w:t>
      </w:r>
      <w:r>
        <w:rPr>
          <w:rFonts w:hint="eastAsia"/>
        </w:rPr>
        <w:t>表示样本</w:t>
      </w:r>
      <w:r>
        <w:rPr>
          <w:rFonts w:hint="eastAsia"/>
        </w:rPr>
        <w:t>x</w:t>
      </w:r>
      <w:r>
        <w:rPr>
          <w:rFonts w:hint="eastAsia"/>
        </w:rPr>
        <w:t>与样本</w:t>
      </w:r>
      <w:r>
        <w:rPr>
          <w:rFonts w:hint="eastAsia"/>
        </w:rPr>
        <w:t>y</w:t>
      </w:r>
      <w:r>
        <w:rPr>
          <w:rFonts w:hint="eastAsia"/>
        </w:rPr>
        <w:t>的欧氏距离。取聚合度小的类别作为欺骗干扰信号，聚合度大的类别做真实目标回</w:t>
      </w:r>
      <w:r>
        <w:rPr>
          <w:noProof/>
        </w:rPr>
        <w:lastRenderedPageBreak/>
        <w:drawing>
          <wp:anchor distT="0" distB="0" distL="114300" distR="114300" simplePos="0" relativeHeight="251676672" behindDoc="0" locked="0" layoutInCell="1" allowOverlap="1" wp14:anchorId="306EF30F" wp14:editId="2B6F616A">
            <wp:simplePos x="0" y="0"/>
            <wp:positionH relativeFrom="column">
              <wp:posOffset>733415</wp:posOffset>
            </wp:positionH>
            <wp:positionV relativeFrom="paragraph">
              <wp:posOffset>264483</wp:posOffset>
            </wp:positionV>
            <wp:extent cx="4676775" cy="3507105"/>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6775" cy="3507105"/>
                    </a:xfrm>
                    <a:prstGeom prst="rect">
                      <a:avLst/>
                    </a:prstGeom>
                  </pic:spPr>
                </pic:pic>
              </a:graphicData>
            </a:graphic>
            <wp14:sizeRelH relativeFrom="page">
              <wp14:pctWidth>0</wp14:pctWidth>
            </wp14:sizeRelH>
            <wp14:sizeRelV relativeFrom="page">
              <wp14:pctHeight>0</wp14:pctHeight>
            </wp14:sizeRelV>
          </wp:anchor>
        </w:drawing>
      </w:r>
      <w:r>
        <w:rPr>
          <w:rFonts w:hint="eastAsia"/>
        </w:rPr>
        <w:t>波，在不同信噪比下给出识别曲线</w:t>
      </w:r>
    </w:p>
    <w:p w:rsidR="00BB5F19" w:rsidRPr="00E3440D" w:rsidRDefault="00E3440D" w:rsidP="00E3440D">
      <w:pPr>
        <w:pStyle w:val="af7"/>
        <w:jc w:val="center"/>
        <w:rPr>
          <w:rFonts w:hint="eastAsia"/>
          <w:color w:val="FF0000"/>
        </w:rPr>
      </w:pPr>
      <w:r w:rsidRPr="00E3440D">
        <w:rPr>
          <w:rFonts w:hint="eastAsia"/>
          <w:color w:val="FF0000"/>
        </w:rPr>
        <w:t>图</w:t>
      </w:r>
      <w:r w:rsidRPr="00E3440D">
        <w:rPr>
          <w:rFonts w:hint="eastAsia"/>
          <w:color w:val="FF0000"/>
        </w:rPr>
        <w:t xml:space="preserve"> </w:t>
      </w:r>
      <w:r w:rsidRPr="00E3440D">
        <w:rPr>
          <w:color w:val="FF0000"/>
        </w:rPr>
        <w:fldChar w:fldCharType="begin"/>
      </w:r>
      <w:r w:rsidRPr="00E3440D">
        <w:rPr>
          <w:color w:val="FF0000"/>
        </w:rPr>
        <w:instrText xml:space="preserve"> </w:instrText>
      </w:r>
      <w:r w:rsidRPr="00E3440D">
        <w:rPr>
          <w:rFonts w:hint="eastAsia"/>
          <w:color w:val="FF0000"/>
        </w:rPr>
        <w:instrText xml:space="preserve">SEQ </w:instrText>
      </w:r>
      <w:r w:rsidRPr="00E3440D">
        <w:rPr>
          <w:rFonts w:hint="eastAsia"/>
          <w:color w:val="FF0000"/>
        </w:rPr>
        <w:instrText>图表</w:instrText>
      </w:r>
      <w:r w:rsidRPr="00E3440D">
        <w:rPr>
          <w:rFonts w:hint="eastAsia"/>
          <w:color w:val="FF0000"/>
        </w:rPr>
        <w:instrText xml:space="preserve"> \* ARABIC</w:instrText>
      </w:r>
      <w:r w:rsidRPr="00E3440D">
        <w:rPr>
          <w:color w:val="FF0000"/>
        </w:rPr>
        <w:instrText xml:space="preserve"> </w:instrText>
      </w:r>
      <w:r w:rsidRPr="00E3440D">
        <w:rPr>
          <w:color w:val="FF0000"/>
        </w:rPr>
        <w:fldChar w:fldCharType="separate"/>
      </w:r>
      <w:r w:rsidRPr="00E3440D">
        <w:rPr>
          <w:noProof/>
          <w:color w:val="FF0000"/>
        </w:rPr>
        <w:t>4</w:t>
      </w:r>
      <w:r w:rsidRPr="00E3440D">
        <w:rPr>
          <w:color w:val="FF0000"/>
        </w:rPr>
        <w:fldChar w:fldCharType="end"/>
      </w:r>
      <w:r w:rsidRPr="00E3440D">
        <w:rPr>
          <w:color w:val="FF0000"/>
        </w:rPr>
        <w:t xml:space="preserve"> </w:t>
      </w:r>
      <w:r w:rsidRPr="00E3440D">
        <w:rPr>
          <w:rFonts w:hint="eastAsia"/>
          <w:color w:val="FF0000"/>
        </w:rPr>
        <w:t>组网雷达下欺骗干扰识别率曲线</w:t>
      </w:r>
      <w:r>
        <w:rPr>
          <w:rFonts w:hint="eastAsia"/>
          <w:color w:val="FF0000"/>
        </w:rPr>
        <w:t>（加上赵珊珊的对比）</w:t>
      </w:r>
    </w:p>
    <w:p w:rsidR="00BB5F19" w:rsidRPr="00AC5569" w:rsidRDefault="00BB5F19" w:rsidP="00AC5569">
      <w:pPr>
        <w:spacing w:line="360" w:lineRule="auto"/>
        <w:ind w:firstLine="420"/>
        <w:rPr>
          <w:rFonts w:hint="eastAsia"/>
        </w:rPr>
      </w:pPr>
    </w:p>
    <w:p w:rsidR="005D70B2" w:rsidRPr="00E3440D" w:rsidRDefault="00467CBE">
      <w:pPr>
        <w:pStyle w:val="2"/>
        <w:spacing w:before="0" w:after="0" w:line="360" w:lineRule="auto"/>
        <w:rPr>
          <w:rFonts w:ascii="Times New Roman" w:eastAsia="宋体" w:hAnsi="Times New Roman" w:cs="宋体"/>
          <w:bCs w:val="0"/>
          <w:color w:val="FF0000"/>
          <w:kern w:val="0"/>
          <w:sz w:val="28"/>
          <w:szCs w:val="28"/>
        </w:rPr>
      </w:pPr>
      <w:r w:rsidRPr="00E3440D">
        <w:rPr>
          <w:rFonts w:ascii="Times New Roman" w:eastAsia="宋体" w:hAnsi="Times New Roman" w:cs="宋体" w:hint="eastAsia"/>
          <w:bCs w:val="0"/>
          <w:color w:val="FF0000"/>
          <w:kern w:val="0"/>
          <w:sz w:val="28"/>
          <w:szCs w:val="28"/>
        </w:rPr>
        <w:t>参考文献：（参考文献格式参照</w:t>
      </w:r>
      <w:r w:rsidRPr="00E3440D">
        <w:rPr>
          <w:rFonts w:ascii="Times New Roman" w:eastAsia="宋体" w:hAnsi="Times New Roman" w:cs="宋体" w:hint="eastAsia"/>
          <w:bCs w:val="0"/>
          <w:color w:val="FF0000"/>
          <w:kern w:val="0"/>
          <w:sz w:val="28"/>
          <w:szCs w:val="28"/>
        </w:rPr>
        <w:t>2015</w:t>
      </w:r>
      <w:r w:rsidRPr="00E3440D">
        <w:rPr>
          <w:rFonts w:ascii="Times New Roman" w:eastAsia="宋体" w:hAnsi="Times New Roman" w:cs="宋体" w:hint="eastAsia"/>
          <w:bCs w:val="0"/>
          <w:color w:val="FF0000"/>
          <w:kern w:val="0"/>
          <w:sz w:val="28"/>
          <w:szCs w:val="28"/>
        </w:rPr>
        <w:t>年新标准</w:t>
      </w:r>
      <w:r w:rsidRPr="00E3440D">
        <w:rPr>
          <w:rFonts w:ascii="Times New Roman" w:eastAsia="宋体" w:hAnsi="Times New Roman" w:cs="宋体" w:hint="eastAsia"/>
          <w:bCs w:val="0"/>
          <w:color w:val="FF0000"/>
          <w:kern w:val="0"/>
          <w:sz w:val="28"/>
          <w:szCs w:val="28"/>
        </w:rPr>
        <w:t>GBT 7714-2015</w:t>
      </w:r>
      <w:r w:rsidRPr="00E3440D">
        <w:rPr>
          <w:rFonts w:ascii="Times New Roman" w:eastAsia="宋体" w:hAnsi="Times New Roman" w:cs="宋体" w:hint="eastAsia"/>
          <w:bCs w:val="0"/>
          <w:color w:val="FF0000"/>
          <w:kern w:val="0"/>
          <w:sz w:val="28"/>
          <w:szCs w:val="28"/>
        </w:rPr>
        <w:t>）</w:t>
      </w:r>
    </w:p>
    <w:p w:rsidR="005D70B2" w:rsidRPr="00E3440D" w:rsidRDefault="00467CBE">
      <w:pPr>
        <w:widowControl/>
        <w:numPr>
          <w:ilvl w:val="0"/>
          <w:numId w:val="2"/>
        </w:numPr>
        <w:spacing w:line="360" w:lineRule="auto"/>
        <w:rPr>
          <w:color w:val="FF0000"/>
          <w:szCs w:val="21"/>
        </w:rPr>
      </w:pPr>
      <w:r w:rsidRPr="00E3440D">
        <w:rPr>
          <w:color w:val="FF0000"/>
          <w:szCs w:val="21"/>
        </w:rPr>
        <w:t>D</w:t>
      </w:r>
      <w:r w:rsidRPr="00E3440D">
        <w:rPr>
          <w:rFonts w:hint="eastAsia"/>
          <w:color w:val="FF0000"/>
          <w:szCs w:val="21"/>
        </w:rPr>
        <w:t>ONOHO</w:t>
      </w:r>
      <w:r w:rsidRPr="00E3440D">
        <w:rPr>
          <w:color w:val="FF0000"/>
          <w:szCs w:val="21"/>
        </w:rPr>
        <w:t xml:space="preserve"> D L. Compressed sensing</w:t>
      </w:r>
      <w:r w:rsidRPr="00E3440D">
        <w:rPr>
          <w:rFonts w:hint="eastAsia"/>
          <w:color w:val="FF0000"/>
          <w:szCs w:val="21"/>
        </w:rPr>
        <w:t>[J]</w:t>
      </w:r>
      <w:r w:rsidRPr="00E3440D">
        <w:rPr>
          <w:color w:val="FF0000"/>
          <w:szCs w:val="21"/>
        </w:rPr>
        <w:t>. IEEE Transactions on Information Theory, 2006, 52(4): 1289</w:t>
      </w:r>
      <w:r w:rsidRPr="00E3440D">
        <w:rPr>
          <w:rFonts w:hint="eastAsia"/>
          <w:color w:val="FF0000"/>
          <w:szCs w:val="21"/>
        </w:rPr>
        <w:t>-</w:t>
      </w:r>
      <w:r w:rsidRPr="00E3440D">
        <w:rPr>
          <w:color w:val="FF0000"/>
          <w:szCs w:val="21"/>
        </w:rPr>
        <w:t>1306</w:t>
      </w:r>
      <w:r w:rsidRPr="00E3440D">
        <w:rPr>
          <w:rFonts w:hint="eastAsia"/>
          <w:color w:val="FF0000"/>
          <w:szCs w:val="21"/>
        </w:rPr>
        <w:t>.</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 xml:space="preserve">STEFAN C, ANDREAS B, MATTHIAS S, </w:t>
      </w:r>
      <w:r w:rsidRPr="00E3440D">
        <w:rPr>
          <w:rFonts w:hint="eastAsia"/>
          <w:iCs/>
          <w:color w:val="FF0000"/>
          <w:szCs w:val="21"/>
        </w:rPr>
        <w:t>et al</w:t>
      </w:r>
      <w:r w:rsidRPr="00E3440D">
        <w:rPr>
          <w:rFonts w:hint="eastAsia"/>
          <w:color w:val="FF0000"/>
          <w:szCs w:val="21"/>
        </w:rPr>
        <w:t xml:space="preserve">. </w:t>
      </w:r>
      <w:bookmarkStart w:id="2" w:name="OLE_LINK20"/>
      <w:bookmarkStart w:id="3" w:name="OLE_LINK21"/>
      <w:r w:rsidRPr="00E3440D">
        <w:rPr>
          <w:rFonts w:hint="eastAsia"/>
          <w:color w:val="FF0000"/>
          <w:szCs w:val="21"/>
        </w:rPr>
        <w:t>A self-organizing concept for distributed end-to-end quality monitoring</w:t>
      </w:r>
      <w:bookmarkEnd w:id="2"/>
      <w:bookmarkEnd w:id="3"/>
      <w:r w:rsidRPr="00E3440D">
        <w:rPr>
          <w:rFonts w:hint="eastAsia"/>
          <w:color w:val="FF0000"/>
          <w:szCs w:val="21"/>
        </w:rPr>
        <w:t xml:space="preserve">[J]. </w:t>
      </w:r>
      <w:hyperlink r:id="rId14" w:tgtFrame="_blank" w:tooltip="《Informatik Uni》" w:history="1">
        <w:r w:rsidRPr="00E3440D">
          <w:rPr>
            <w:rFonts w:hint="eastAsia"/>
            <w:color w:val="FF0000"/>
            <w:szCs w:val="21"/>
          </w:rPr>
          <w:t>Informatik Uni</w:t>
        </w:r>
      </w:hyperlink>
      <w:r w:rsidRPr="00E3440D">
        <w:rPr>
          <w:rFonts w:hint="eastAsia"/>
          <w:color w:val="FF0000"/>
          <w:szCs w:val="21"/>
        </w:rPr>
        <w:t>, 2006.</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李强</w:t>
      </w:r>
      <w:r w:rsidRPr="00E3440D">
        <w:rPr>
          <w:rFonts w:hint="eastAsia"/>
          <w:color w:val="FF0000"/>
          <w:szCs w:val="21"/>
        </w:rPr>
        <w:t xml:space="preserve">, </w:t>
      </w:r>
      <w:r w:rsidRPr="00E3440D">
        <w:rPr>
          <w:rFonts w:hint="eastAsia"/>
          <w:color w:val="FF0000"/>
          <w:szCs w:val="21"/>
        </w:rPr>
        <w:t>王宏</w:t>
      </w:r>
      <w:r w:rsidRPr="00E3440D">
        <w:rPr>
          <w:rFonts w:hint="eastAsia"/>
          <w:color w:val="FF0000"/>
          <w:szCs w:val="21"/>
        </w:rPr>
        <w:t xml:space="preserve">, </w:t>
      </w:r>
      <w:r w:rsidRPr="00E3440D">
        <w:rPr>
          <w:rFonts w:hint="eastAsia"/>
          <w:color w:val="FF0000"/>
          <w:szCs w:val="21"/>
        </w:rPr>
        <w:t>王乐春</w:t>
      </w:r>
      <w:r w:rsidRPr="00E3440D">
        <w:rPr>
          <w:rFonts w:hint="eastAsia"/>
          <w:color w:val="FF0000"/>
          <w:szCs w:val="21"/>
        </w:rPr>
        <w:t xml:space="preserve">. </w:t>
      </w:r>
      <w:r w:rsidRPr="00E3440D">
        <w:rPr>
          <w:rFonts w:hint="eastAsia"/>
          <w:color w:val="FF0000"/>
          <w:szCs w:val="21"/>
        </w:rPr>
        <w:t>基于</w:t>
      </w:r>
      <w:r w:rsidRPr="00E3440D">
        <w:rPr>
          <w:rFonts w:hint="eastAsia"/>
          <w:color w:val="FF0000"/>
          <w:szCs w:val="21"/>
        </w:rPr>
        <w:t>P2P</w:t>
      </w:r>
      <w:r w:rsidRPr="00E3440D">
        <w:rPr>
          <w:rFonts w:hint="eastAsia"/>
          <w:color w:val="FF0000"/>
          <w:szCs w:val="21"/>
        </w:rPr>
        <w:t>的分布式网络管理模型研究</w:t>
      </w:r>
      <w:r w:rsidRPr="00E3440D">
        <w:rPr>
          <w:rFonts w:hint="eastAsia"/>
          <w:color w:val="FF0000"/>
          <w:szCs w:val="21"/>
        </w:rPr>
        <w:t xml:space="preserve">[J]. </w:t>
      </w:r>
      <w:r w:rsidRPr="00E3440D">
        <w:rPr>
          <w:rFonts w:hint="eastAsia"/>
          <w:color w:val="FF0000"/>
          <w:szCs w:val="21"/>
        </w:rPr>
        <w:t>计算机工程</w:t>
      </w:r>
      <w:r w:rsidRPr="00E3440D">
        <w:rPr>
          <w:rFonts w:hint="eastAsia"/>
          <w:color w:val="FF0000"/>
          <w:szCs w:val="21"/>
        </w:rPr>
        <w:t>, 2006, 32(13): 1-13.</w:t>
      </w:r>
    </w:p>
    <w:p w:rsidR="005D70B2" w:rsidRPr="00E3440D" w:rsidRDefault="00467CBE">
      <w:pPr>
        <w:tabs>
          <w:tab w:val="left" w:pos="0"/>
        </w:tabs>
        <w:spacing w:line="360" w:lineRule="auto"/>
        <w:ind w:left="420" w:hangingChars="200" w:hanging="420"/>
        <w:rPr>
          <w:color w:val="FF0000"/>
          <w:szCs w:val="21"/>
        </w:rPr>
      </w:pPr>
      <w:r w:rsidRPr="00E3440D">
        <w:rPr>
          <w:rFonts w:hint="eastAsia"/>
          <w:color w:val="FF0000"/>
          <w:szCs w:val="21"/>
        </w:rPr>
        <w:t xml:space="preserve">    LI Q, W</w:t>
      </w:r>
      <w:r w:rsidRPr="00E3440D">
        <w:rPr>
          <w:rFonts w:hint="eastAsia"/>
          <w:caps/>
          <w:color w:val="FF0000"/>
          <w:szCs w:val="21"/>
        </w:rPr>
        <w:t>ang H, Wang</w:t>
      </w:r>
      <w:r w:rsidRPr="00E3440D">
        <w:rPr>
          <w:rFonts w:hint="eastAsia"/>
          <w:color w:val="FF0000"/>
          <w:szCs w:val="21"/>
        </w:rPr>
        <w:t xml:space="preserve"> L C. Research of P2P based distributed network management[J]. Computer Engineering, 2006, 32(13): 1-13.</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K</w:t>
      </w:r>
      <w:r w:rsidRPr="00E3440D">
        <w:rPr>
          <w:rFonts w:hint="eastAsia"/>
          <w:caps/>
          <w:color w:val="FF0000"/>
          <w:szCs w:val="21"/>
        </w:rPr>
        <w:t>aragiannis T, Papagiannaki K, Faloutsos M</w:t>
      </w:r>
      <w:r w:rsidRPr="00E3440D">
        <w:rPr>
          <w:rFonts w:hint="eastAsia"/>
          <w:color w:val="FF0000"/>
          <w:szCs w:val="21"/>
        </w:rPr>
        <w:t xml:space="preserve">. </w:t>
      </w:r>
      <w:bookmarkStart w:id="4" w:name="OLE_LINK18"/>
      <w:bookmarkStart w:id="5" w:name="OLE_LINK19"/>
      <w:proofErr w:type="spellStart"/>
      <w:r w:rsidRPr="00E3440D">
        <w:rPr>
          <w:rFonts w:hint="eastAsia"/>
          <w:color w:val="FF0000"/>
          <w:szCs w:val="21"/>
        </w:rPr>
        <w:t>Blinc</w:t>
      </w:r>
      <w:proofErr w:type="spellEnd"/>
      <w:r w:rsidRPr="00E3440D">
        <w:rPr>
          <w:rFonts w:hint="eastAsia"/>
          <w:color w:val="FF0000"/>
          <w:szCs w:val="21"/>
        </w:rPr>
        <w:t xml:space="preserve">: multilevel traffic </w:t>
      </w:r>
      <w:proofErr w:type="spellStart"/>
      <w:r w:rsidRPr="00E3440D">
        <w:rPr>
          <w:rFonts w:hint="eastAsia"/>
          <w:color w:val="FF0000"/>
          <w:szCs w:val="21"/>
        </w:rPr>
        <w:t>classificaion</w:t>
      </w:r>
      <w:proofErr w:type="spellEnd"/>
      <w:r w:rsidRPr="00E3440D">
        <w:rPr>
          <w:rFonts w:hint="eastAsia"/>
          <w:color w:val="FF0000"/>
          <w:szCs w:val="21"/>
        </w:rPr>
        <w:t xml:space="preserve"> in the dark</w:t>
      </w:r>
      <w:bookmarkEnd w:id="4"/>
      <w:bookmarkEnd w:id="5"/>
      <w:r w:rsidRPr="00E3440D">
        <w:rPr>
          <w:rFonts w:hint="eastAsia"/>
          <w:color w:val="FF0000"/>
          <w:szCs w:val="21"/>
        </w:rPr>
        <w:t xml:space="preserve">[J]. </w:t>
      </w:r>
      <w:hyperlink r:id="rId15" w:tgtFrame="_blank" w:tooltip="《Acm Sigcomm Computer Communication Review》" w:history="1">
        <w:r w:rsidRPr="00E3440D">
          <w:rPr>
            <w:rFonts w:hint="eastAsia"/>
            <w:color w:val="FF0000"/>
            <w:szCs w:val="21"/>
          </w:rPr>
          <w:t>ACM Sigcomm Computer Communication Review</w:t>
        </w:r>
      </w:hyperlink>
      <w:r w:rsidRPr="00E3440D">
        <w:rPr>
          <w:rFonts w:hint="eastAsia"/>
          <w:color w:val="FF0000"/>
          <w:szCs w:val="21"/>
        </w:rPr>
        <w:t>, 2005, 35(4): 229-240</w:t>
      </w:r>
    </w:p>
    <w:p w:rsidR="005D70B2" w:rsidRPr="00E3440D" w:rsidRDefault="00467CBE">
      <w:pPr>
        <w:numPr>
          <w:ilvl w:val="0"/>
          <w:numId w:val="2"/>
        </w:numPr>
        <w:spacing w:line="360" w:lineRule="auto"/>
        <w:rPr>
          <w:color w:val="FF0000"/>
          <w:szCs w:val="21"/>
        </w:rPr>
      </w:pPr>
      <w:r w:rsidRPr="00E3440D">
        <w:rPr>
          <w:rFonts w:hAnsi="宋体"/>
          <w:color w:val="FF0000"/>
          <w:szCs w:val="21"/>
        </w:rPr>
        <w:t>邵桂芳</w:t>
      </w:r>
      <w:r w:rsidRPr="00E3440D">
        <w:rPr>
          <w:color w:val="FF0000"/>
          <w:szCs w:val="21"/>
        </w:rPr>
        <w:t xml:space="preserve">, </w:t>
      </w:r>
      <w:r w:rsidRPr="00E3440D">
        <w:rPr>
          <w:rFonts w:hAnsi="宋体"/>
          <w:color w:val="FF0000"/>
          <w:szCs w:val="21"/>
        </w:rPr>
        <w:t>李祖枢</w:t>
      </w:r>
      <w:r w:rsidRPr="00E3440D">
        <w:rPr>
          <w:rFonts w:hAnsi="宋体" w:hint="eastAsia"/>
          <w:color w:val="FF0000"/>
          <w:szCs w:val="21"/>
        </w:rPr>
        <w:t xml:space="preserve">, </w:t>
      </w:r>
      <w:r w:rsidRPr="00E3440D">
        <w:rPr>
          <w:rFonts w:hAnsi="宋体"/>
          <w:color w:val="FF0000"/>
          <w:szCs w:val="21"/>
        </w:rPr>
        <w:t>成卫</w:t>
      </w:r>
      <w:r w:rsidRPr="00E3440D">
        <w:rPr>
          <w:rFonts w:hAnsi="宋体" w:hint="eastAsia"/>
          <w:color w:val="FF0000"/>
          <w:szCs w:val="21"/>
        </w:rPr>
        <w:t>，</w:t>
      </w:r>
      <w:r w:rsidRPr="00E3440D">
        <w:rPr>
          <w:rFonts w:hAnsi="宋体"/>
          <w:color w:val="FF0000"/>
          <w:szCs w:val="21"/>
        </w:rPr>
        <w:t>等</w:t>
      </w:r>
      <w:r w:rsidRPr="00E3440D">
        <w:rPr>
          <w:color w:val="FF0000"/>
          <w:szCs w:val="21"/>
        </w:rPr>
        <w:t>.</w:t>
      </w:r>
      <w:r w:rsidRPr="00E3440D">
        <w:rPr>
          <w:rFonts w:hint="eastAsia"/>
          <w:color w:val="FF0000"/>
          <w:szCs w:val="21"/>
        </w:rPr>
        <w:t xml:space="preserve"> </w:t>
      </w:r>
      <w:r w:rsidRPr="00E3440D">
        <w:rPr>
          <w:rFonts w:hAnsi="宋体"/>
          <w:color w:val="FF0000"/>
          <w:szCs w:val="21"/>
        </w:rPr>
        <w:t>基于视觉感知的融合图像质量评价</w:t>
      </w:r>
      <w:r w:rsidRPr="00E3440D">
        <w:rPr>
          <w:rFonts w:hAnsi="宋体" w:hint="eastAsia"/>
          <w:color w:val="FF0000"/>
          <w:szCs w:val="21"/>
        </w:rPr>
        <w:t>[J]</w:t>
      </w:r>
      <w:r w:rsidRPr="00E3440D">
        <w:rPr>
          <w:color w:val="FF0000"/>
          <w:szCs w:val="21"/>
        </w:rPr>
        <w:t>.</w:t>
      </w:r>
      <w:r w:rsidRPr="00E3440D">
        <w:rPr>
          <w:rFonts w:hint="eastAsia"/>
          <w:color w:val="FF0000"/>
          <w:szCs w:val="21"/>
        </w:rPr>
        <w:t xml:space="preserve"> </w:t>
      </w:r>
      <w:r w:rsidRPr="00E3440D">
        <w:rPr>
          <w:rFonts w:hAnsi="宋体"/>
          <w:color w:val="FF0000"/>
          <w:szCs w:val="21"/>
        </w:rPr>
        <w:t>计算机应用</w:t>
      </w:r>
      <w:r w:rsidRPr="00E3440D">
        <w:rPr>
          <w:color w:val="FF0000"/>
          <w:szCs w:val="21"/>
        </w:rPr>
        <w:t>, 2004,</w:t>
      </w:r>
      <w:r w:rsidRPr="00E3440D">
        <w:rPr>
          <w:rFonts w:hint="eastAsia"/>
          <w:color w:val="FF0000"/>
          <w:szCs w:val="21"/>
        </w:rPr>
        <w:t xml:space="preserve"> </w:t>
      </w:r>
      <w:r w:rsidRPr="00E3440D">
        <w:rPr>
          <w:color w:val="FF0000"/>
          <w:szCs w:val="21"/>
        </w:rPr>
        <w:t>24(5) :</w:t>
      </w:r>
      <w:r w:rsidRPr="00E3440D">
        <w:rPr>
          <w:rFonts w:hint="eastAsia"/>
          <w:color w:val="FF0000"/>
          <w:szCs w:val="21"/>
        </w:rPr>
        <w:t xml:space="preserve"> </w:t>
      </w:r>
      <w:r w:rsidRPr="00E3440D">
        <w:rPr>
          <w:color w:val="FF0000"/>
          <w:szCs w:val="21"/>
        </w:rPr>
        <w:t>69</w:t>
      </w:r>
      <w:r w:rsidRPr="00E3440D">
        <w:rPr>
          <w:rFonts w:hint="eastAsia"/>
          <w:color w:val="FF0000"/>
          <w:szCs w:val="21"/>
        </w:rPr>
        <w:t>-</w:t>
      </w:r>
      <w:r w:rsidRPr="00E3440D">
        <w:rPr>
          <w:color w:val="FF0000"/>
          <w:szCs w:val="21"/>
        </w:rPr>
        <w:t>71</w:t>
      </w:r>
      <w:r w:rsidRPr="00E3440D">
        <w:rPr>
          <w:rFonts w:hint="eastAsia"/>
          <w:color w:val="FF0000"/>
          <w:szCs w:val="21"/>
        </w:rPr>
        <w:t>.</w:t>
      </w:r>
    </w:p>
    <w:p w:rsidR="005D70B2" w:rsidRPr="00E3440D" w:rsidRDefault="00467CBE">
      <w:pPr>
        <w:spacing w:line="360" w:lineRule="auto"/>
        <w:ind w:left="420"/>
        <w:rPr>
          <w:color w:val="FF0000"/>
          <w:szCs w:val="21"/>
        </w:rPr>
      </w:pPr>
      <w:r w:rsidRPr="00E3440D">
        <w:rPr>
          <w:color w:val="FF0000"/>
          <w:szCs w:val="21"/>
        </w:rPr>
        <w:t>S</w:t>
      </w:r>
      <w:r w:rsidRPr="00E3440D">
        <w:rPr>
          <w:caps/>
          <w:color w:val="FF0000"/>
          <w:szCs w:val="21"/>
        </w:rPr>
        <w:t>hao</w:t>
      </w:r>
      <w:r w:rsidRPr="00E3440D">
        <w:rPr>
          <w:color w:val="FF0000"/>
          <w:szCs w:val="21"/>
        </w:rPr>
        <w:t xml:space="preserve"> G</w:t>
      </w:r>
      <w:r w:rsidRPr="00E3440D">
        <w:rPr>
          <w:rFonts w:hint="eastAsia"/>
          <w:color w:val="FF0000"/>
          <w:szCs w:val="21"/>
        </w:rPr>
        <w:t xml:space="preserve"> F</w:t>
      </w:r>
      <w:r w:rsidRPr="00E3440D">
        <w:rPr>
          <w:color w:val="FF0000"/>
          <w:szCs w:val="21"/>
        </w:rPr>
        <w:t>, L</w:t>
      </w:r>
      <w:r w:rsidRPr="00E3440D">
        <w:rPr>
          <w:caps/>
          <w:color w:val="FF0000"/>
          <w:szCs w:val="21"/>
        </w:rPr>
        <w:t>i</w:t>
      </w:r>
      <w:r w:rsidRPr="00E3440D">
        <w:rPr>
          <w:color w:val="FF0000"/>
          <w:szCs w:val="21"/>
        </w:rPr>
        <w:t xml:space="preserve"> Z</w:t>
      </w:r>
      <w:r w:rsidRPr="00E3440D">
        <w:rPr>
          <w:rFonts w:hint="eastAsia"/>
          <w:color w:val="FF0000"/>
          <w:szCs w:val="21"/>
        </w:rPr>
        <w:t xml:space="preserve"> S</w:t>
      </w:r>
      <w:r w:rsidRPr="00E3440D">
        <w:rPr>
          <w:color w:val="FF0000"/>
          <w:szCs w:val="21"/>
        </w:rPr>
        <w:t>, C</w:t>
      </w:r>
      <w:r w:rsidRPr="00E3440D">
        <w:rPr>
          <w:caps/>
          <w:color w:val="FF0000"/>
          <w:szCs w:val="21"/>
        </w:rPr>
        <w:t>heng</w:t>
      </w:r>
      <w:r w:rsidRPr="00E3440D">
        <w:rPr>
          <w:color w:val="FF0000"/>
          <w:szCs w:val="21"/>
        </w:rPr>
        <w:t xml:space="preserve"> W</w:t>
      </w:r>
      <w:r w:rsidRPr="00E3440D">
        <w:rPr>
          <w:rFonts w:hint="eastAsia"/>
          <w:color w:val="FF0000"/>
          <w:szCs w:val="21"/>
        </w:rPr>
        <w:t>, et al</w:t>
      </w:r>
      <w:r w:rsidRPr="00E3440D">
        <w:rPr>
          <w:color w:val="FF0000"/>
          <w:szCs w:val="21"/>
        </w:rPr>
        <w:t xml:space="preserve">. Fusion </w:t>
      </w:r>
      <w:r w:rsidRPr="00E3440D">
        <w:rPr>
          <w:rFonts w:hint="eastAsia"/>
          <w:color w:val="FF0000"/>
          <w:szCs w:val="21"/>
        </w:rPr>
        <w:t>i</w:t>
      </w:r>
      <w:r w:rsidRPr="00E3440D">
        <w:rPr>
          <w:color w:val="FF0000"/>
          <w:szCs w:val="21"/>
        </w:rPr>
        <w:t xml:space="preserve">mage </w:t>
      </w:r>
      <w:r w:rsidRPr="00E3440D">
        <w:rPr>
          <w:rFonts w:hint="eastAsia"/>
          <w:color w:val="FF0000"/>
          <w:szCs w:val="21"/>
        </w:rPr>
        <w:t>q</w:t>
      </w:r>
      <w:r w:rsidRPr="00E3440D">
        <w:rPr>
          <w:color w:val="FF0000"/>
          <w:szCs w:val="21"/>
        </w:rPr>
        <w:t xml:space="preserve">uality </w:t>
      </w:r>
      <w:r w:rsidRPr="00E3440D">
        <w:rPr>
          <w:rFonts w:hint="eastAsia"/>
          <w:color w:val="FF0000"/>
          <w:szCs w:val="21"/>
        </w:rPr>
        <w:t>e</w:t>
      </w:r>
      <w:r w:rsidRPr="00E3440D">
        <w:rPr>
          <w:color w:val="FF0000"/>
          <w:szCs w:val="21"/>
        </w:rPr>
        <w:t xml:space="preserve">valuation </w:t>
      </w:r>
      <w:r w:rsidRPr="00E3440D">
        <w:rPr>
          <w:rFonts w:hint="eastAsia"/>
          <w:color w:val="FF0000"/>
          <w:szCs w:val="21"/>
        </w:rPr>
        <w:t>m</w:t>
      </w:r>
      <w:r w:rsidRPr="00E3440D">
        <w:rPr>
          <w:color w:val="FF0000"/>
          <w:szCs w:val="21"/>
        </w:rPr>
        <w:t xml:space="preserve">ethod </w:t>
      </w:r>
      <w:r w:rsidRPr="00E3440D">
        <w:rPr>
          <w:rFonts w:hint="eastAsia"/>
          <w:color w:val="FF0000"/>
          <w:szCs w:val="21"/>
        </w:rPr>
        <w:t>b</w:t>
      </w:r>
      <w:r w:rsidRPr="00E3440D">
        <w:rPr>
          <w:color w:val="FF0000"/>
          <w:szCs w:val="21"/>
        </w:rPr>
        <w:t xml:space="preserve">ased on </w:t>
      </w:r>
      <w:r w:rsidRPr="00E3440D">
        <w:rPr>
          <w:rFonts w:hint="eastAsia"/>
          <w:color w:val="FF0000"/>
          <w:szCs w:val="21"/>
        </w:rPr>
        <w:t>h</w:t>
      </w:r>
      <w:r w:rsidRPr="00E3440D">
        <w:rPr>
          <w:color w:val="FF0000"/>
          <w:szCs w:val="21"/>
        </w:rPr>
        <w:t xml:space="preserve">uman </w:t>
      </w:r>
      <w:r w:rsidRPr="00E3440D">
        <w:rPr>
          <w:rFonts w:hint="eastAsia"/>
          <w:color w:val="FF0000"/>
          <w:szCs w:val="21"/>
        </w:rPr>
        <w:t>p</w:t>
      </w:r>
      <w:r w:rsidRPr="00E3440D">
        <w:rPr>
          <w:color w:val="FF0000"/>
          <w:szCs w:val="21"/>
        </w:rPr>
        <w:t>erception</w:t>
      </w:r>
      <w:r w:rsidRPr="00E3440D">
        <w:rPr>
          <w:rFonts w:hint="eastAsia"/>
          <w:color w:val="FF0000"/>
          <w:szCs w:val="21"/>
        </w:rPr>
        <w:t>[J].</w:t>
      </w:r>
      <w:r w:rsidRPr="00E3440D">
        <w:rPr>
          <w:color w:val="FF0000"/>
          <w:szCs w:val="21"/>
        </w:rPr>
        <w:t xml:space="preserve"> Computer </w:t>
      </w:r>
      <w:r w:rsidRPr="00E3440D">
        <w:rPr>
          <w:rFonts w:hint="eastAsia"/>
          <w:color w:val="FF0000"/>
          <w:szCs w:val="21"/>
        </w:rPr>
        <w:t>A</w:t>
      </w:r>
      <w:r w:rsidRPr="00E3440D">
        <w:rPr>
          <w:color w:val="FF0000"/>
          <w:szCs w:val="21"/>
        </w:rPr>
        <w:t>pplications, 2004, 24(5):</w:t>
      </w:r>
      <w:r w:rsidRPr="00E3440D">
        <w:rPr>
          <w:rFonts w:hint="eastAsia"/>
          <w:color w:val="FF0000"/>
          <w:szCs w:val="21"/>
        </w:rPr>
        <w:t xml:space="preserve"> </w:t>
      </w:r>
      <w:r w:rsidRPr="00E3440D">
        <w:rPr>
          <w:color w:val="FF0000"/>
          <w:szCs w:val="21"/>
        </w:rPr>
        <w:t>69</w:t>
      </w:r>
      <w:r w:rsidRPr="00E3440D">
        <w:rPr>
          <w:rFonts w:hint="eastAsia"/>
          <w:color w:val="FF0000"/>
          <w:szCs w:val="21"/>
        </w:rPr>
        <w:t>-</w:t>
      </w:r>
      <w:r w:rsidRPr="00E3440D">
        <w:rPr>
          <w:color w:val="FF0000"/>
          <w:szCs w:val="21"/>
        </w:rPr>
        <w:t>71</w:t>
      </w:r>
      <w:r w:rsidRPr="00E3440D">
        <w:rPr>
          <w:rFonts w:hint="eastAsia"/>
          <w:color w:val="FF0000"/>
          <w:szCs w:val="21"/>
        </w:rPr>
        <w:t>.</w:t>
      </w:r>
    </w:p>
    <w:p w:rsidR="005D70B2" w:rsidRPr="00E3440D" w:rsidRDefault="00467CBE">
      <w:pPr>
        <w:tabs>
          <w:tab w:val="left" w:pos="0"/>
        </w:tabs>
        <w:spacing w:line="360" w:lineRule="auto"/>
        <w:ind w:left="420"/>
        <w:rPr>
          <w:b/>
          <w:color w:val="FF0000"/>
          <w:szCs w:val="21"/>
        </w:rPr>
      </w:pPr>
      <w:r w:rsidRPr="00E3440D">
        <w:rPr>
          <w:rFonts w:hint="eastAsia"/>
          <w:b/>
          <w:color w:val="FF0000"/>
          <w:szCs w:val="21"/>
        </w:rPr>
        <w:t>[</w:t>
      </w:r>
      <w:r w:rsidRPr="00E3440D">
        <w:rPr>
          <w:rFonts w:hint="eastAsia"/>
          <w:b/>
          <w:color w:val="FF0000"/>
          <w:szCs w:val="21"/>
        </w:rPr>
        <w:t>作者简介</w:t>
      </w:r>
      <w:r w:rsidRPr="00E3440D">
        <w:rPr>
          <w:rFonts w:hint="eastAsia"/>
          <w:b/>
          <w:color w:val="FF0000"/>
          <w:szCs w:val="21"/>
        </w:rPr>
        <w:t>]</w:t>
      </w:r>
    </w:p>
    <w:p w:rsidR="00467CBE" w:rsidRPr="00E3440D" w:rsidRDefault="00467CBE">
      <w:pPr>
        <w:tabs>
          <w:tab w:val="left" w:pos="0"/>
        </w:tabs>
        <w:spacing w:line="360" w:lineRule="auto"/>
        <w:ind w:left="420"/>
        <w:rPr>
          <w:color w:val="FF0000"/>
          <w:szCs w:val="21"/>
        </w:rPr>
      </w:pPr>
      <w:r w:rsidRPr="00E3440D">
        <w:rPr>
          <w:rFonts w:hint="eastAsia"/>
          <w:color w:val="FF0000"/>
          <w:szCs w:val="21"/>
        </w:rPr>
        <w:t>所有作者的简介，包括姓名（出生年—），性别，学位，职位职称，主要研究方向和个人一寸免冠照片</w:t>
      </w:r>
    </w:p>
    <w:sectPr w:rsidR="00467CBE" w:rsidRPr="00E3440D">
      <w:headerReference w:type="default" r:id="rId16"/>
      <w:pgSz w:w="11906" w:h="16838"/>
      <w:pgMar w:top="851" w:right="1134" w:bottom="851"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A00" w:rsidRDefault="009A4A00">
      <w:r>
        <w:separator/>
      </w:r>
    </w:p>
  </w:endnote>
  <w:endnote w:type="continuationSeparator" w:id="0">
    <w:p w:rsidR="009A4A00" w:rsidRDefault="009A4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A00" w:rsidRDefault="009A4A00">
      <w:r>
        <w:separator/>
      </w:r>
    </w:p>
  </w:footnote>
  <w:footnote w:type="continuationSeparator" w:id="0">
    <w:p w:rsidR="009A4A00" w:rsidRDefault="009A4A00">
      <w:r>
        <w:continuationSeparator/>
      </w:r>
    </w:p>
  </w:footnote>
  <w:footnote w:id="1">
    <w:p w:rsidR="0016326E" w:rsidRPr="00F877EC" w:rsidRDefault="0016326E">
      <w:pPr>
        <w:pStyle w:val="af5"/>
        <w:rPr>
          <w:color w:val="FF0000"/>
        </w:rPr>
      </w:pPr>
      <w:r w:rsidRPr="00F877EC">
        <w:rPr>
          <w:rFonts w:hint="eastAsia"/>
          <w:b/>
          <w:color w:val="FF0000"/>
        </w:rPr>
        <w:t>收稿日期：</w:t>
      </w:r>
      <w:r w:rsidRPr="00F877EC">
        <w:rPr>
          <w:rFonts w:hint="eastAsia"/>
          <w:color w:val="FF0000"/>
        </w:rPr>
        <w:t>2014-12-01</w:t>
      </w:r>
      <w:r w:rsidRPr="00F877EC">
        <w:rPr>
          <w:rFonts w:hint="eastAsia"/>
          <w:color w:val="FF0000"/>
        </w:rPr>
        <w:t>；</w:t>
      </w:r>
      <w:r w:rsidRPr="00F877EC">
        <w:rPr>
          <w:rFonts w:hint="eastAsia"/>
          <w:b/>
          <w:color w:val="FF0000"/>
        </w:rPr>
        <w:t>修回日期：</w:t>
      </w:r>
      <w:r w:rsidRPr="00F877EC">
        <w:rPr>
          <w:rFonts w:hint="eastAsia"/>
          <w:color w:val="FF0000"/>
        </w:rPr>
        <w:t>2015-01-01</w:t>
      </w:r>
      <w:r w:rsidRPr="00F877EC">
        <w:rPr>
          <w:rStyle w:val="a6"/>
          <w:color w:val="FF0000"/>
        </w:rPr>
        <w:sym w:font="Symbol" w:char="F020"/>
      </w:r>
    </w:p>
    <w:p w:rsidR="0016326E" w:rsidRPr="00F877EC" w:rsidRDefault="0016326E">
      <w:pPr>
        <w:pStyle w:val="af5"/>
        <w:rPr>
          <w:color w:val="FF0000"/>
        </w:rPr>
      </w:pPr>
      <w:r w:rsidRPr="00F877EC">
        <w:rPr>
          <w:rFonts w:hint="eastAsia"/>
          <w:b/>
          <w:color w:val="FF0000"/>
        </w:rPr>
        <w:t>基金项目：</w:t>
      </w:r>
      <w:r w:rsidRPr="00F877EC">
        <w:rPr>
          <w:rFonts w:hint="eastAsia"/>
          <w:color w:val="FF0000"/>
        </w:rPr>
        <w:t>国家自然科学基金资助项目（</w:t>
      </w:r>
      <w:proofErr w:type="spellStart"/>
      <w:r w:rsidRPr="00F877EC">
        <w:rPr>
          <w:rFonts w:hint="eastAsia"/>
          <w:color w:val="FF0000"/>
        </w:rPr>
        <w:t>No.xxxxxxx</w:t>
      </w:r>
      <w:proofErr w:type="spellEnd"/>
      <w:r w:rsidRPr="00F877EC">
        <w:rPr>
          <w:rFonts w:hint="eastAsia"/>
          <w:color w:val="FF0000"/>
        </w:rPr>
        <w:t>）</w:t>
      </w:r>
      <w:r w:rsidRPr="00F877EC">
        <w:rPr>
          <w:rFonts w:hint="eastAsia"/>
          <w:color w:val="FF0000"/>
          <w:highlight w:val="yellow"/>
        </w:rPr>
        <w:t>；</w:t>
      </w:r>
      <w:r w:rsidRPr="00F877EC">
        <w:rPr>
          <w:rFonts w:hint="eastAsia"/>
          <w:color w:val="FF0000"/>
        </w:rPr>
        <w:t>浙江省教育厅科学基金资助项目（</w:t>
      </w:r>
      <w:proofErr w:type="spellStart"/>
      <w:r w:rsidRPr="00F877EC">
        <w:rPr>
          <w:rFonts w:hint="eastAsia"/>
          <w:color w:val="FF0000"/>
        </w:rPr>
        <w:t>No.xxxxxxxx</w:t>
      </w:r>
      <w:proofErr w:type="spellEnd"/>
      <w:r w:rsidRPr="00F877EC">
        <w:rPr>
          <w:rFonts w:hint="eastAsia"/>
          <w:color w:val="FF0000"/>
        </w:rPr>
        <w:t>）（分号隔开）</w:t>
      </w:r>
    </w:p>
    <w:p w:rsidR="0016326E" w:rsidRPr="00F877EC" w:rsidRDefault="0016326E">
      <w:pPr>
        <w:pStyle w:val="af5"/>
        <w:rPr>
          <w:color w:val="FF0000"/>
        </w:rPr>
      </w:pPr>
      <w:r w:rsidRPr="00F877EC">
        <w:rPr>
          <w:rFonts w:hint="eastAsia"/>
          <w:b/>
          <w:color w:val="FF0000"/>
        </w:rPr>
        <w:t>Foundation Items</w:t>
      </w:r>
      <w:r w:rsidRPr="00F877EC">
        <w:rPr>
          <w:rFonts w:hint="eastAsia"/>
          <w:b/>
          <w:color w:val="FF0000"/>
        </w:rPr>
        <w:t>：</w:t>
      </w:r>
      <w:r w:rsidRPr="00F877EC">
        <w:rPr>
          <w:rFonts w:hint="eastAsia"/>
          <w:color w:val="FF0000"/>
        </w:rPr>
        <w:t>The National Natural Science Foundation of China</w:t>
      </w:r>
      <w:r w:rsidRPr="00F877EC">
        <w:rPr>
          <w:rFonts w:hint="eastAsia"/>
          <w:color w:val="FF0000"/>
        </w:rPr>
        <w:t>（</w:t>
      </w:r>
      <w:proofErr w:type="spellStart"/>
      <w:r w:rsidRPr="00F877EC">
        <w:rPr>
          <w:rFonts w:hint="eastAsia"/>
          <w:color w:val="FF0000"/>
        </w:rPr>
        <w:t>No.xxxxxxx</w:t>
      </w:r>
      <w:proofErr w:type="spellEnd"/>
      <w:r w:rsidRPr="00F877EC">
        <w:rPr>
          <w:rFonts w:hint="eastAsia"/>
          <w:color w:val="FF0000"/>
        </w:rPr>
        <w:t>），</w:t>
      </w:r>
      <w:r w:rsidRPr="00F877EC">
        <w:rPr>
          <w:rFonts w:hint="eastAsia"/>
          <w:color w:val="FF0000"/>
        </w:rPr>
        <w:t>Education Department Foundation of Zhejiang Province</w:t>
      </w:r>
      <w:r w:rsidRPr="00F877EC">
        <w:rPr>
          <w:rFonts w:hint="eastAsia"/>
          <w:color w:val="FF0000"/>
        </w:rPr>
        <w:t>（</w:t>
      </w:r>
      <w:proofErr w:type="spellStart"/>
      <w:r w:rsidRPr="00F877EC">
        <w:rPr>
          <w:rFonts w:hint="eastAsia"/>
          <w:color w:val="FF0000"/>
        </w:rPr>
        <w:t>No.xxxxxxxx</w:t>
      </w:r>
      <w:proofErr w:type="spellEnd"/>
      <w:r w:rsidRPr="00F877EC">
        <w:rPr>
          <w:rFonts w:hint="eastAsia"/>
          <w:color w:val="FF0000"/>
        </w:rPr>
        <w:t>）</w:t>
      </w:r>
    </w:p>
    <w:p w:rsidR="0016326E" w:rsidRDefault="0016326E">
      <w:pPr>
        <w:pStyle w:val="af5"/>
        <w:rPr>
          <w:color w:val="1F497D"/>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26E" w:rsidRDefault="0016326E">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6C57"/>
    <w:multiLevelType w:val="hybridMultilevel"/>
    <w:tmpl w:val="6DA6DF4C"/>
    <w:lvl w:ilvl="0" w:tplc="A8CE9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1C13F2"/>
    <w:multiLevelType w:val="multilevel"/>
    <w:tmpl w:val="271C13F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6E826CE"/>
    <w:multiLevelType w:val="multilevel"/>
    <w:tmpl w:val="36E826CE"/>
    <w:lvl w:ilvl="0">
      <w:start w:val="1"/>
      <w:numFmt w:val="bullet"/>
      <w:lvlText w:val=""/>
      <w:lvlJc w:val="left"/>
      <w:pPr>
        <w:tabs>
          <w:tab w:val="num" w:pos="850"/>
        </w:tabs>
        <w:ind w:left="850" w:hanging="420"/>
      </w:pPr>
      <w:rPr>
        <w:rFonts w:ascii="Wingdings" w:hAnsi="Wingdings" w:hint="default"/>
      </w:rPr>
    </w:lvl>
    <w:lvl w:ilvl="1">
      <w:start w:val="1"/>
      <w:numFmt w:val="bullet"/>
      <w:lvlText w:val=""/>
      <w:lvlJc w:val="left"/>
      <w:pPr>
        <w:tabs>
          <w:tab w:val="num" w:pos="1270"/>
        </w:tabs>
        <w:ind w:left="1270" w:hanging="420"/>
      </w:pPr>
      <w:rPr>
        <w:rFonts w:ascii="Wingdings" w:hAnsi="Wingdings" w:hint="default"/>
      </w:rPr>
    </w:lvl>
    <w:lvl w:ilvl="2">
      <w:start w:val="1"/>
      <w:numFmt w:val="bullet"/>
      <w:lvlText w:val=""/>
      <w:lvlJc w:val="left"/>
      <w:pPr>
        <w:tabs>
          <w:tab w:val="num" w:pos="1690"/>
        </w:tabs>
        <w:ind w:left="1690" w:hanging="420"/>
      </w:pPr>
      <w:rPr>
        <w:rFonts w:ascii="Wingdings" w:hAnsi="Wingdings" w:hint="default"/>
      </w:rPr>
    </w:lvl>
    <w:lvl w:ilvl="3">
      <w:start w:val="1"/>
      <w:numFmt w:val="bullet"/>
      <w:lvlText w:val=""/>
      <w:lvlJc w:val="left"/>
      <w:pPr>
        <w:tabs>
          <w:tab w:val="num" w:pos="2110"/>
        </w:tabs>
        <w:ind w:left="2110" w:hanging="420"/>
      </w:pPr>
      <w:rPr>
        <w:rFonts w:ascii="Wingdings" w:hAnsi="Wingdings" w:hint="default"/>
      </w:rPr>
    </w:lvl>
    <w:lvl w:ilvl="4">
      <w:start w:val="1"/>
      <w:numFmt w:val="bullet"/>
      <w:lvlText w:val=""/>
      <w:lvlJc w:val="left"/>
      <w:pPr>
        <w:tabs>
          <w:tab w:val="num" w:pos="2530"/>
        </w:tabs>
        <w:ind w:left="2530" w:hanging="420"/>
      </w:pPr>
      <w:rPr>
        <w:rFonts w:ascii="Wingdings" w:hAnsi="Wingdings" w:hint="default"/>
      </w:rPr>
    </w:lvl>
    <w:lvl w:ilvl="5">
      <w:start w:val="1"/>
      <w:numFmt w:val="bullet"/>
      <w:lvlText w:val=""/>
      <w:lvlJc w:val="left"/>
      <w:pPr>
        <w:tabs>
          <w:tab w:val="num" w:pos="2950"/>
        </w:tabs>
        <w:ind w:left="2950" w:hanging="420"/>
      </w:pPr>
      <w:rPr>
        <w:rFonts w:ascii="Wingdings" w:hAnsi="Wingdings" w:hint="default"/>
      </w:rPr>
    </w:lvl>
    <w:lvl w:ilvl="6">
      <w:start w:val="1"/>
      <w:numFmt w:val="bullet"/>
      <w:lvlText w:val=""/>
      <w:lvlJc w:val="left"/>
      <w:pPr>
        <w:tabs>
          <w:tab w:val="num" w:pos="3370"/>
        </w:tabs>
        <w:ind w:left="3370" w:hanging="420"/>
      </w:pPr>
      <w:rPr>
        <w:rFonts w:ascii="Wingdings" w:hAnsi="Wingdings" w:hint="default"/>
      </w:rPr>
    </w:lvl>
    <w:lvl w:ilvl="7">
      <w:start w:val="1"/>
      <w:numFmt w:val="bullet"/>
      <w:lvlText w:val=""/>
      <w:lvlJc w:val="left"/>
      <w:pPr>
        <w:tabs>
          <w:tab w:val="num" w:pos="3790"/>
        </w:tabs>
        <w:ind w:left="3790" w:hanging="420"/>
      </w:pPr>
      <w:rPr>
        <w:rFonts w:ascii="Wingdings" w:hAnsi="Wingdings" w:hint="default"/>
      </w:rPr>
    </w:lvl>
    <w:lvl w:ilvl="8">
      <w:start w:val="1"/>
      <w:numFmt w:val="bullet"/>
      <w:lvlText w:val=""/>
      <w:lvlJc w:val="left"/>
      <w:pPr>
        <w:tabs>
          <w:tab w:val="num" w:pos="4210"/>
        </w:tabs>
        <w:ind w:left="421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1C"/>
    <w:rsid w:val="000154B6"/>
    <w:rsid w:val="00026955"/>
    <w:rsid w:val="00030EBD"/>
    <w:rsid w:val="0008711D"/>
    <w:rsid w:val="000A1919"/>
    <w:rsid w:val="000A2483"/>
    <w:rsid w:val="000C1B6A"/>
    <w:rsid w:val="000F57C0"/>
    <w:rsid w:val="00100838"/>
    <w:rsid w:val="00103209"/>
    <w:rsid w:val="0010711C"/>
    <w:rsid w:val="001102A3"/>
    <w:rsid w:val="0011060F"/>
    <w:rsid w:val="0016326E"/>
    <w:rsid w:val="00170AEE"/>
    <w:rsid w:val="001A236E"/>
    <w:rsid w:val="001D63EC"/>
    <w:rsid w:val="00227061"/>
    <w:rsid w:val="00251D50"/>
    <w:rsid w:val="00261264"/>
    <w:rsid w:val="00292042"/>
    <w:rsid w:val="00294CB7"/>
    <w:rsid w:val="002D3D2D"/>
    <w:rsid w:val="002E4FB4"/>
    <w:rsid w:val="00347580"/>
    <w:rsid w:val="00351C1B"/>
    <w:rsid w:val="00352377"/>
    <w:rsid w:val="00371E2B"/>
    <w:rsid w:val="003A2819"/>
    <w:rsid w:val="003D453F"/>
    <w:rsid w:val="003F749B"/>
    <w:rsid w:val="0043427D"/>
    <w:rsid w:val="00452B2E"/>
    <w:rsid w:val="00467CBE"/>
    <w:rsid w:val="00484508"/>
    <w:rsid w:val="00497DFF"/>
    <w:rsid w:val="004A4248"/>
    <w:rsid w:val="004D47BE"/>
    <w:rsid w:val="00517BA2"/>
    <w:rsid w:val="005253EC"/>
    <w:rsid w:val="005312C7"/>
    <w:rsid w:val="005354F0"/>
    <w:rsid w:val="00550540"/>
    <w:rsid w:val="00571BF4"/>
    <w:rsid w:val="00583DB2"/>
    <w:rsid w:val="00597912"/>
    <w:rsid w:val="005C03A8"/>
    <w:rsid w:val="005C7C89"/>
    <w:rsid w:val="005D6082"/>
    <w:rsid w:val="005D70B2"/>
    <w:rsid w:val="005E69AA"/>
    <w:rsid w:val="0060215B"/>
    <w:rsid w:val="00602FF9"/>
    <w:rsid w:val="00616301"/>
    <w:rsid w:val="00630179"/>
    <w:rsid w:val="00635317"/>
    <w:rsid w:val="006372E1"/>
    <w:rsid w:val="006566CE"/>
    <w:rsid w:val="00667FA9"/>
    <w:rsid w:val="007375D6"/>
    <w:rsid w:val="007646FA"/>
    <w:rsid w:val="00775FB9"/>
    <w:rsid w:val="0078288A"/>
    <w:rsid w:val="00786CD1"/>
    <w:rsid w:val="00797578"/>
    <w:rsid w:val="007C0560"/>
    <w:rsid w:val="00803AA0"/>
    <w:rsid w:val="00820733"/>
    <w:rsid w:val="00820924"/>
    <w:rsid w:val="008259F7"/>
    <w:rsid w:val="00830617"/>
    <w:rsid w:val="00851AA1"/>
    <w:rsid w:val="00887BCB"/>
    <w:rsid w:val="00895613"/>
    <w:rsid w:val="008A0902"/>
    <w:rsid w:val="008A5F07"/>
    <w:rsid w:val="008C4402"/>
    <w:rsid w:val="008D251C"/>
    <w:rsid w:val="00941732"/>
    <w:rsid w:val="00995302"/>
    <w:rsid w:val="009A4A00"/>
    <w:rsid w:val="009A6CBB"/>
    <w:rsid w:val="009C2287"/>
    <w:rsid w:val="009D3EED"/>
    <w:rsid w:val="009D7D38"/>
    <w:rsid w:val="009E34F2"/>
    <w:rsid w:val="009F0850"/>
    <w:rsid w:val="009F2538"/>
    <w:rsid w:val="00A13E99"/>
    <w:rsid w:val="00A20E16"/>
    <w:rsid w:val="00A8781F"/>
    <w:rsid w:val="00AC5569"/>
    <w:rsid w:val="00AE04D0"/>
    <w:rsid w:val="00B14AF1"/>
    <w:rsid w:val="00B17617"/>
    <w:rsid w:val="00B214BA"/>
    <w:rsid w:val="00BA4527"/>
    <w:rsid w:val="00BB28D6"/>
    <w:rsid w:val="00BB5F19"/>
    <w:rsid w:val="00BD5F6A"/>
    <w:rsid w:val="00C33BF9"/>
    <w:rsid w:val="00C7192C"/>
    <w:rsid w:val="00C7722E"/>
    <w:rsid w:val="00CD6B63"/>
    <w:rsid w:val="00D40A11"/>
    <w:rsid w:val="00D61E38"/>
    <w:rsid w:val="00DF32A2"/>
    <w:rsid w:val="00E0251B"/>
    <w:rsid w:val="00E2580C"/>
    <w:rsid w:val="00E3440D"/>
    <w:rsid w:val="00ED16B0"/>
    <w:rsid w:val="00F24DC4"/>
    <w:rsid w:val="00F50AE3"/>
    <w:rsid w:val="00F64ED1"/>
    <w:rsid w:val="00F810D8"/>
    <w:rsid w:val="00F877EC"/>
    <w:rsid w:val="00FA36C2"/>
    <w:rsid w:val="00FD03D1"/>
    <w:rsid w:val="00FD3A07"/>
    <w:rsid w:val="00FD7C5F"/>
    <w:rsid w:val="114542B4"/>
    <w:rsid w:val="25B15592"/>
    <w:rsid w:val="4253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0561A"/>
  <w15:chartTrackingRefBased/>
  <w15:docId w15:val="{3970CA9A-1DE2-614D-9FFA-C8948651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szCs w:val="21"/>
    </w:rPr>
  </w:style>
  <w:style w:type="character" w:styleId="a4">
    <w:name w:val="endnote reference"/>
    <w:basedOn w:val="a0"/>
    <w:rPr>
      <w:vertAlign w:val="superscript"/>
    </w:rPr>
  </w:style>
  <w:style w:type="character" w:styleId="a5">
    <w:name w:val="Hyperlink"/>
    <w:basedOn w:val="a0"/>
    <w:rPr>
      <w:color w:val="0000FF"/>
      <w:u w:val="single"/>
    </w:rPr>
  </w:style>
  <w:style w:type="character" w:styleId="a6">
    <w:name w:val="footnote reference"/>
    <w:basedOn w:val="a0"/>
    <w:semiHidden/>
    <w:rPr>
      <w:vertAlign w:val="superscript"/>
    </w:rPr>
  </w:style>
  <w:style w:type="character" w:customStyle="1" w:styleId="a7">
    <w:name w:val="批注框文本 字符"/>
    <w:basedOn w:val="a0"/>
    <w:link w:val="a8"/>
    <w:rPr>
      <w:kern w:val="2"/>
      <w:sz w:val="18"/>
      <w:szCs w:val="18"/>
    </w:rPr>
  </w:style>
  <w:style w:type="character" w:customStyle="1" w:styleId="a9">
    <w:name w:val="页眉 字符"/>
    <w:basedOn w:val="a0"/>
    <w:link w:val="aa"/>
    <w:rPr>
      <w:kern w:val="2"/>
      <w:sz w:val="18"/>
      <w:szCs w:val="18"/>
    </w:rPr>
  </w:style>
  <w:style w:type="character" w:customStyle="1" w:styleId="ab">
    <w:name w:val="页脚 字符"/>
    <w:basedOn w:val="a0"/>
    <w:link w:val="ac"/>
    <w:rPr>
      <w:kern w:val="2"/>
      <w:sz w:val="18"/>
      <w:szCs w:val="18"/>
    </w:rPr>
  </w:style>
  <w:style w:type="character" w:customStyle="1" w:styleId="ad">
    <w:name w:val="文档结构图 字符"/>
    <w:basedOn w:val="a0"/>
    <w:link w:val="ae"/>
    <w:rPr>
      <w:rFonts w:ascii="宋体"/>
      <w:kern w:val="2"/>
      <w:sz w:val="18"/>
      <w:szCs w:val="18"/>
    </w:rPr>
  </w:style>
  <w:style w:type="character" w:customStyle="1" w:styleId="af">
    <w:name w:val="批注主题 字符"/>
    <w:basedOn w:val="af0"/>
    <w:link w:val="af1"/>
    <w:rPr>
      <w:b/>
      <w:bCs/>
      <w:kern w:val="2"/>
      <w:sz w:val="21"/>
      <w:szCs w:val="24"/>
    </w:rPr>
  </w:style>
  <w:style w:type="character" w:customStyle="1" w:styleId="af0">
    <w:name w:val="批注文字 字符"/>
    <w:basedOn w:val="a0"/>
    <w:link w:val="af2"/>
    <w:rPr>
      <w:kern w:val="2"/>
      <w:sz w:val="21"/>
      <w:szCs w:val="24"/>
    </w:rPr>
  </w:style>
  <w:style w:type="character" w:customStyle="1" w:styleId="af3">
    <w:name w:val="尾注文本 字符"/>
    <w:basedOn w:val="a0"/>
    <w:link w:val="af4"/>
    <w:rPr>
      <w:kern w:val="2"/>
      <w:sz w:val="21"/>
      <w:szCs w:val="24"/>
    </w:rPr>
  </w:style>
  <w:style w:type="paragraph" w:styleId="af5">
    <w:name w:val="footnote text"/>
    <w:basedOn w:val="a"/>
    <w:semiHidden/>
    <w:pPr>
      <w:snapToGrid w:val="0"/>
      <w:jc w:val="left"/>
    </w:pPr>
    <w:rPr>
      <w:sz w:val="18"/>
      <w:szCs w:val="18"/>
    </w:rPr>
  </w:style>
  <w:style w:type="paragraph" w:styleId="ae">
    <w:name w:val="Document Map"/>
    <w:basedOn w:val="a"/>
    <w:link w:val="ad"/>
    <w:rPr>
      <w:rFonts w:ascii="宋体"/>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f1">
    <w:name w:val="annotation subject"/>
    <w:basedOn w:val="af2"/>
    <w:next w:val="af2"/>
    <w:link w:val="af"/>
    <w:rPr>
      <w:b/>
      <w:bCs/>
    </w:rPr>
  </w:style>
  <w:style w:type="paragraph" w:styleId="ac">
    <w:name w:val="footer"/>
    <w:basedOn w:val="a"/>
    <w:link w:val="ab"/>
    <w:pPr>
      <w:tabs>
        <w:tab w:val="center" w:pos="4153"/>
        <w:tab w:val="right" w:pos="8306"/>
      </w:tabs>
      <w:snapToGrid w:val="0"/>
      <w:jc w:val="left"/>
    </w:pPr>
    <w:rPr>
      <w:sz w:val="18"/>
      <w:szCs w:val="18"/>
    </w:rPr>
  </w:style>
  <w:style w:type="paragraph" w:styleId="a8">
    <w:name w:val="Balloon Text"/>
    <w:basedOn w:val="a"/>
    <w:link w:val="a7"/>
    <w:rPr>
      <w:sz w:val="18"/>
      <w:szCs w:val="18"/>
    </w:rPr>
  </w:style>
  <w:style w:type="paragraph" w:styleId="af4">
    <w:name w:val="endnote text"/>
    <w:basedOn w:val="a"/>
    <w:link w:val="af3"/>
    <w:pPr>
      <w:snapToGrid w:val="0"/>
      <w:jc w:val="left"/>
    </w:pPr>
  </w:style>
  <w:style w:type="paragraph" w:styleId="af2">
    <w:name w:val="annotation text"/>
    <w:basedOn w:val="a"/>
    <w:link w:val="af0"/>
    <w:pPr>
      <w:jc w:val="left"/>
    </w:pPr>
  </w:style>
  <w:style w:type="character" w:styleId="af6">
    <w:name w:val="Placeholder Text"/>
    <w:basedOn w:val="a0"/>
    <w:uiPriority w:val="99"/>
    <w:unhideWhenUsed/>
    <w:rsid w:val="00597912"/>
    <w:rPr>
      <w:color w:val="808080"/>
    </w:rPr>
  </w:style>
  <w:style w:type="paragraph" w:styleId="af7">
    <w:name w:val="caption"/>
    <w:basedOn w:val="a"/>
    <w:next w:val="a"/>
    <w:unhideWhenUsed/>
    <w:qFormat/>
    <w:rsid w:val="000A2483"/>
    <w:rPr>
      <w:rFonts w:asciiTheme="majorHAnsi" w:eastAsia="黑体" w:hAnsiTheme="majorHAnsi" w:cstheme="majorBidi"/>
      <w:sz w:val="20"/>
      <w:szCs w:val="20"/>
    </w:rPr>
  </w:style>
  <w:style w:type="table" w:styleId="af8">
    <w:name w:val="Table Grid"/>
    <w:basedOn w:val="a1"/>
    <w:rsid w:val="00F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List Paragraph"/>
    <w:basedOn w:val="a"/>
    <w:uiPriority w:val="99"/>
    <w:qFormat/>
    <w:rsid w:val="00AC5569"/>
    <w:pPr>
      <w:ind w:firstLineChars="200" w:firstLine="420"/>
    </w:pPr>
  </w:style>
  <w:style w:type="table" w:customStyle="1" w:styleId="TableNormal">
    <w:name w:val="Table Normal"/>
    <w:rsid w:val="00F877EC"/>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1A">
    <w:name w:val="表格样式 1 A"/>
    <w:rsid w:val="00F877EC"/>
    <w:pPr>
      <w:pBdr>
        <w:top w:val="nil"/>
        <w:left w:val="nil"/>
        <w:bottom w:val="nil"/>
        <w:right w:val="nil"/>
        <w:between w:val="nil"/>
        <w:bar w:val="nil"/>
      </w:pBdr>
    </w:pPr>
    <w:rPr>
      <w:rFonts w:ascii="Helvetica Neue" w:eastAsia="Arial Unicode MS" w:hAnsi="Helvetica Neue" w:cs="Arial Unicode MS"/>
      <w:b/>
      <w:bC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366">
      <w:bodyDiv w:val="1"/>
      <w:marLeft w:val="0"/>
      <w:marRight w:val="0"/>
      <w:marTop w:val="0"/>
      <w:marBottom w:val="0"/>
      <w:divBdr>
        <w:top w:val="none" w:sz="0" w:space="0" w:color="auto"/>
        <w:left w:val="none" w:sz="0" w:space="0" w:color="auto"/>
        <w:bottom w:val="none" w:sz="0" w:space="0" w:color="auto"/>
        <w:right w:val="none" w:sz="0" w:space="0" w:color="auto"/>
      </w:divBdr>
    </w:div>
    <w:div w:id="728840491">
      <w:bodyDiv w:val="1"/>
      <w:marLeft w:val="0"/>
      <w:marRight w:val="0"/>
      <w:marTop w:val="0"/>
      <w:marBottom w:val="0"/>
      <w:divBdr>
        <w:top w:val="none" w:sz="0" w:space="0" w:color="auto"/>
        <w:left w:val="none" w:sz="0" w:space="0" w:color="auto"/>
        <w:bottom w:val="none" w:sz="0" w:space="0" w:color="auto"/>
        <w:right w:val="none" w:sz="0" w:space="0" w:color="auto"/>
      </w:divBdr>
    </w:div>
    <w:div w:id="1148594513">
      <w:bodyDiv w:val="1"/>
      <w:marLeft w:val="0"/>
      <w:marRight w:val="0"/>
      <w:marTop w:val="0"/>
      <w:marBottom w:val="0"/>
      <w:divBdr>
        <w:top w:val="none" w:sz="0" w:space="0" w:color="auto"/>
        <w:left w:val="none" w:sz="0" w:space="0" w:color="auto"/>
        <w:bottom w:val="none" w:sz="0" w:space="0" w:color="auto"/>
        <w:right w:val="none" w:sz="0" w:space="0" w:color="auto"/>
      </w:divBdr>
    </w:div>
    <w:div w:id="184085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xueshu.baidu.com/usercenter/data/journal?cmd=jump&amp;wd=journaluri%3A%281a7d2428589be882%29%20%E3%80%8AAcm%20Sigcomm%20Computer%20Communication%20Review%E3%80%8B&amp;tn=SE_baiduxueshu_c1gjeupa&amp;ie=utf-8&amp;sc_f_para=sc_hilight%3Dpublish&amp;sort=sc_cite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xueshu.baidu.com/usercenter/data/journal?cmd=jump&amp;wd=journaluri%3A%2819c3166af7afb148%29%20%E3%80%8AInformatik%20Uni%E3%80%8B&amp;tn=SE_baiduxueshu_c1gjeupa&amp;ie=utf-8&amp;sc_f_para=sc_hilight%3Dpublish&amp;sort=sc_ci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69B37-E85A-C642-9C50-D610FF86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914</Words>
  <Characters>5212</Characters>
  <Application>Microsoft Office Word</Application>
  <DocSecurity>0</DocSecurity>
  <PresentationFormat/>
  <Lines>43</Lines>
  <Paragraphs>12</Paragraphs>
  <Slides>0</Slides>
  <Notes>0</Notes>
  <HiddenSlides>0</HiddenSlides>
  <MMClips>0</MMClips>
  <ScaleCrop>false</ScaleCrop>
  <Manager/>
  <Company>微软中国</Company>
  <LinksUpToDate>false</LinksUpToDate>
  <CharactersWithSpaces>6114</CharactersWithSpaces>
  <SharedDoc>false</SharedDoc>
  <HLinks>
    <vt:vector size="12" baseType="variant">
      <vt:variant>
        <vt:i4>2883632</vt:i4>
      </vt:variant>
      <vt:variant>
        <vt:i4>3</vt:i4>
      </vt:variant>
      <vt:variant>
        <vt:i4>0</vt:i4>
      </vt:variant>
      <vt:variant>
        <vt:i4>5</vt:i4>
      </vt:variant>
      <vt:variant>
        <vt:lpwstr>http://xueshu.baidu.com/usercenter/data/journal?cmd=jump&amp;wd=journaluri%3A%281a7d2428589be882%29%20%E3%80%8AAcm%20Sigcomm%20Computer%20Communication%20Review%E3%80%8B&amp;tn=SE_baiduxueshu_c1gjeupa&amp;ie=utf-8&amp;sc_f_para=sc_hilight%3Dpublish&amp;sort=sc_cited</vt:lpwstr>
      </vt:variant>
      <vt:variant>
        <vt:lpwstr/>
      </vt:variant>
      <vt:variant>
        <vt:i4>71</vt:i4>
      </vt:variant>
      <vt:variant>
        <vt:i4>0</vt:i4>
      </vt:variant>
      <vt:variant>
        <vt:i4>0</vt:i4>
      </vt:variant>
      <vt:variant>
        <vt:i4>5</vt:i4>
      </vt:variant>
      <vt:variant>
        <vt:lpwstr>http://xueshu.baidu.com/usercenter/data/journal?cmd=jump&amp;wd=journaluri%3A%2819c3166af7afb148%29%20%E3%80%8AInformatik%20Uni%E3%80%8B&amp;tn=SE_baiduxueshu_c1gjeupa&amp;ie=utf-8&amp;sc_f_para=sc_hilight%3Dpublish&amp;sort=sc_cited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电信科学正文模版</dc:title>
  <dc:subject/>
  <dc:creator>微软用户</dc:creator>
  <cp:keywords/>
  <dc:description/>
  <cp:lastModifiedBy>Microsoft Office User</cp:lastModifiedBy>
  <cp:revision>12</cp:revision>
  <dcterms:created xsi:type="dcterms:W3CDTF">2018-07-02T13:45:00Z</dcterms:created>
  <dcterms:modified xsi:type="dcterms:W3CDTF">2018-07-02T19:08:00Z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2052-10.1.0.6129</vt:lpwstr>
  </property>
</Properties>
</file>