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8</w:t>
      </w:r>
      <w:r>
        <w:rPr>
          <w:rFonts w:hint="eastAsia" w:ascii="Times New Roman" w:hAnsi="Times New Roman" w:eastAsia="宋体" w:cs="Times New Roman"/>
          <w:sz w:val="24"/>
        </w:rPr>
        <w:t>级</w:t>
      </w:r>
      <w:r>
        <w:rPr>
          <w:rFonts w:ascii="Times New Roman" w:hAnsi="Times New Roman" w:eastAsia="宋体" w:cs="Times New Roman"/>
          <w:sz w:val="24"/>
        </w:rPr>
        <w:t>嵌入式机器人开发（1）作业要求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2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2"/>
        </w:rPr>
      </w:pPr>
      <w:r>
        <w:rPr>
          <w:rFonts w:ascii="Times New Roman" w:hAnsi="Times New Roman" w:eastAsia="宋体" w:cs="Times New Roman"/>
          <w:b/>
          <w:sz w:val="22"/>
        </w:rPr>
        <w:t>1、小车底盘部分的设计（共40分）</w:t>
      </w:r>
    </w:p>
    <w:p>
      <w:pPr>
        <w:spacing w:line="360" w:lineRule="auto"/>
        <w:rPr>
          <w:rFonts w:ascii="Times New Roman" w:hAnsi="Times New Roman" w:eastAsia="宋体" w:cs="Times New Roman"/>
          <w:color w:val="00B0F0"/>
        </w:rPr>
      </w:pPr>
      <w:r>
        <w:rPr>
          <w:rFonts w:hint="eastAsia" w:ascii="宋体" w:hAnsi="宋体" w:eastAsia="宋体" w:cs="宋体"/>
          <w:color w:val="00B0F0"/>
        </w:rPr>
        <w:t>①</w:t>
      </w:r>
      <w:r>
        <w:rPr>
          <w:rFonts w:ascii="Times New Roman" w:hAnsi="Times New Roman" w:eastAsia="宋体" w:cs="Times New Roman"/>
          <w:color w:val="00B0F0"/>
        </w:rPr>
        <w:t>在现有小车轮子、车架的基础上</w:t>
      </w:r>
      <w:r>
        <w:rPr>
          <w:rFonts w:hint="eastAsia" w:ascii="Times New Roman" w:hAnsi="Times New Roman" w:eastAsia="宋体" w:cs="Times New Roman"/>
          <w:color w:val="00B0F0"/>
        </w:rPr>
        <w:t>，设计</w:t>
      </w:r>
      <w:r>
        <w:rPr>
          <w:rFonts w:ascii="Times New Roman" w:hAnsi="Times New Roman" w:eastAsia="宋体" w:cs="Times New Roman"/>
          <w:color w:val="00B0F0"/>
        </w:rPr>
        <w:t>四个轮子能360°旋转，通过控制四个轮子的旋转角度实现小车变</w:t>
      </w:r>
      <w:r>
        <w:rPr>
          <w:rFonts w:hint="eastAsia" w:ascii="Times New Roman" w:hAnsi="Times New Roman" w:eastAsia="宋体" w:cs="Times New Roman"/>
          <w:color w:val="00B0F0"/>
        </w:rPr>
        <w:t>换</w:t>
      </w:r>
      <w:r>
        <w:rPr>
          <w:rFonts w:ascii="Times New Roman" w:hAnsi="Times New Roman" w:eastAsia="宋体" w:cs="Times New Roman"/>
          <w:color w:val="00B0F0"/>
        </w:rPr>
        <w:t>方向前进，也可以实现小车的制动。（20分）</w:t>
      </w:r>
    </w:p>
    <w:p>
      <w:pPr>
        <w:spacing w:line="360" w:lineRule="auto"/>
        <w:rPr>
          <w:rFonts w:ascii="Times New Roman" w:hAnsi="Times New Roman" w:eastAsia="宋体" w:cs="Times New Roman"/>
          <w:color w:val="00B0F0"/>
        </w:rPr>
      </w:pPr>
      <w:r>
        <w:rPr>
          <w:rFonts w:hint="eastAsia" w:ascii="宋体" w:hAnsi="宋体" w:eastAsia="宋体" w:cs="宋体"/>
          <w:color w:val="00B0F0"/>
        </w:rPr>
        <w:t>②</w:t>
      </w:r>
      <w:r>
        <w:rPr>
          <w:rFonts w:ascii="Times New Roman" w:hAnsi="Times New Roman" w:eastAsia="宋体" w:cs="Times New Roman"/>
          <w:color w:val="00B0F0"/>
        </w:rPr>
        <w:t>设计小车</w:t>
      </w:r>
      <w:r>
        <w:rPr>
          <w:rFonts w:hint="eastAsia" w:ascii="Times New Roman" w:hAnsi="Times New Roman" w:eastAsia="宋体" w:cs="Times New Roman"/>
          <w:color w:val="00B0F0"/>
        </w:rPr>
        <w:t>的</w:t>
      </w:r>
      <w:r>
        <w:rPr>
          <w:rFonts w:ascii="Times New Roman" w:hAnsi="Times New Roman" w:eastAsia="宋体" w:cs="Times New Roman"/>
          <w:color w:val="00B0F0"/>
        </w:rPr>
        <w:t>减震机构。（20分）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2"/>
        </w:rPr>
      </w:pPr>
      <w:r>
        <w:rPr>
          <w:rFonts w:ascii="Times New Roman" w:hAnsi="Times New Roman" w:eastAsia="宋体" w:cs="Times New Roman"/>
          <w:b/>
          <w:sz w:val="22"/>
        </w:rPr>
        <w:t>2、小车车厢部分的设计（共60分）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eastAsia="宋体" w:cs="Times New Roman"/>
          <w:color w:val="FF0000"/>
        </w:rPr>
        <w:t>车厢高度设计，保证尽可能多的装外卖，但在爬坡时不会翻车（最大坡度20°），需要数学方法证明最优高度。（20分）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eastAsia="宋体" w:cs="Times New Roman"/>
          <w:color w:val="FF0000"/>
        </w:rPr>
        <w:t>车厢箱体轮廓形状造型（合理美观）和开门方式（便于装卸里面的机构</w:t>
      </w:r>
      <w:r>
        <w:rPr>
          <w:rFonts w:hint="eastAsia" w:ascii="Times New Roman" w:hAnsi="Times New Roman" w:eastAsia="宋体" w:cs="Times New Roman"/>
          <w:color w:val="FF0000"/>
        </w:rPr>
        <w:t>零件</w:t>
      </w:r>
      <w:r>
        <w:rPr>
          <w:rFonts w:ascii="Times New Roman" w:hAnsi="Times New Roman" w:eastAsia="宋体" w:cs="Times New Roman"/>
          <w:color w:val="FF0000"/>
        </w:rPr>
        <w:t>和</w:t>
      </w:r>
      <w:r>
        <w:rPr>
          <w:rFonts w:hint="eastAsia" w:ascii="Times New Roman" w:hAnsi="Times New Roman" w:eastAsia="宋体" w:cs="Times New Roman"/>
          <w:color w:val="FF0000"/>
        </w:rPr>
        <w:t>整体操作</w:t>
      </w:r>
      <w:r>
        <w:rPr>
          <w:rFonts w:ascii="Times New Roman" w:hAnsi="Times New Roman" w:eastAsia="宋体" w:cs="Times New Roman"/>
          <w:color w:val="FF0000"/>
        </w:rPr>
        <w:t>外卖）（15分）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宋体" w:cs="Times New Roman"/>
          <w:color w:val="00B050"/>
        </w:rPr>
        <w:t>车厢内部的外卖传送机构，要求用户扫码后，通过内部的传送机构，自动寻找并将需要的外卖送出</w:t>
      </w:r>
      <w:r>
        <w:rPr>
          <w:rFonts w:hint="eastAsia" w:ascii="Times New Roman" w:hAnsi="Times New Roman" w:eastAsia="宋体" w:cs="Times New Roman"/>
          <w:color w:val="00B050"/>
        </w:rPr>
        <w:t>至小窗口</w:t>
      </w:r>
      <w:r>
        <w:rPr>
          <w:rFonts w:ascii="Times New Roman" w:hAnsi="Times New Roman" w:eastAsia="宋体" w:cs="Times New Roman"/>
          <w:color w:val="00B050"/>
        </w:rPr>
        <w:t>；卖家扫码后开启</w:t>
      </w:r>
      <w:r>
        <w:rPr>
          <w:rFonts w:hint="eastAsia" w:ascii="Times New Roman" w:hAnsi="Times New Roman" w:eastAsia="宋体" w:cs="Times New Roman"/>
          <w:color w:val="00B050"/>
        </w:rPr>
        <w:t>小窗口</w:t>
      </w:r>
      <w:r>
        <w:rPr>
          <w:rFonts w:ascii="Times New Roman" w:hAnsi="Times New Roman" w:eastAsia="宋体" w:cs="Times New Roman"/>
          <w:color w:val="00B050"/>
        </w:rPr>
        <w:t>，将外卖自动传送到小车内部空位。</w:t>
      </w:r>
      <w:r>
        <w:rPr>
          <w:rFonts w:hint="eastAsia" w:ascii="Times New Roman" w:hAnsi="Times New Roman" w:eastAsia="宋体" w:cs="Times New Roman"/>
          <w:color w:val="00B050"/>
        </w:rPr>
        <w:t xml:space="preserve"> 注意，用户和卖家对外卖的操作（拿出或放入）都是通过同一个小窗口进行的，</w:t>
      </w:r>
      <w:r>
        <w:rPr>
          <w:rFonts w:hint="eastAsia" w:ascii="Times New Roman" w:hAnsi="Times New Roman" w:eastAsia="宋体" w:cs="Times New Roman"/>
          <w:color w:val="auto"/>
        </w:rPr>
        <w:t>这个小窗口不同于上面要求②中的门（红色字体），门是用来安装检修维护内部机构或者处理废弃外卖的，小窗口是小车正常工作时与用户和卖家的沟通窗口。</w:t>
      </w:r>
      <w:r>
        <w:rPr>
          <w:rFonts w:ascii="Times New Roman" w:hAnsi="Times New Roman" w:eastAsia="宋体" w:cs="Times New Roman"/>
          <w:color w:val="auto"/>
        </w:rPr>
        <w:t>（25分）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最后提交的内容包括：</w:t>
      </w:r>
    </w:p>
    <w:p>
      <w:pPr>
        <w:spacing w:line="360" w:lineRule="auto"/>
        <w:rPr>
          <w:rFonts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  <w:t>① 三维模型文件，包括所有零件和装配体，以及运动仿真文件；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 视频文件：</w:t>
      </w:r>
      <w:r>
        <w:rPr>
          <w:rFonts w:hint="eastAsia" w:ascii="Times New Roman" w:hAnsi="Times New Roman" w:eastAsia="宋体" w:cs="Times New Roman"/>
          <w:color w:val="5B9BD5" w:themeColor="accent1"/>
          <w14:textFill>
            <w14:solidFill>
              <w14:schemeClr w14:val="accent1"/>
            </w14:solidFill>
          </w14:textFill>
        </w:rPr>
        <w:t>展示小车前进后退、转弯以及减震机构工作；</w:t>
      </w:r>
    </w:p>
    <w:p>
      <w:pPr>
        <w:spacing w:line="360" w:lineRule="auto"/>
        <w:ind w:firstLine="1356" w:firstLineChars="646"/>
        <w:rPr>
          <w:rFonts w:ascii="Times New Roman" w:hAnsi="Times New Roman" w:eastAsia="宋体" w:cs="Times New Roman"/>
          <w:color w:val="00B050"/>
        </w:rPr>
      </w:pPr>
      <w:r>
        <w:rPr>
          <w:rFonts w:hint="eastAsia" w:ascii="Times New Roman" w:hAnsi="Times New Roman" w:eastAsia="宋体" w:cs="Times New Roman"/>
          <w:color w:val="00B050"/>
        </w:rPr>
        <w:t>展示用户扫码后，车厢内部的外卖如何传送至小窗口；</w:t>
      </w:r>
    </w:p>
    <w:p>
      <w:pPr>
        <w:spacing w:line="360" w:lineRule="auto"/>
        <w:ind w:firstLine="1371" w:firstLineChars="653"/>
        <w:rPr>
          <w:rFonts w:ascii="Times New Roman" w:hAnsi="Times New Roman" w:eastAsia="宋体" w:cs="Times New Roman"/>
          <w:color w:val="00B050"/>
        </w:rPr>
      </w:pPr>
      <w:r>
        <w:rPr>
          <w:rFonts w:hint="eastAsia" w:ascii="Times New Roman" w:hAnsi="Times New Roman" w:eastAsia="宋体" w:cs="Times New Roman"/>
          <w:color w:val="00B050"/>
        </w:rPr>
        <w:t>展示卖家将外卖放入小窗口后，外卖如何传输到车厢内部的空位；</w:t>
      </w:r>
    </w:p>
    <w:p>
      <w:pPr>
        <w:spacing w:line="360" w:lineRule="auto"/>
        <w:ind w:firstLine="1386" w:firstLineChars="66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展示小车的车门开启和关闭。</w:t>
      </w:r>
    </w:p>
    <w:p>
      <w:pPr>
        <w:spacing w:line="360" w:lineRule="auto"/>
        <w:rPr>
          <w:rFonts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  <w:t>③ 说明文档：每部分设计内容的详细设计过程，可以配图解释；</w:t>
      </w:r>
    </w:p>
    <w:p>
      <w:pPr>
        <w:spacing w:line="360" w:lineRule="auto"/>
        <w:ind w:firstLine="1371" w:firstLineChars="653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小车高度选择的数学证明过程。</w:t>
      </w:r>
    </w:p>
    <w:p>
      <w:pPr>
        <w:spacing w:line="360" w:lineRule="auto"/>
        <w:rPr>
          <w:rFonts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  <w:t>注：（1）视频文件需要上传至B站；</w:t>
      </w:r>
    </w:p>
    <w:p>
      <w:pPr>
        <w:spacing w:line="360" w:lineRule="auto"/>
        <w:ind w:firstLine="283" w:firstLineChars="135"/>
        <w:rPr>
          <w:rFonts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  <w:t>（2）把说明文档整理成简单的科普文章上传至知乎（</w:t>
      </w:r>
      <w:r>
        <w:rPr>
          <w:rFonts w:hint="eastAsia" w:ascii="Times New Roman" w:hAnsi="Times New Roman" w:eastAsia="宋体" w:cs="Times New Roman"/>
          <w:b/>
          <w:bCs/>
          <w:color w:val="FFC000" w:themeColor="accent4"/>
          <w14:textFill>
            <w14:solidFill>
              <w14:schemeClr w14:val="accent4"/>
            </w14:solidFill>
          </w14:textFill>
        </w:rPr>
        <w:t>不需加数学证明</w:t>
      </w:r>
      <w:r>
        <w:rPr>
          <w:rFonts w:hint="eastAsia" w:ascii="Times New Roman" w:hAnsi="Times New Roman" w:eastAsia="宋体" w:cs="Times New Roman"/>
          <w:color w:val="FFC000" w:themeColor="accent4"/>
          <w14:textFill>
            <w14:solidFill>
              <w14:schemeClr w14:val="accent4"/>
            </w14:solidFill>
          </w14:textFill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21"/>
    <w:rsid w:val="00021175"/>
    <w:rsid w:val="000B28C0"/>
    <w:rsid w:val="00131E38"/>
    <w:rsid w:val="001B3B61"/>
    <w:rsid w:val="001C47B5"/>
    <w:rsid w:val="002323E2"/>
    <w:rsid w:val="00306A63"/>
    <w:rsid w:val="003C0F31"/>
    <w:rsid w:val="00445A28"/>
    <w:rsid w:val="004D4FA6"/>
    <w:rsid w:val="00500DBC"/>
    <w:rsid w:val="006C1721"/>
    <w:rsid w:val="007B2886"/>
    <w:rsid w:val="00951FD1"/>
    <w:rsid w:val="00B4364B"/>
    <w:rsid w:val="00B51A32"/>
    <w:rsid w:val="00C06F20"/>
    <w:rsid w:val="00E75A23"/>
    <w:rsid w:val="04C34EEA"/>
    <w:rsid w:val="328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SDU</Company>
  <Pages>1</Pages>
  <Words>100</Words>
  <Characters>571</Characters>
  <Lines>4</Lines>
  <Paragraphs>1</Paragraphs>
  <TotalTime>113</TotalTime>
  <ScaleCrop>false</ScaleCrop>
  <LinksUpToDate>false</LinksUpToDate>
  <CharactersWithSpaces>670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2020-10-27T09:17:00Z</dcterms:created>
  <dc:creator>Windows 用户</dc:creator>
  <cp:lastModifiedBy>Hollow</cp:lastModifiedBy>
  <dcterms:modified xsi:type="dcterms:W3CDTF">2020-12-17T09:35:51Z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