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FA2AF" w14:textId="737B6228" w:rsidR="004712DD" w:rsidRPr="00A941BD" w:rsidRDefault="00A941BD">
      <w:pPr>
        <w:rPr>
          <w:rFonts w:ascii="Times New Roman" w:hAnsi="Times New Roman" w:cs="Times New Roman"/>
          <w:b/>
          <w:sz w:val="56"/>
          <w:szCs w:val="56"/>
        </w:rPr>
      </w:pPr>
      <w:bookmarkStart w:id="0" w:name="_Hlk507764818"/>
      <w:bookmarkStart w:id="1" w:name="_GoBack"/>
      <w:bookmarkEnd w:id="1"/>
      <w:r w:rsidRPr="00442188">
        <w:rPr>
          <w:rFonts w:ascii="Times New Roman" w:hAnsi="Times New Roman" w:cs="Times New Roman"/>
          <w:b/>
          <w:i/>
          <w:sz w:val="56"/>
          <w:szCs w:val="56"/>
        </w:rPr>
        <w:t>EViews</w:t>
      </w:r>
      <w:r w:rsidRPr="00A941BD">
        <w:rPr>
          <w:rFonts w:ascii="Times New Roman" w:hAnsi="Times New Roman" w:cs="Times New Roman"/>
          <w:b/>
          <w:sz w:val="56"/>
          <w:szCs w:val="56"/>
        </w:rPr>
        <w:t xml:space="preserve"> Exercises for Chapter 1</w:t>
      </w:r>
    </w:p>
    <w:bookmarkEnd w:id="0"/>
    <w:p w14:paraId="5F7186AD" w14:textId="2148754A" w:rsidR="00A941BD" w:rsidRDefault="00A941BD">
      <w:pPr>
        <w:rPr>
          <w:rFonts w:ascii="Times New Roman" w:hAnsi="Times New Roman" w:cs="Times New Roman"/>
          <w:b/>
          <w:sz w:val="48"/>
          <w:szCs w:val="48"/>
        </w:rPr>
      </w:pPr>
    </w:p>
    <w:p w14:paraId="73C85492" w14:textId="22429417" w:rsidR="00A941BD" w:rsidRPr="00EE033D" w:rsidRDefault="00442188" w:rsidP="0044218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assumed that readers already have a basic working knowledge of </w:t>
      </w:r>
      <w:r>
        <w:rPr>
          <w:rFonts w:ascii="Times New Roman" w:hAnsi="Times New Roman" w:cs="Times New Roman"/>
          <w:i/>
          <w:sz w:val="24"/>
          <w:szCs w:val="24"/>
        </w:rPr>
        <w:t xml:space="preserve">EViews </w:t>
      </w:r>
      <w:r>
        <w:rPr>
          <w:rFonts w:ascii="Times New Roman" w:hAnsi="Times New Roman" w:cs="Times New Roman"/>
          <w:sz w:val="24"/>
          <w:szCs w:val="24"/>
        </w:rPr>
        <w:t>or are prepared to obtain this knowledge via the extensive onl</w:t>
      </w:r>
      <w:r w:rsidR="00EE033D">
        <w:rPr>
          <w:rFonts w:ascii="Times New Roman" w:hAnsi="Times New Roman" w:cs="Times New Roman"/>
          <w:sz w:val="24"/>
          <w:szCs w:val="24"/>
        </w:rPr>
        <w:t>ine</w:t>
      </w:r>
      <w:r>
        <w:rPr>
          <w:rFonts w:ascii="Times New Roman" w:hAnsi="Times New Roman" w:cs="Times New Roman"/>
          <w:sz w:val="24"/>
          <w:szCs w:val="24"/>
        </w:rPr>
        <w:t xml:space="preserve"> help facility accompanying this package (</w:t>
      </w:r>
      <w:r>
        <w:rPr>
          <w:rFonts w:ascii="Times New Roman" w:hAnsi="Times New Roman" w:cs="Times New Roman"/>
          <w:i/>
          <w:sz w:val="24"/>
          <w:szCs w:val="24"/>
        </w:rPr>
        <w:t xml:space="preserve">EViews 10 </w:t>
      </w:r>
      <w:r>
        <w:rPr>
          <w:rFonts w:ascii="Times New Roman" w:hAnsi="Times New Roman" w:cs="Times New Roman"/>
          <w:sz w:val="24"/>
          <w:szCs w:val="24"/>
        </w:rPr>
        <w:t>is used throughout).</w:t>
      </w:r>
      <w:r w:rsidR="00EE033D">
        <w:rPr>
          <w:rFonts w:ascii="Times New Roman" w:hAnsi="Times New Roman" w:cs="Times New Roman"/>
          <w:sz w:val="24"/>
          <w:szCs w:val="24"/>
        </w:rPr>
        <w:t xml:space="preserve"> </w:t>
      </w:r>
      <w:r w:rsidR="00C15BB4">
        <w:rPr>
          <w:rFonts w:ascii="Times New Roman" w:hAnsi="Times New Roman" w:cs="Times New Roman"/>
          <w:sz w:val="24"/>
          <w:szCs w:val="24"/>
        </w:rPr>
        <w:t xml:space="preserve">While a good deal of detail on using </w:t>
      </w:r>
      <w:r w:rsidR="00C15BB4">
        <w:rPr>
          <w:rFonts w:ascii="Times New Roman" w:hAnsi="Times New Roman" w:cs="Times New Roman"/>
          <w:i/>
          <w:sz w:val="24"/>
          <w:szCs w:val="24"/>
        </w:rPr>
        <w:t xml:space="preserve">EViews </w:t>
      </w:r>
      <w:r w:rsidR="00C15BB4">
        <w:rPr>
          <w:rFonts w:ascii="Times New Roman" w:hAnsi="Times New Roman" w:cs="Times New Roman"/>
          <w:sz w:val="24"/>
          <w:szCs w:val="24"/>
        </w:rPr>
        <w:t xml:space="preserve">is given in the exercises for the first few chapters, such detail becomes sparser in the exercises for later chapters to avoid unnecessary repetition and tedium. </w:t>
      </w:r>
      <w:r w:rsidR="00EE033D">
        <w:rPr>
          <w:rFonts w:ascii="Times New Roman" w:hAnsi="Times New Roman" w:cs="Times New Roman"/>
          <w:sz w:val="24"/>
          <w:szCs w:val="24"/>
        </w:rPr>
        <w:t xml:space="preserve">Names of variables defined in, for example, </w:t>
      </w:r>
      <w:r w:rsidR="00EE033D">
        <w:rPr>
          <w:rFonts w:ascii="Arial" w:hAnsi="Arial" w:cs="Arial"/>
        </w:rPr>
        <w:t xml:space="preserve">genr </w:t>
      </w:r>
      <w:r w:rsidR="00EE033D">
        <w:rPr>
          <w:rFonts w:ascii="Times New Roman" w:hAnsi="Times New Roman" w:cs="Times New Roman"/>
          <w:sz w:val="24"/>
          <w:szCs w:val="24"/>
        </w:rPr>
        <w:t>commands are purely illustrative and may, of course, be chosen by the reader.</w:t>
      </w:r>
    </w:p>
    <w:p w14:paraId="7A294F33" w14:textId="460FC5D0" w:rsidR="005C4B20" w:rsidRDefault="00FC5129" w:rsidP="0044218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[1.3-1.9]</w:t>
      </w:r>
      <w:r w:rsidR="005C4B20">
        <w:rPr>
          <w:rFonts w:ascii="Times New Roman" w:hAnsi="Times New Roman" w:cs="Times New Roman"/>
          <w:sz w:val="24"/>
          <w:szCs w:val="24"/>
        </w:rPr>
        <w:tab/>
      </w:r>
      <w:r w:rsidR="002F4834">
        <w:rPr>
          <w:rFonts w:ascii="Times New Roman" w:hAnsi="Times New Roman" w:cs="Times New Roman"/>
          <w:sz w:val="24"/>
          <w:szCs w:val="24"/>
        </w:rPr>
        <w:t xml:space="preserve">Figures 1.1 to 1.5 are obtained by opening the relevant </w:t>
      </w:r>
      <w:r w:rsidR="00E75C76">
        <w:rPr>
          <w:rFonts w:ascii="Times New Roman" w:hAnsi="Times New Roman" w:cs="Times New Roman"/>
          <w:i/>
          <w:sz w:val="24"/>
          <w:szCs w:val="24"/>
        </w:rPr>
        <w:t xml:space="preserve">EViews </w:t>
      </w:r>
      <w:r w:rsidR="00E75C76">
        <w:rPr>
          <w:rFonts w:ascii="Times New Roman" w:hAnsi="Times New Roman" w:cs="Times New Roman"/>
          <w:sz w:val="24"/>
          <w:szCs w:val="24"/>
        </w:rPr>
        <w:t>work</w:t>
      </w:r>
      <w:r w:rsidR="002F4834">
        <w:rPr>
          <w:rFonts w:ascii="Times New Roman" w:hAnsi="Times New Roman" w:cs="Times New Roman"/>
          <w:sz w:val="24"/>
          <w:szCs w:val="24"/>
        </w:rPr>
        <w:t xml:space="preserve">file, double clicking on the appropriate variable, then clicking </w:t>
      </w:r>
      <w:r w:rsidR="002F4834">
        <w:rPr>
          <w:rFonts w:ascii="Times New Roman" w:hAnsi="Times New Roman" w:cs="Times New Roman"/>
          <w:b/>
          <w:i/>
          <w:sz w:val="24"/>
          <w:szCs w:val="24"/>
        </w:rPr>
        <w:t xml:space="preserve">View/Graph </w:t>
      </w:r>
      <w:r w:rsidR="002F4834">
        <w:rPr>
          <w:rFonts w:ascii="Times New Roman" w:hAnsi="Times New Roman" w:cs="Times New Roman"/>
          <w:sz w:val="24"/>
          <w:szCs w:val="24"/>
        </w:rPr>
        <w:t xml:space="preserve">and </w:t>
      </w:r>
      <w:r w:rsidR="002F4834" w:rsidRPr="00656E3E">
        <w:rPr>
          <w:rFonts w:ascii="Times New Roman" w:hAnsi="Times New Roman" w:cs="Times New Roman"/>
          <w:b/>
          <w:sz w:val="24"/>
          <w:szCs w:val="24"/>
        </w:rPr>
        <w:t>OK</w:t>
      </w:r>
      <w:r w:rsidR="002F4834">
        <w:rPr>
          <w:rFonts w:ascii="Times New Roman" w:hAnsi="Times New Roman" w:cs="Times New Roman"/>
          <w:sz w:val="24"/>
          <w:szCs w:val="24"/>
        </w:rPr>
        <w:t xml:space="preserve">. Clicking </w:t>
      </w:r>
      <w:r w:rsidR="002F4834">
        <w:rPr>
          <w:rFonts w:ascii="Times New Roman" w:hAnsi="Times New Roman" w:cs="Times New Roman"/>
          <w:b/>
          <w:i/>
          <w:sz w:val="24"/>
          <w:szCs w:val="24"/>
        </w:rPr>
        <w:t xml:space="preserve">Freeze </w:t>
      </w:r>
      <w:r w:rsidR="002F4834">
        <w:rPr>
          <w:rFonts w:ascii="Times New Roman" w:hAnsi="Times New Roman" w:cs="Times New Roman"/>
          <w:sz w:val="24"/>
          <w:szCs w:val="24"/>
        </w:rPr>
        <w:t xml:space="preserve">and </w:t>
      </w:r>
      <w:r w:rsidR="002F4834" w:rsidRPr="00656E3E">
        <w:rPr>
          <w:rFonts w:ascii="Times New Roman" w:hAnsi="Times New Roman" w:cs="Times New Roman"/>
          <w:b/>
          <w:sz w:val="24"/>
          <w:szCs w:val="24"/>
        </w:rPr>
        <w:t>OK</w:t>
      </w:r>
      <w:r w:rsidR="002F4834">
        <w:rPr>
          <w:rFonts w:ascii="Times New Roman" w:hAnsi="Times New Roman" w:cs="Times New Roman"/>
          <w:sz w:val="24"/>
          <w:szCs w:val="24"/>
        </w:rPr>
        <w:t xml:space="preserve"> will produce a graph that can be</w:t>
      </w:r>
      <w:r w:rsidR="00E21F0F">
        <w:rPr>
          <w:rFonts w:ascii="Times New Roman" w:hAnsi="Times New Roman" w:cs="Times New Roman"/>
          <w:sz w:val="24"/>
          <w:szCs w:val="24"/>
        </w:rPr>
        <w:t xml:space="preserve"> named (by clicking </w:t>
      </w:r>
      <w:r w:rsidR="00E21F0F">
        <w:rPr>
          <w:rFonts w:ascii="Times New Roman" w:hAnsi="Times New Roman" w:cs="Times New Roman"/>
          <w:b/>
          <w:i/>
          <w:sz w:val="24"/>
          <w:szCs w:val="24"/>
        </w:rPr>
        <w:t>Name</w:t>
      </w:r>
      <w:r w:rsidR="00E21F0F">
        <w:rPr>
          <w:rFonts w:ascii="Times New Roman" w:hAnsi="Times New Roman" w:cs="Times New Roman"/>
          <w:sz w:val="24"/>
          <w:szCs w:val="24"/>
        </w:rPr>
        <w:t xml:space="preserve">) and saved (by clicking </w:t>
      </w:r>
      <w:r w:rsidR="00E21F0F">
        <w:rPr>
          <w:rFonts w:ascii="Times New Roman" w:hAnsi="Times New Roman" w:cs="Times New Roman"/>
          <w:b/>
          <w:i/>
          <w:sz w:val="24"/>
          <w:szCs w:val="24"/>
        </w:rPr>
        <w:t>Proc/Save graph to disk…</w:t>
      </w:r>
      <w:r w:rsidR="00E21F0F">
        <w:rPr>
          <w:rFonts w:ascii="Times New Roman" w:hAnsi="Times New Roman" w:cs="Times New Roman"/>
          <w:sz w:val="24"/>
          <w:szCs w:val="24"/>
        </w:rPr>
        <w:t xml:space="preserve">). The various graph options can be used to give the figure the desired appearance. The </w:t>
      </w:r>
      <w:r w:rsidR="00E75C76">
        <w:rPr>
          <w:rFonts w:ascii="Times New Roman" w:hAnsi="Times New Roman" w:cs="Times New Roman"/>
          <w:sz w:val="24"/>
          <w:szCs w:val="24"/>
        </w:rPr>
        <w:t>work</w:t>
      </w:r>
      <w:r w:rsidR="00E21F0F">
        <w:rPr>
          <w:rFonts w:ascii="Times New Roman" w:hAnsi="Times New Roman" w:cs="Times New Roman"/>
          <w:sz w:val="24"/>
          <w:szCs w:val="24"/>
        </w:rPr>
        <w:t>files are as follows:</w:t>
      </w:r>
    </w:p>
    <w:p w14:paraId="4A7A8096" w14:textId="7B4A233D" w:rsidR="00E21F0F" w:rsidRDefault="00E21F0F" w:rsidP="00442188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Figure 1.1:</w:t>
      </w:r>
      <w:r>
        <w:rPr>
          <w:rFonts w:ascii="Times New Roman" w:hAnsi="Times New Roman" w:cs="Times New Roman"/>
          <w:sz w:val="24"/>
          <w:szCs w:val="24"/>
        </w:rPr>
        <w:tab/>
      </w:r>
      <w:r w:rsidRPr="00E21F0F">
        <w:rPr>
          <w:rFonts w:ascii="Arial" w:hAnsi="Arial" w:cs="Arial"/>
        </w:rPr>
        <w:t>nao.</w:t>
      </w:r>
      <w:r w:rsidR="006421D9">
        <w:rPr>
          <w:rFonts w:ascii="Arial" w:hAnsi="Arial" w:cs="Arial"/>
        </w:rPr>
        <w:t>wf1</w:t>
      </w:r>
    </w:p>
    <w:p w14:paraId="26442C8C" w14:textId="637E7A07" w:rsidR="00E21F0F" w:rsidRPr="00E21F0F" w:rsidRDefault="00E21F0F" w:rsidP="00442188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Figure 1.2:</w:t>
      </w:r>
      <w:r>
        <w:rPr>
          <w:rFonts w:ascii="Times New Roman" w:hAnsi="Times New Roman" w:cs="Times New Roman"/>
          <w:sz w:val="24"/>
          <w:szCs w:val="24"/>
        </w:rPr>
        <w:tab/>
      </w:r>
      <w:r w:rsidRPr="00E21F0F">
        <w:rPr>
          <w:rFonts w:ascii="Arial" w:hAnsi="Arial" w:cs="Arial"/>
        </w:rPr>
        <w:t>sunspots.</w:t>
      </w:r>
      <w:r w:rsidR="006421D9">
        <w:rPr>
          <w:rFonts w:ascii="Arial" w:hAnsi="Arial" w:cs="Arial"/>
        </w:rPr>
        <w:t>wf1</w:t>
      </w:r>
    </w:p>
    <w:p w14:paraId="648AC510" w14:textId="066C1998" w:rsidR="00E21F0F" w:rsidRPr="00E21F0F" w:rsidRDefault="00E21F0F" w:rsidP="00442188">
      <w:pPr>
        <w:spacing w:after="0" w:line="480" w:lineRule="auto"/>
        <w:rPr>
          <w:rFonts w:ascii="Arial" w:hAnsi="Arial" w:cs="Arial"/>
        </w:rPr>
      </w:pPr>
      <w:r>
        <w:rPr>
          <w:rFonts w:ascii="Times New Roman" w:hAnsi="Times New Roman" w:cs="Times New Roman"/>
          <w:sz w:val="24"/>
          <w:szCs w:val="24"/>
        </w:rPr>
        <w:tab/>
        <w:t>Figure 1.3: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</w:rPr>
        <w:t>hospital.</w:t>
      </w:r>
      <w:r w:rsidR="006421D9">
        <w:rPr>
          <w:rFonts w:ascii="Arial" w:hAnsi="Arial" w:cs="Arial"/>
        </w:rPr>
        <w:t>wf1</w:t>
      </w:r>
    </w:p>
    <w:p w14:paraId="0EB38185" w14:textId="3995A731" w:rsidR="00E21F0F" w:rsidRPr="00E21F0F" w:rsidRDefault="00E21F0F" w:rsidP="00442188">
      <w:pPr>
        <w:spacing w:after="0" w:line="480" w:lineRule="auto"/>
        <w:rPr>
          <w:rFonts w:ascii="Arial" w:hAnsi="Arial" w:cs="Arial"/>
        </w:rPr>
      </w:pPr>
      <w:r>
        <w:rPr>
          <w:rFonts w:ascii="Times New Roman" w:hAnsi="Times New Roman" w:cs="Times New Roman"/>
          <w:sz w:val="24"/>
          <w:szCs w:val="24"/>
        </w:rPr>
        <w:tab/>
        <w:t>Figure 1.4: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</w:rPr>
        <w:t>beer.</w:t>
      </w:r>
      <w:r w:rsidR="006421D9">
        <w:rPr>
          <w:rFonts w:ascii="Arial" w:hAnsi="Arial" w:cs="Arial"/>
        </w:rPr>
        <w:t>wf1</w:t>
      </w:r>
    </w:p>
    <w:p w14:paraId="7B945F50" w14:textId="3D6107AE" w:rsidR="00E21F0F" w:rsidRPr="00E21F0F" w:rsidRDefault="00E21F0F" w:rsidP="00442188">
      <w:pPr>
        <w:spacing w:after="0" w:line="480" w:lineRule="auto"/>
        <w:rPr>
          <w:rFonts w:ascii="Arial" w:hAnsi="Arial" w:cs="Arial"/>
        </w:rPr>
      </w:pPr>
      <w:r>
        <w:rPr>
          <w:rFonts w:ascii="Times New Roman" w:hAnsi="Times New Roman" w:cs="Times New Roman"/>
          <w:sz w:val="24"/>
          <w:szCs w:val="24"/>
        </w:rPr>
        <w:tab/>
        <w:t>Figure 1.5: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</w:rPr>
        <w:t>dollar.</w:t>
      </w:r>
      <w:r w:rsidR="006421D9">
        <w:rPr>
          <w:rFonts w:ascii="Arial" w:hAnsi="Arial" w:cs="Arial"/>
        </w:rPr>
        <w:t>wf1</w:t>
      </w:r>
    </w:p>
    <w:p w14:paraId="19751914" w14:textId="2177DF2C" w:rsidR="00E21F0F" w:rsidRDefault="00FC5129" w:rsidP="0044218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[1.11]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E21F0F">
        <w:rPr>
          <w:rFonts w:ascii="Times New Roman" w:hAnsi="Times New Roman" w:cs="Times New Roman"/>
          <w:sz w:val="24"/>
          <w:szCs w:val="24"/>
        </w:rPr>
        <w:t>Figure 1.6 plots two series.</w:t>
      </w:r>
      <w:r w:rsidR="00135D7E">
        <w:rPr>
          <w:rFonts w:ascii="Times New Roman" w:hAnsi="Times New Roman" w:cs="Times New Roman"/>
          <w:sz w:val="24"/>
          <w:szCs w:val="24"/>
        </w:rPr>
        <w:t xml:space="preserve"> Using the file </w:t>
      </w:r>
      <w:r w:rsidR="00135D7E">
        <w:rPr>
          <w:rFonts w:ascii="Arial" w:hAnsi="Arial" w:cs="Arial"/>
        </w:rPr>
        <w:t>wine_spirits.</w:t>
      </w:r>
      <w:r w:rsidR="006421D9">
        <w:rPr>
          <w:rFonts w:ascii="Arial" w:hAnsi="Arial" w:cs="Arial"/>
        </w:rPr>
        <w:t>wf1</w:t>
      </w:r>
      <w:r w:rsidR="00656E3E">
        <w:rPr>
          <w:rFonts w:ascii="Arial" w:hAnsi="Arial" w:cs="Arial"/>
        </w:rPr>
        <w:t xml:space="preserve">, </w:t>
      </w:r>
      <w:r w:rsidR="00135D7E">
        <w:rPr>
          <w:rFonts w:ascii="Times New Roman" w:hAnsi="Times New Roman" w:cs="Times New Roman"/>
          <w:sz w:val="24"/>
          <w:szCs w:val="24"/>
        </w:rPr>
        <w:t xml:space="preserve">open variables </w:t>
      </w:r>
      <w:r w:rsidR="00135D7E">
        <w:rPr>
          <w:rFonts w:ascii="Arial" w:hAnsi="Arial" w:cs="Arial"/>
        </w:rPr>
        <w:t xml:space="preserve">wine </w:t>
      </w:r>
      <w:r w:rsidR="00135D7E">
        <w:rPr>
          <w:rFonts w:ascii="Times New Roman" w:hAnsi="Times New Roman" w:cs="Times New Roman"/>
          <w:sz w:val="24"/>
          <w:szCs w:val="24"/>
        </w:rPr>
        <w:t xml:space="preserve">and </w:t>
      </w:r>
      <w:r w:rsidR="00135D7E">
        <w:rPr>
          <w:rFonts w:ascii="Arial" w:hAnsi="Arial" w:cs="Arial"/>
        </w:rPr>
        <w:t xml:space="preserve">spirits </w:t>
      </w:r>
      <w:r w:rsidR="00135D7E">
        <w:rPr>
          <w:rFonts w:ascii="Times New Roman" w:hAnsi="Times New Roman" w:cs="Times New Roman"/>
          <w:sz w:val="24"/>
          <w:szCs w:val="24"/>
        </w:rPr>
        <w:t xml:space="preserve">as a group and click </w:t>
      </w:r>
      <w:r w:rsidR="00135D7E">
        <w:rPr>
          <w:rFonts w:ascii="Times New Roman" w:hAnsi="Times New Roman" w:cs="Times New Roman"/>
          <w:b/>
          <w:i/>
          <w:sz w:val="24"/>
          <w:szCs w:val="24"/>
        </w:rPr>
        <w:t>Open Group/View/Graph</w:t>
      </w:r>
      <w:r w:rsidR="00135D7E">
        <w:rPr>
          <w:rFonts w:ascii="Times New Roman" w:hAnsi="Times New Roman" w:cs="Times New Roman"/>
          <w:sz w:val="24"/>
          <w:szCs w:val="24"/>
        </w:rPr>
        <w:t xml:space="preserve">, </w:t>
      </w:r>
      <w:r w:rsidR="00135D7E" w:rsidRPr="00656E3E">
        <w:rPr>
          <w:rFonts w:ascii="Times New Roman" w:hAnsi="Times New Roman" w:cs="Times New Roman"/>
          <w:b/>
          <w:sz w:val="24"/>
          <w:szCs w:val="24"/>
        </w:rPr>
        <w:t>OK</w:t>
      </w:r>
      <w:r w:rsidR="00135D7E">
        <w:rPr>
          <w:rFonts w:ascii="Times New Roman" w:hAnsi="Times New Roman" w:cs="Times New Roman"/>
          <w:sz w:val="24"/>
          <w:szCs w:val="24"/>
        </w:rPr>
        <w:t xml:space="preserve"> and proceed as before. </w:t>
      </w: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b/>
          <w:sz w:val="24"/>
          <w:szCs w:val="24"/>
        </w:rPr>
        <w:t>1.12-1.13]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135D7E">
        <w:rPr>
          <w:rFonts w:ascii="Times New Roman" w:hAnsi="Times New Roman" w:cs="Times New Roman"/>
          <w:sz w:val="24"/>
          <w:szCs w:val="24"/>
        </w:rPr>
        <w:t xml:space="preserve">Figures 1.7 and 1.8 use files </w:t>
      </w:r>
      <w:r w:rsidR="00135D7E">
        <w:rPr>
          <w:rFonts w:ascii="Arial" w:hAnsi="Arial" w:cs="Arial"/>
        </w:rPr>
        <w:t>rpi.</w:t>
      </w:r>
      <w:r w:rsidR="006421D9">
        <w:rPr>
          <w:rFonts w:ascii="Arial" w:hAnsi="Arial" w:cs="Arial"/>
        </w:rPr>
        <w:t>wf1</w:t>
      </w:r>
      <w:r w:rsidR="00135D7E">
        <w:rPr>
          <w:rFonts w:ascii="Arial" w:hAnsi="Arial" w:cs="Arial"/>
        </w:rPr>
        <w:t xml:space="preserve"> </w:t>
      </w:r>
      <w:r w:rsidR="00135D7E">
        <w:rPr>
          <w:rFonts w:ascii="Times New Roman" w:hAnsi="Times New Roman" w:cs="Times New Roman"/>
          <w:sz w:val="24"/>
          <w:szCs w:val="24"/>
        </w:rPr>
        <w:t xml:space="preserve">and </w:t>
      </w:r>
      <w:r w:rsidR="00135D7E">
        <w:rPr>
          <w:rFonts w:ascii="Arial" w:hAnsi="Arial" w:cs="Arial"/>
        </w:rPr>
        <w:t>global_temps.</w:t>
      </w:r>
      <w:r w:rsidR="006421D9">
        <w:rPr>
          <w:rFonts w:ascii="Arial" w:hAnsi="Arial" w:cs="Arial"/>
        </w:rPr>
        <w:t>wf1</w:t>
      </w:r>
      <w:r w:rsidR="00135D7E">
        <w:rPr>
          <w:rFonts w:ascii="Arial" w:hAnsi="Arial" w:cs="Arial"/>
        </w:rPr>
        <w:t xml:space="preserve"> </w:t>
      </w:r>
      <w:r w:rsidR="00135D7E">
        <w:rPr>
          <w:rFonts w:ascii="Times New Roman" w:hAnsi="Times New Roman" w:cs="Times New Roman"/>
          <w:sz w:val="24"/>
          <w:szCs w:val="24"/>
        </w:rPr>
        <w:t>to plot the appropriate individual series.</w:t>
      </w:r>
    </w:p>
    <w:p w14:paraId="49BB0310" w14:textId="76EF8BEE" w:rsidR="00FC5129" w:rsidRDefault="00FC5129" w:rsidP="0044218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[1.14]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E75C76">
        <w:rPr>
          <w:rFonts w:ascii="Times New Roman" w:hAnsi="Times New Roman" w:cs="Times New Roman"/>
          <w:sz w:val="24"/>
          <w:szCs w:val="24"/>
        </w:rPr>
        <w:tab/>
        <w:t xml:space="preserve">To plot the % daily change of the $-£ exchange rate in Figure 1.9 the </w:t>
      </w:r>
      <w:r w:rsidR="00E75C76">
        <w:rPr>
          <w:rFonts w:ascii="Arial" w:hAnsi="Arial" w:cs="Arial"/>
        </w:rPr>
        <w:t>dollar.</w:t>
      </w:r>
      <w:r w:rsidR="006421D9">
        <w:rPr>
          <w:rFonts w:ascii="Arial" w:hAnsi="Arial" w:cs="Arial"/>
        </w:rPr>
        <w:t>wf1</w:t>
      </w:r>
      <w:r w:rsidR="00E75C76">
        <w:rPr>
          <w:rFonts w:ascii="Times New Roman" w:hAnsi="Times New Roman" w:cs="Times New Roman"/>
          <w:sz w:val="24"/>
          <w:szCs w:val="24"/>
        </w:rPr>
        <w:t xml:space="preserve"> workfile is again used. However, on clicking on the variable </w:t>
      </w:r>
      <w:r w:rsidR="00E75C76">
        <w:rPr>
          <w:rFonts w:ascii="Arial" w:hAnsi="Arial" w:cs="Arial"/>
        </w:rPr>
        <w:t>dollar</w:t>
      </w:r>
      <w:r w:rsidR="00656E3E">
        <w:rPr>
          <w:rFonts w:ascii="Times New Roman" w:hAnsi="Times New Roman" w:cs="Times New Roman"/>
          <w:sz w:val="24"/>
          <w:szCs w:val="24"/>
        </w:rPr>
        <w:t xml:space="preserve">, </w:t>
      </w:r>
      <w:r w:rsidR="00E75C76">
        <w:rPr>
          <w:rFonts w:ascii="Times New Roman" w:hAnsi="Times New Roman" w:cs="Times New Roman"/>
          <w:sz w:val="24"/>
          <w:szCs w:val="24"/>
        </w:rPr>
        <w:t xml:space="preserve">change </w:t>
      </w:r>
      <w:r w:rsidR="00E75C76">
        <w:rPr>
          <w:rFonts w:ascii="Times New Roman" w:hAnsi="Times New Roman" w:cs="Times New Roman"/>
          <w:b/>
          <w:i/>
          <w:sz w:val="24"/>
          <w:szCs w:val="24"/>
        </w:rPr>
        <w:t xml:space="preserve">Default </w:t>
      </w:r>
      <w:r w:rsidR="00E75C76">
        <w:rPr>
          <w:rFonts w:ascii="Times New Roman" w:hAnsi="Times New Roman" w:cs="Times New Roman"/>
          <w:sz w:val="24"/>
          <w:szCs w:val="24"/>
        </w:rPr>
        <w:t xml:space="preserve">in the command line drop-down box to </w:t>
      </w:r>
      <w:r w:rsidR="00656E3E">
        <w:rPr>
          <w:rFonts w:ascii="Times New Roman" w:hAnsi="Times New Roman" w:cs="Times New Roman"/>
          <w:b/>
          <w:i/>
          <w:sz w:val="24"/>
          <w:szCs w:val="24"/>
        </w:rPr>
        <w:t xml:space="preserve">% change </w:t>
      </w:r>
      <w:r w:rsidR="00656E3E">
        <w:rPr>
          <w:rFonts w:ascii="Times New Roman" w:hAnsi="Times New Roman" w:cs="Times New Roman"/>
          <w:sz w:val="24"/>
          <w:szCs w:val="24"/>
        </w:rPr>
        <w:t xml:space="preserve">before obtaining the graph. </w:t>
      </w:r>
    </w:p>
    <w:p w14:paraId="6CC5700D" w14:textId="26CBA49C" w:rsidR="00E75C76" w:rsidRDefault="00FC5129" w:rsidP="0044218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[1.15]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656E3E">
        <w:rPr>
          <w:rFonts w:ascii="Times New Roman" w:hAnsi="Times New Roman" w:cs="Times New Roman"/>
          <w:sz w:val="24"/>
          <w:szCs w:val="24"/>
        </w:rPr>
        <w:t xml:space="preserve">Figure 1.10 uses the workfile </w:t>
      </w:r>
      <w:r w:rsidR="00656E3E">
        <w:rPr>
          <w:rFonts w:ascii="Arial" w:hAnsi="Arial" w:cs="Arial"/>
        </w:rPr>
        <w:t>interest_rates.</w:t>
      </w:r>
      <w:r w:rsidR="006421D9">
        <w:rPr>
          <w:rFonts w:ascii="Arial" w:hAnsi="Arial" w:cs="Arial"/>
        </w:rPr>
        <w:t>wf1</w:t>
      </w:r>
      <w:r w:rsidR="00656E3E">
        <w:rPr>
          <w:rFonts w:ascii="Times New Roman" w:hAnsi="Times New Roman" w:cs="Times New Roman"/>
          <w:sz w:val="24"/>
          <w:szCs w:val="24"/>
        </w:rPr>
        <w:t>. The spread variable can be obtained by issuing the command</w:t>
      </w:r>
    </w:p>
    <w:p w14:paraId="62F44529" w14:textId="1030976A" w:rsidR="00656E3E" w:rsidRDefault="00656E3E" w:rsidP="00442188">
      <w:pPr>
        <w:spacing w:after="0" w:line="480" w:lineRule="auto"/>
        <w:rPr>
          <w:rFonts w:ascii="Arial" w:hAnsi="Arial" w:cs="Arial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</w:rPr>
        <w:t>genr spread = r20 – rs</w:t>
      </w:r>
    </w:p>
    <w:p w14:paraId="27CAC8E1" w14:textId="71032218" w:rsidR="00656E3E" w:rsidRDefault="00FC5129" w:rsidP="0044218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[1.16]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656E3E">
        <w:rPr>
          <w:rFonts w:ascii="Times New Roman" w:hAnsi="Times New Roman" w:cs="Times New Roman"/>
          <w:sz w:val="24"/>
          <w:szCs w:val="24"/>
        </w:rPr>
        <w:t>Figure 1.1</w:t>
      </w:r>
      <w:r w:rsidR="008E128B">
        <w:rPr>
          <w:rFonts w:ascii="Times New Roman" w:hAnsi="Times New Roman" w:cs="Times New Roman"/>
          <w:sz w:val="24"/>
          <w:szCs w:val="24"/>
        </w:rPr>
        <w:t>1</w:t>
      </w:r>
      <w:r w:rsidR="00656E3E">
        <w:rPr>
          <w:rFonts w:ascii="Times New Roman" w:hAnsi="Times New Roman" w:cs="Times New Roman"/>
          <w:sz w:val="24"/>
          <w:szCs w:val="24"/>
        </w:rPr>
        <w:t xml:space="preserve"> uses workfile </w:t>
      </w:r>
      <w:r w:rsidR="008E128B">
        <w:rPr>
          <w:rFonts w:ascii="Arial" w:hAnsi="Arial" w:cs="Arial"/>
        </w:rPr>
        <w:t>tfe_shares.</w:t>
      </w:r>
      <w:r w:rsidR="006421D9">
        <w:rPr>
          <w:rFonts w:ascii="Arial" w:hAnsi="Arial" w:cs="Arial"/>
        </w:rPr>
        <w:t>wf1</w:t>
      </w:r>
      <w:r w:rsidR="008E128B">
        <w:rPr>
          <w:rFonts w:ascii="Times New Roman" w:hAnsi="Times New Roman" w:cs="Times New Roman"/>
          <w:sz w:val="24"/>
          <w:szCs w:val="24"/>
        </w:rPr>
        <w:t xml:space="preserve">, opening the four shares as a group before proceeding. Finally, Figure 1.12 uses workfile </w:t>
      </w:r>
      <w:r w:rsidR="008E128B">
        <w:rPr>
          <w:rFonts w:ascii="Arial" w:hAnsi="Arial" w:cs="Arial"/>
        </w:rPr>
        <w:t>hurricanes.</w:t>
      </w:r>
      <w:r w:rsidR="006421D9">
        <w:rPr>
          <w:rFonts w:ascii="Arial" w:hAnsi="Arial" w:cs="Arial"/>
        </w:rPr>
        <w:t>wf1</w:t>
      </w:r>
      <w:r w:rsidR="008E128B">
        <w:rPr>
          <w:rFonts w:ascii="Times New Roman" w:hAnsi="Times New Roman" w:cs="Times New Roman"/>
          <w:sz w:val="24"/>
          <w:szCs w:val="24"/>
        </w:rPr>
        <w:t xml:space="preserve">. However, on opening </w:t>
      </w:r>
      <w:r w:rsidR="008E128B">
        <w:rPr>
          <w:rFonts w:ascii="Arial" w:hAnsi="Arial" w:cs="Arial"/>
        </w:rPr>
        <w:t xml:space="preserve">storms </w:t>
      </w:r>
      <w:r w:rsidR="008E128B">
        <w:rPr>
          <w:rFonts w:ascii="Times New Roman" w:hAnsi="Times New Roman" w:cs="Times New Roman"/>
          <w:sz w:val="24"/>
          <w:szCs w:val="24"/>
        </w:rPr>
        <w:t xml:space="preserve">and </w:t>
      </w:r>
      <w:r w:rsidR="008E128B">
        <w:rPr>
          <w:rFonts w:ascii="Arial" w:hAnsi="Arial" w:cs="Arial"/>
        </w:rPr>
        <w:t xml:space="preserve">hurricanes </w:t>
      </w:r>
      <w:r w:rsidR="008E128B">
        <w:rPr>
          <w:rFonts w:ascii="Times New Roman" w:hAnsi="Times New Roman" w:cs="Times New Roman"/>
          <w:sz w:val="24"/>
          <w:szCs w:val="24"/>
        </w:rPr>
        <w:t xml:space="preserve">as a group and clicking </w:t>
      </w:r>
      <w:r w:rsidR="008E128B">
        <w:rPr>
          <w:rFonts w:ascii="Times New Roman" w:hAnsi="Times New Roman" w:cs="Times New Roman"/>
          <w:b/>
          <w:i/>
          <w:sz w:val="24"/>
          <w:szCs w:val="24"/>
        </w:rPr>
        <w:t>View/Graph</w:t>
      </w:r>
      <w:r w:rsidR="008E128B">
        <w:rPr>
          <w:rFonts w:ascii="Times New Roman" w:hAnsi="Times New Roman" w:cs="Times New Roman"/>
          <w:sz w:val="24"/>
          <w:szCs w:val="24"/>
        </w:rPr>
        <w:t xml:space="preserve">, click ‘Spike’ in the </w:t>
      </w:r>
      <w:r w:rsidR="008E128B">
        <w:rPr>
          <w:rFonts w:ascii="Times New Roman" w:hAnsi="Times New Roman" w:cs="Times New Roman"/>
          <w:b/>
          <w:i/>
          <w:sz w:val="24"/>
          <w:szCs w:val="24"/>
        </w:rPr>
        <w:t xml:space="preserve">Specific: </w:t>
      </w:r>
      <w:r w:rsidR="008E128B">
        <w:rPr>
          <w:rFonts w:ascii="Times New Roman" w:hAnsi="Times New Roman" w:cs="Times New Roman"/>
          <w:sz w:val="24"/>
          <w:szCs w:val="24"/>
        </w:rPr>
        <w:t xml:space="preserve">list and in the </w:t>
      </w:r>
      <w:r w:rsidR="008E128B">
        <w:rPr>
          <w:rFonts w:ascii="Times New Roman" w:hAnsi="Times New Roman" w:cs="Times New Roman"/>
          <w:b/>
          <w:i/>
          <w:sz w:val="24"/>
          <w:szCs w:val="24"/>
        </w:rPr>
        <w:t xml:space="preserve">Multiple Series </w:t>
      </w:r>
      <w:r w:rsidR="008E128B">
        <w:rPr>
          <w:rFonts w:ascii="Times New Roman" w:hAnsi="Times New Roman" w:cs="Times New Roman"/>
          <w:sz w:val="24"/>
          <w:szCs w:val="24"/>
        </w:rPr>
        <w:t>drop-down box select ‘Multiple graphs’.</w:t>
      </w:r>
    </w:p>
    <w:p w14:paraId="4F6ABBB6" w14:textId="77777777" w:rsidR="008E128B" w:rsidRPr="008E128B" w:rsidRDefault="008E128B" w:rsidP="0044218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8E128B" w:rsidRPr="008E128B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F949D4" w14:textId="77777777" w:rsidR="008E128B" w:rsidRDefault="008E128B" w:rsidP="008E128B">
      <w:pPr>
        <w:spacing w:after="0" w:line="240" w:lineRule="auto"/>
      </w:pPr>
      <w:r>
        <w:separator/>
      </w:r>
    </w:p>
  </w:endnote>
  <w:endnote w:type="continuationSeparator" w:id="0">
    <w:p w14:paraId="01269BD2" w14:textId="77777777" w:rsidR="008E128B" w:rsidRDefault="008E128B" w:rsidP="008E1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104842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D56DCC" w14:textId="1FB52E52" w:rsidR="008E128B" w:rsidRDefault="008E12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21D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F6DD82C" w14:textId="77777777" w:rsidR="008E128B" w:rsidRDefault="008E12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84CDA5" w14:textId="77777777" w:rsidR="008E128B" w:rsidRDefault="008E128B" w:rsidP="008E128B">
      <w:pPr>
        <w:spacing w:after="0" w:line="240" w:lineRule="auto"/>
      </w:pPr>
      <w:r>
        <w:separator/>
      </w:r>
    </w:p>
  </w:footnote>
  <w:footnote w:type="continuationSeparator" w:id="0">
    <w:p w14:paraId="62BE47C3" w14:textId="77777777" w:rsidR="008E128B" w:rsidRDefault="008E128B" w:rsidP="008E12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BD"/>
    <w:rsid w:val="00000EFB"/>
    <w:rsid w:val="000168BC"/>
    <w:rsid w:val="00032D24"/>
    <w:rsid w:val="000B2D63"/>
    <w:rsid w:val="00115BE7"/>
    <w:rsid w:val="00135D7E"/>
    <w:rsid w:val="00167E91"/>
    <w:rsid w:val="001A069F"/>
    <w:rsid w:val="00210AE1"/>
    <w:rsid w:val="00266D1E"/>
    <w:rsid w:val="002768DC"/>
    <w:rsid w:val="00284A94"/>
    <w:rsid w:val="002A497F"/>
    <w:rsid w:val="002F4834"/>
    <w:rsid w:val="00322E80"/>
    <w:rsid w:val="0043090A"/>
    <w:rsid w:val="00434315"/>
    <w:rsid w:val="00440793"/>
    <w:rsid w:val="00442188"/>
    <w:rsid w:val="004712DD"/>
    <w:rsid w:val="00480CC6"/>
    <w:rsid w:val="00483D71"/>
    <w:rsid w:val="00487D3A"/>
    <w:rsid w:val="004F7543"/>
    <w:rsid w:val="00510E4F"/>
    <w:rsid w:val="00540F62"/>
    <w:rsid w:val="005C4B20"/>
    <w:rsid w:val="006421D9"/>
    <w:rsid w:val="00656E3E"/>
    <w:rsid w:val="00675858"/>
    <w:rsid w:val="0068141B"/>
    <w:rsid w:val="00683CC7"/>
    <w:rsid w:val="006C2D47"/>
    <w:rsid w:val="007046D5"/>
    <w:rsid w:val="007062DE"/>
    <w:rsid w:val="00775EE3"/>
    <w:rsid w:val="00792D3C"/>
    <w:rsid w:val="007A7713"/>
    <w:rsid w:val="007D1E52"/>
    <w:rsid w:val="007F5C5A"/>
    <w:rsid w:val="008451CB"/>
    <w:rsid w:val="00857AD6"/>
    <w:rsid w:val="00877665"/>
    <w:rsid w:val="008A079D"/>
    <w:rsid w:val="008B4EAD"/>
    <w:rsid w:val="008E128B"/>
    <w:rsid w:val="00912CE6"/>
    <w:rsid w:val="00914D5E"/>
    <w:rsid w:val="009318F7"/>
    <w:rsid w:val="009420A9"/>
    <w:rsid w:val="00966446"/>
    <w:rsid w:val="00992BFB"/>
    <w:rsid w:val="009C767D"/>
    <w:rsid w:val="009E7D2E"/>
    <w:rsid w:val="009F527C"/>
    <w:rsid w:val="00A368D4"/>
    <w:rsid w:val="00A9131C"/>
    <w:rsid w:val="00A941BD"/>
    <w:rsid w:val="00AC3F58"/>
    <w:rsid w:val="00B63274"/>
    <w:rsid w:val="00BB6BDD"/>
    <w:rsid w:val="00BC3870"/>
    <w:rsid w:val="00C03BB7"/>
    <w:rsid w:val="00C138FF"/>
    <w:rsid w:val="00C15BB4"/>
    <w:rsid w:val="00C26D3E"/>
    <w:rsid w:val="00C57380"/>
    <w:rsid w:val="00C671B7"/>
    <w:rsid w:val="00C73524"/>
    <w:rsid w:val="00CA7C4A"/>
    <w:rsid w:val="00CC0773"/>
    <w:rsid w:val="00D070AD"/>
    <w:rsid w:val="00D826DF"/>
    <w:rsid w:val="00E213C7"/>
    <w:rsid w:val="00E21F0F"/>
    <w:rsid w:val="00E506D9"/>
    <w:rsid w:val="00E75C76"/>
    <w:rsid w:val="00E94A12"/>
    <w:rsid w:val="00EE033D"/>
    <w:rsid w:val="00F1723D"/>
    <w:rsid w:val="00F46D6E"/>
    <w:rsid w:val="00F52015"/>
    <w:rsid w:val="00F617EC"/>
    <w:rsid w:val="00F86DCB"/>
    <w:rsid w:val="00FC001F"/>
    <w:rsid w:val="00FC5129"/>
    <w:rsid w:val="00FD7F55"/>
    <w:rsid w:val="00FF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0210A"/>
  <w15:chartTrackingRefBased/>
  <w15:docId w15:val="{7F4D9696-3368-4944-8386-1CFC0FFFF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12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28B"/>
  </w:style>
  <w:style w:type="paragraph" w:styleId="Footer">
    <w:name w:val="footer"/>
    <w:basedOn w:val="Normal"/>
    <w:link w:val="FooterChar"/>
    <w:uiPriority w:val="99"/>
    <w:unhideWhenUsed/>
    <w:rsid w:val="008E12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2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 Mills</dc:creator>
  <cp:keywords/>
  <dc:description/>
  <cp:lastModifiedBy>Terence Mills</cp:lastModifiedBy>
  <cp:revision>4</cp:revision>
  <dcterms:created xsi:type="dcterms:W3CDTF">2018-06-26T10:42:00Z</dcterms:created>
  <dcterms:modified xsi:type="dcterms:W3CDTF">2018-06-27T12:28:00Z</dcterms:modified>
</cp:coreProperties>
</file>