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62995"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PhishCloak Detector：透過伺服器端 Cloaking 的策略反轉偵測網路釣魚</w:t>
      </w:r>
    </w:p>
    <w:p w14:paraId="2965FC7E"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以策略反轉同時觸發並偵測伺服器端 Cloaking 之釣魚網站偵測系統</w:t>
      </w:r>
    </w:p>
    <w:p w14:paraId="48942C90" w14:textId="77777777" w:rsidR="00EB7D1B" w:rsidRPr="00B77287" w:rsidRDefault="00EB7D1B">
      <w:pPr>
        <w:rPr>
          <w:rFonts w:ascii="標楷體" w:eastAsia="標楷體" w:hAnsi="標楷體"/>
          <w:lang w:eastAsia="zh-TW"/>
        </w:rPr>
      </w:pPr>
    </w:p>
    <w:p w14:paraId="777E7264"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摘要</w:t>
      </w:r>
    </w:p>
    <w:p w14:paraId="48F75D9D"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近年來釣魚網站日益普遍採用差異化內容遞送機制，不再對所有訪問者呈現相同頁面。伺服器端得以透過區辨自動化訪問者與人類訪問者，對前者提供無害內容，僅在確認為後者時才顯示用於竊取憑證的介面。此一機制意味著，現行偵測系統所觀測到的頁面內容，往往並非實際受害者所接收之內容。</w:t>
      </w:r>
    </w:p>
    <w:p w14:paraId="54CF3078"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現行偵測管線普遍假設對特定 URL 之單次觀測即可代表該 URL 之真實內容，然而此一假設在上述機制下並不成立，導致偵測系統實際測量的對象為經過偽裝後的錯誤樣本(artifact)。值得注意的是，此類誤判並非隨機分布，而是集中發生於防禦強度最高、亦即投入最多資源進行訪客欺瞞之網站，換言之偵測系統之失效與目標網站之欺瞞複雜度呈正相關。</w:t>
      </w:r>
    </w:p>
    <w:p w14:paraId="2B833CA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針對此一問題，既有對策多聚焦於提高自動化訪問者之可辨識難度，使其行為特徵更趨近於真實使用者。然而，此一策略本質上構成一場防禦方結構性居於劣勢的競賽：攻擊者僅需成功辨識自動化訪問者一次即可達成規避之目的，防禦方卻須於每一次訪問中持續維持不被辨識之狀態，並同時應對持續更新之商用反自動化基礎設施。此一不對稱性，使得傳統對策難以構成長期有效之解決方案。</w:t>
      </w:r>
    </w:p>
    <w:p w14:paraId="64BB342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本文採取相反的研究目的並非揭露自動化訪問者以還原被隱藏的頁面內容，而是刻意在其中一次瀏覽器會話中顯示該頁面，並在另一次會話中將其隱藏，進而將兩次回應之間的差異本身視為偵測訊號。此一構想在 PhishCloak Detector 中獲得具體實作，一套具備AI代理的LangGraph架構，對每一個 URL 均無條件並行擷取「人類呈現身份」與「機器人呈現身份」兩種回應，並以單一共享判斷函數對兩者分別獨立評估。據此，偽裝(cloaking)被重新定義為：一組僅存在於人類呈現身份、而不存在於機器人呈現身份之惡意機制。</w:t>
      </w:r>
    </w:p>
    <w:p w14:paraId="7CCB9ED1"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每一決策層皆以少量高特異性之布林規則構成，此類條件在合法網站上並無合理的操作理由；至於無法以確定性方式解決之殘餘弱訊號，則保留統計累積機制加以處理。累積權重完全採經驗基礎，係透過對包含 116,600 筆標記 URL 之語料庫進行證據權重分析(weight-of-evidence analysis)所得，而非人工調校。由於決定性層之判斷從未呼叫語言模型，故其對後端模型選擇之不變性，乃系統設計上之結構性質，而非僅為經驗觀察所得之規律。</w:t>
      </w:r>
    </w:p>
    <w:p w14:paraId="2A98A70C"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關鍵詞—釣魚偵測、伺服器端偽裝、瀏覽器指紋、雙身分機制集合差分、布林決策規則、大型語言模型、LangGraph、策略反轉</w:t>
      </w:r>
    </w:p>
    <w:p w14:paraId="3D4D3939" w14:textId="77777777" w:rsidR="00EB7D1B" w:rsidRPr="00B77287" w:rsidRDefault="00EB7D1B">
      <w:pPr>
        <w:rPr>
          <w:rFonts w:ascii="標楷體" w:eastAsia="標楷體" w:hAnsi="標楷體"/>
          <w:lang w:eastAsia="zh-TW"/>
        </w:rPr>
      </w:pPr>
    </w:p>
    <w:p w14:paraId="56990C95"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I. 簡介</w:t>
      </w:r>
    </w:p>
    <w:p w14:paraId="488497E8"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A. 研究背景</w:t>
      </w:r>
    </w:p>
    <w:p w14:paraId="21C468B7" w14:textId="63B836E7" w:rsidR="00EB7D1B" w:rsidRPr="00B77287" w:rsidRDefault="00000000">
      <w:pPr>
        <w:rPr>
          <w:rFonts w:ascii="標楷體" w:eastAsia="標楷體" w:hAnsi="標楷體"/>
          <w:lang w:eastAsia="zh-TW"/>
        </w:rPr>
      </w:pPr>
      <w:r w:rsidRPr="00B77287">
        <w:rPr>
          <w:rFonts w:ascii="標楷體" w:eastAsia="標楷體" w:hAnsi="標楷體"/>
          <w:lang w:eastAsia="zh-TW"/>
        </w:rPr>
        <w:t>網路釣魚始終是最普遍、經濟破壞性也最高的網路攻擊類型之一，且逐年持續有大量新型態釣魚網站出現。學界已針對此問題發展出基於 URL 詞彙特徵、HTML 結構相似性、視覺感知比對，以及行為分析等多種偵測方法，近年基於 Transformer 架構的分類器更在網頁層級的釣魚分類任務上取得優異表現。然而，偵測系統所回報的效能表現，與實際觀察到的攻擊者成功率之間，始終存在一道尚未縮小的落差。測量文獻中反覆出現的解釋是這些偵測器評估的對象，經常並非其自認為正在評估的樣本。既有研究以搜尋引擎詐欺為對象，發現爬蟲所取得的內容與實際提供給使用者的內容存在顯著差異；後續研究將此現象推展為對網路上差異化內容遞送的系統性探討，並記錄了直接內嵌於已部署釣魚工具包中的用戶端規避邏輯的完整分類。另有研究指出，相同的規避技術實質延長了釣魚活動在瀏覽器黑名單機制下的有效存續</w:t>
      </w:r>
      <w:proofErr w:type="gramStart"/>
      <w:r w:rsidRPr="00B77287">
        <w:rPr>
          <w:rFonts w:ascii="標楷體" w:eastAsia="標楷體" w:hAnsi="標楷體"/>
          <w:lang w:eastAsia="zh-TW"/>
        </w:rPr>
        <w:t>期間，</w:t>
      </w:r>
      <w:proofErr w:type="gramEnd"/>
      <w:r w:rsidRPr="00B77287">
        <w:rPr>
          <w:rFonts w:ascii="標楷體" w:eastAsia="標楷體" w:hAnsi="標楷體"/>
          <w:lang w:eastAsia="zh-TW"/>
        </w:rPr>
        <w:t>而針對釣魚工具包生態系的相關研究則顯示，這些規避功能並非客製化工程，而是商品化工具包中標準化、可重複部署的既有元件。</w:t>
      </w:r>
    </w:p>
    <w:p w14:paraId="06F1E84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B. 問題陳述：伺服器端偽裝</w:t>
      </w:r>
    </w:p>
    <w:p w14:paraId="0967F329" w14:textId="2D1F36F4" w:rsidR="00EB7D1B" w:rsidRPr="00B77287" w:rsidRDefault="00000000">
      <w:pPr>
        <w:rPr>
          <w:rFonts w:ascii="標楷體" w:eastAsia="標楷體" w:hAnsi="標楷體"/>
          <w:lang w:eastAsia="zh-TW"/>
        </w:rPr>
      </w:pPr>
      <w:r w:rsidRPr="00B77287">
        <w:rPr>
          <w:rFonts w:ascii="標楷體" w:eastAsia="標楷體" w:hAnsi="標楷體"/>
          <w:lang w:eastAsia="zh-TW"/>
        </w:rPr>
        <w:t>上述現象背後共通的具體機制，即為伺服器端偽裝(server-side cloaking)：釣魚伺服器透過檢查傳入請求，推斷訪客究竟是安全爬蟲或是真實人類使用者，並依此分別提供無害誘餌內容，或僅在確認為後者時提供憑證收集介面。此一推斷所依據的線索，包括使用者代理字串、來源位址是否隸屬於資料中心 ASN 範圍、Accept-Language 與 Referer 標頭是否存在、TLS 握手指紋、JavaScript 可觀測之 navigator 屬性，以及滑鼠移動、捲動時序等行為訊號。由於此決策發生於伺服器端，對所遞送頁面之靜態分析而言完全不可見；又因決策係依請求逐次做出，僅造訪 URL 一次的偵測器，實際上只會觀察到自身身份特徵所恰好觸發的那個分支。此一問題造成的實務成本是可被觀察的。已有研究指出，相當比例之已蒐集釣魚工具包，因隱藏內容機制阻擋了蒐集用爬蟲，而無法對應連結至</w:t>
      </w:r>
      <w:proofErr w:type="gramStart"/>
      <w:r w:rsidRPr="00B77287">
        <w:rPr>
          <w:rFonts w:ascii="標楷體" w:eastAsia="標楷體" w:hAnsi="標楷體"/>
          <w:lang w:eastAsia="zh-TW"/>
        </w:rPr>
        <w:t>任何線上運行</w:t>
      </w:r>
      <w:proofErr w:type="gramEnd"/>
      <w:r w:rsidRPr="00B77287">
        <w:rPr>
          <w:rFonts w:ascii="標楷體" w:eastAsia="標楷體" w:hAnsi="標楷體"/>
          <w:lang w:eastAsia="zh-TW"/>
        </w:rPr>
        <w:t>中的釣魚網站樣本。這正是本研究所欲處理的攻擊面，並非用戶端重新導向這類特殊且日益少見的手法，而是伺服器在產生任何內容之前，即已對觀察者身份做出遞送決策的能力。</w:t>
      </w:r>
    </w:p>
    <w:p w14:paraId="73E834CC"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C. 既有對策及其結構性限制</w:t>
      </w:r>
    </w:p>
    <w:p w14:paraId="2E3E6C33"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針對此問題，既有的主要防禦作法是讓自動化訪問行為變得更難以被辨識。相關做法包括對同一 URL 以多種瀏覽器與網頁設定組合分別進行抓取，以提高其中至少一次取得真實頁面的機率；或安裝經過秘密修改的瀏覽器，以抵禦用戶端環境偵測；亦有研究從指紋辨識自動化行為的逆問題出發，定義出爬蟲必須加以抑制的特徵屬性。上述做法的共通邏輯，皆是透過使自動化行為更趨近於人類行為，以縮小可觀察性上的差距。然而，不僅僅是執行上的困難</w:t>
      </w:r>
      <w:r w:rsidR="00712A6F">
        <w:rPr>
          <w:rFonts w:ascii="標楷體" w:eastAsia="標楷體" w:hAnsi="標楷體" w:hint="eastAsia"/>
          <w:lang w:eastAsia="zh-TW"/>
        </w:rPr>
        <w:t>，</w:t>
      </w:r>
      <w:r w:rsidRPr="00B77287">
        <w:rPr>
          <w:rFonts w:ascii="標楷體" w:eastAsia="標楷體" w:hAnsi="標楷體"/>
          <w:lang w:eastAsia="zh-TW"/>
        </w:rPr>
        <w:t>部署反自動化服務的釣魚網站，足以偵測出經過精心修補的爬蟲設定檔，本質上有利於攻擊方，攻擊者僅需成功識別出自動化行為，防禦方卻必須在其部署的每一種設定檔中，維持不被識別的狀態，</w:t>
      </w:r>
      <w:r w:rsidRPr="00B77287">
        <w:rPr>
          <w:rFonts w:ascii="標楷體" w:eastAsia="標楷體" w:hAnsi="標楷體"/>
          <w:lang w:eastAsia="zh-TW"/>
        </w:rPr>
        <w:lastRenderedPageBreak/>
        <w:t>並持續對抗不斷更新的</w:t>
      </w:r>
      <w:r w:rsidR="00712A6F" w:rsidRPr="00B77287">
        <w:rPr>
          <w:rFonts w:ascii="標楷體" w:eastAsia="標楷體" w:hAnsi="標楷體"/>
          <w:lang w:eastAsia="zh-TW"/>
        </w:rPr>
        <w:t>反自動化服務</w:t>
      </w:r>
      <w:r w:rsidRPr="00B77287">
        <w:rPr>
          <w:rFonts w:ascii="標楷體" w:eastAsia="標楷體" w:hAnsi="標楷體"/>
          <w:lang w:eastAsia="zh-TW"/>
        </w:rPr>
        <w:t>。此一辨識</w:t>
      </w:r>
      <w:proofErr w:type="gramStart"/>
      <w:r w:rsidRPr="00B77287">
        <w:rPr>
          <w:rFonts w:ascii="標楷體" w:eastAsia="標楷體" w:hAnsi="標楷體"/>
          <w:lang w:eastAsia="zh-TW"/>
        </w:rPr>
        <w:t>能力愈精進</w:t>
      </w:r>
      <w:proofErr w:type="gramEnd"/>
      <w:r w:rsidRPr="00B77287">
        <w:rPr>
          <w:rFonts w:ascii="標楷體" w:eastAsia="標楷體" w:hAnsi="標楷體"/>
          <w:lang w:eastAsia="zh-TW"/>
        </w:rPr>
        <w:t>，隱身式偵測器所能觀察到的內容便愈稀少。</w:t>
      </w:r>
    </w:p>
    <w:p w14:paraId="2BC99E3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D. 研究缺口</w:t>
      </w:r>
    </w:p>
    <w:p w14:paraId="183E12C3" w14:textId="77777777" w:rsidR="002245DB" w:rsidRDefault="00000000">
      <w:pPr>
        <w:rPr>
          <w:rFonts w:ascii="標楷體" w:eastAsia="標楷體" w:hAnsi="標楷體"/>
          <w:lang w:eastAsia="zh-TW"/>
        </w:rPr>
      </w:pPr>
      <w:r w:rsidRPr="00B77287">
        <w:rPr>
          <w:rFonts w:ascii="標楷體" w:eastAsia="標楷體" w:hAnsi="標楷體"/>
          <w:lang w:eastAsia="zh-TW"/>
        </w:rPr>
        <w:t>由此</w:t>
      </w:r>
      <w:proofErr w:type="gramStart"/>
      <w:r w:rsidRPr="00B77287">
        <w:rPr>
          <w:rFonts w:ascii="標楷體" w:eastAsia="標楷體" w:hAnsi="標楷體"/>
          <w:lang w:eastAsia="zh-TW"/>
        </w:rPr>
        <w:t>一</w:t>
      </w:r>
      <w:proofErr w:type="gramEnd"/>
      <w:r w:rsidRPr="00B77287">
        <w:rPr>
          <w:rFonts w:ascii="標楷體" w:eastAsia="標楷體" w:hAnsi="標楷體"/>
          <w:lang w:eastAsia="zh-TW"/>
        </w:rPr>
        <w:t>分析框架，可歸納出三項既有研究缺口。</w:t>
      </w:r>
    </w:p>
    <w:p w14:paraId="7DDD4206" w14:textId="2C3AD90A" w:rsidR="002245DB" w:rsidRPr="002245DB" w:rsidRDefault="00000000" w:rsidP="002245DB">
      <w:pPr>
        <w:pStyle w:val="af"/>
        <w:numPr>
          <w:ilvl w:val="0"/>
          <w:numId w:val="10"/>
        </w:numPr>
        <w:ind w:leftChars="0"/>
        <w:rPr>
          <w:rFonts w:ascii="標楷體" w:eastAsia="標楷體" w:hAnsi="標楷體"/>
          <w:lang w:eastAsia="zh-TW"/>
        </w:rPr>
      </w:pPr>
      <w:r w:rsidRPr="002245DB">
        <w:rPr>
          <w:rFonts w:ascii="標楷體" w:eastAsia="標楷體" w:hAnsi="標楷體"/>
          <w:lang w:eastAsia="zh-TW"/>
        </w:rPr>
        <w:t>現有的反偽裝系統多將偽裝視為需要克服的障礙，而非可蒐集的證據，因而要求防禦者必須成功還原被隱藏的惡意內容，此一任務隨對抗性基礎設施日趨成熟而愈加困難，且往往是無聲無息地失效，難以察覺。</w:t>
      </w:r>
    </w:p>
    <w:p w14:paraId="3EF3E383" w14:textId="23C466DB" w:rsidR="002245DB" w:rsidRDefault="00000000" w:rsidP="002245DB">
      <w:pPr>
        <w:pStyle w:val="af"/>
        <w:numPr>
          <w:ilvl w:val="0"/>
          <w:numId w:val="10"/>
        </w:numPr>
        <w:ind w:leftChars="0"/>
        <w:rPr>
          <w:rFonts w:ascii="標楷體" w:eastAsia="標楷體" w:hAnsi="標楷體"/>
          <w:lang w:eastAsia="zh-TW"/>
        </w:rPr>
      </w:pPr>
      <w:r w:rsidRPr="002245DB">
        <w:rPr>
          <w:rFonts w:ascii="標楷體" w:eastAsia="標楷體" w:hAnsi="標楷體"/>
          <w:lang w:eastAsia="zh-TW"/>
        </w:rPr>
        <w:t>當系統確實對不同觀察身份下的回應進行比較時，所採用的比較方式多為透過</w:t>
      </w:r>
      <w:proofErr w:type="gramStart"/>
      <w:r w:rsidRPr="002245DB">
        <w:rPr>
          <w:rFonts w:ascii="標楷體" w:eastAsia="標楷體" w:hAnsi="標楷體"/>
          <w:lang w:eastAsia="zh-TW"/>
        </w:rPr>
        <w:t>閾</w:t>
      </w:r>
      <w:proofErr w:type="gramEnd"/>
      <w:r w:rsidRPr="002245DB">
        <w:rPr>
          <w:rFonts w:ascii="標楷體" w:eastAsia="標楷體" w:hAnsi="標楷體"/>
          <w:lang w:eastAsia="zh-TW"/>
        </w:rPr>
        <w:t>值評估的內容</w:t>
      </w:r>
      <w:proofErr w:type="gramStart"/>
      <w:r w:rsidRPr="002245DB">
        <w:rPr>
          <w:rFonts w:ascii="標楷體" w:eastAsia="標楷體" w:hAnsi="標楷體"/>
          <w:lang w:eastAsia="zh-TW"/>
        </w:rPr>
        <w:t>相似性量測</w:t>
      </w:r>
      <w:proofErr w:type="gramEnd"/>
      <w:r w:rsidRPr="002245DB">
        <w:rPr>
          <w:rFonts w:ascii="標楷體" w:eastAsia="標楷體" w:hAnsi="標楷體"/>
          <w:lang w:eastAsia="zh-TW"/>
        </w:rPr>
        <w:t>。此一做法在結構上容易產生兩類無法藉由調整</w:t>
      </w:r>
      <w:proofErr w:type="gramStart"/>
      <w:r w:rsidRPr="002245DB">
        <w:rPr>
          <w:rFonts w:ascii="標楷體" w:eastAsia="標楷體" w:hAnsi="標楷體"/>
          <w:lang w:eastAsia="zh-TW"/>
        </w:rPr>
        <w:t>閾</w:t>
      </w:r>
      <w:proofErr w:type="gramEnd"/>
      <w:r w:rsidRPr="002245DB">
        <w:rPr>
          <w:rFonts w:ascii="標楷體" w:eastAsia="標楷體" w:hAnsi="標楷體"/>
          <w:lang w:eastAsia="zh-TW"/>
        </w:rPr>
        <w:t>值所排除的誤判，合法網站因地區設定、個人化內容或 A/B 測試等因素而改變內容時，通常會產生較低的相似性分數，但雙方皆不存在惡意機制；</w:t>
      </w:r>
      <w:proofErr w:type="gramStart"/>
      <w:r w:rsidRPr="002245DB">
        <w:rPr>
          <w:rFonts w:ascii="標楷體" w:eastAsia="標楷體" w:hAnsi="標楷體"/>
          <w:lang w:eastAsia="zh-TW"/>
        </w:rPr>
        <w:t>反之，</w:t>
      </w:r>
      <w:proofErr w:type="gramEnd"/>
      <w:r w:rsidRPr="002245DB">
        <w:rPr>
          <w:rFonts w:ascii="標楷體" w:eastAsia="標楷體" w:hAnsi="標楷體"/>
          <w:lang w:eastAsia="zh-TW"/>
        </w:rPr>
        <w:t>釣魚頁面若僅將單一資料外</w:t>
      </w:r>
      <w:proofErr w:type="gramStart"/>
      <w:r w:rsidRPr="002245DB">
        <w:rPr>
          <w:rFonts w:ascii="標楷體" w:eastAsia="標楷體" w:hAnsi="標楷體"/>
          <w:lang w:eastAsia="zh-TW"/>
        </w:rPr>
        <w:t>洩</w:t>
      </w:r>
      <w:proofErr w:type="gramEnd"/>
      <w:r w:rsidRPr="002245DB">
        <w:rPr>
          <w:rFonts w:ascii="標楷體" w:eastAsia="標楷體" w:hAnsi="標楷體"/>
          <w:lang w:eastAsia="zh-TW"/>
        </w:rPr>
        <w:t>呼叫注入至其餘位元組完全相同的頁面中，則會與正常頁面產生極高的相似性分數，即便惡意機制確實存在。</w:t>
      </w:r>
    </w:p>
    <w:p w14:paraId="70C6AA72" w14:textId="430B00F4" w:rsidR="00EB7D1B" w:rsidRPr="002245DB" w:rsidRDefault="00000000" w:rsidP="002245DB">
      <w:pPr>
        <w:pStyle w:val="af"/>
        <w:numPr>
          <w:ilvl w:val="0"/>
          <w:numId w:val="10"/>
        </w:numPr>
        <w:ind w:leftChars="0"/>
        <w:rPr>
          <w:rFonts w:ascii="標楷體" w:eastAsia="標楷體" w:hAnsi="標楷體"/>
          <w:lang w:eastAsia="zh-TW"/>
        </w:rPr>
      </w:pPr>
      <w:r w:rsidRPr="002245DB">
        <w:rPr>
          <w:rFonts w:ascii="標楷體" w:eastAsia="標楷體" w:hAnsi="標楷體"/>
          <w:lang w:eastAsia="zh-TW"/>
        </w:rPr>
        <w:t>現有系統並未以與釣魚分類相同的判斷程序來定義偽裝本身。當這兩</w:t>
      </w:r>
      <w:proofErr w:type="gramStart"/>
      <w:r w:rsidRPr="002245DB">
        <w:rPr>
          <w:rFonts w:ascii="標楷體" w:eastAsia="標楷體" w:hAnsi="標楷體"/>
          <w:lang w:eastAsia="zh-TW"/>
        </w:rPr>
        <w:t>個</w:t>
      </w:r>
      <w:proofErr w:type="gramEnd"/>
      <w:r w:rsidRPr="002245DB">
        <w:rPr>
          <w:rFonts w:ascii="標楷體" w:eastAsia="標楷體" w:hAnsi="標楷體"/>
          <w:lang w:eastAsia="zh-TW"/>
        </w:rPr>
        <w:t>判斷階段被設計為彼此獨立、僅為恰巧重疊的特徵集合時，不同身份之間的比較實際上並非建立在真正相同的特徵空間之上，且此兩階段可能在統計上以不易察覺的方式相互耦合，直至出現異常設定時才會暴露此一問題，此正是我們在本系統早期版本中直接觀察到的失效模式。除上述三項缺口之外，我們另補充一項針對近期偵測器設計的問題，語言模型日益被用作釣魚偵測中的分類元件，此舉將本應具備可重現性的判斷過程，引入了與後端模型選擇相關的變異性。</w:t>
      </w:r>
    </w:p>
    <w:p w14:paraId="1085BFC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E. 本文方法</w:t>
      </w:r>
    </w:p>
    <w:p w14:paraId="761B8345" w14:textId="183063BD" w:rsidR="00EB7D1B" w:rsidRPr="00B77287" w:rsidRDefault="00000000">
      <w:pPr>
        <w:rPr>
          <w:rFonts w:ascii="標楷體" w:eastAsia="標楷體" w:hAnsi="標楷體"/>
          <w:lang w:eastAsia="zh-TW"/>
        </w:rPr>
      </w:pPr>
      <w:r w:rsidRPr="00B77287">
        <w:rPr>
          <w:rFonts w:ascii="標楷體" w:eastAsia="標楷體" w:hAnsi="標楷體"/>
          <w:lang w:eastAsia="zh-TW"/>
        </w:rPr>
        <w:t>本文提出策略反轉 (strategy inversion)</w:t>
      </w:r>
      <w:r w:rsidR="002245DB">
        <w:rPr>
          <w:rFonts w:ascii="標楷體" w:eastAsia="標楷體" w:hAnsi="標楷體" w:hint="eastAsia"/>
          <w:lang w:eastAsia="zh-TW"/>
        </w:rPr>
        <w:t xml:space="preserve"> </w:t>
      </w:r>
      <w:r w:rsidRPr="00B77287">
        <w:rPr>
          <w:rFonts w:ascii="標楷體" w:eastAsia="標楷體" w:hAnsi="標楷體"/>
          <w:lang w:eastAsia="zh-TW"/>
        </w:rPr>
        <w:t>作為研究方案。我們的作法並非隱藏自動化行為以窺見偽裝背後的真實內容，而是刻意加以暴露，每一個 URL 皆由兩種極化程度最大化的瀏覽器身份並行擷取兩次，其一同時公開所有可用的機器人識別特徵，另一則抑制所有此類特徵並模擬人類行為，並將兩次回應之間的差異本身視為主要偵測訊號。如此一來，對手自身的差異化遞送行為，便轉化為對其不利的證據，防禦者亦無須成功還原隱藏頁面，即可推論該隱藏頁面確實存在。我們將此構想具體實作為 PhishCloak Detector，一套具備AI代理及五節點的LangGraph架構，以單一確定性判斷函數對兩種擷取身份分別獨立評估；據此，偽裝被定義為在明確機制詞彙上呈現差異的集合，而非相似性分數。圍繞此一核心架構，每一決策層皆採分層設計，高特異性條件合法網站並無合理操作理由，滿足此類條件可直接做出判斷，無須諮詢語言模型；而真正模糊、難以確定性解決的弱訊號，則在明確不變量下進行統計累積，以避免其單獨主導個案判斷結果。</w:t>
      </w:r>
    </w:p>
    <w:p w14:paraId="1887D49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F. 研究貢獻</w:t>
      </w:r>
    </w:p>
    <w:p w14:paraId="2DF2AB19"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本文之貢獻可歸納如下。</w:t>
      </w:r>
    </w:p>
    <w:p w14:paraId="519AB18D" w14:textId="4BEF5929" w:rsidR="00EB7D1B" w:rsidRPr="00B77287" w:rsidRDefault="00000000">
      <w:pPr>
        <w:rPr>
          <w:rFonts w:ascii="標楷體" w:eastAsia="標楷體" w:hAnsi="標楷體"/>
          <w:lang w:eastAsia="zh-TW"/>
        </w:rPr>
      </w:pPr>
      <w:r w:rsidRPr="00B77287">
        <w:rPr>
          <w:rFonts w:ascii="標楷體" w:eastAsia="標楷體" w:hAnsi="標楷體"/>
          <w:lang w:eastAsia="zh-TW"/>
        </w:rPr>
        <w:t>1) 差分式偽裝偵測。我們將「兩個極化身分之回應差異」形式化為偵測訊號，並以單一共享判斷函數對兩者分別評估，使偽裝被定義為明確機制詞彙上之集合差，而非需要調校閾值之相似度分數。既有研究已提出刻意觸發偽裝之構想，本文之區別在於「差分」與其偵測用途（第 II-D 章）。</w:t>
      </w:r>
    </w:p>
    <w:p w14:paraId="369A5566"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2) 無條件雙身分擷取。我們指出並修正一項結構性缺陷：以釣魚分類結果作為偽裝驗證之前置閘門，其開啟機率與所欲捕捉之偽裝複雜度呈負相關（第 IV-B-2 章）。</w:t>
      </w:r>
    </w:p>
    <w:p w14:paraId="59CB0877"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3) 布林優先之決策分層。管線中每一決策層皆區分「合法網站無合理理由滿足」之高特異性條件與「現代網站普遍具備」之弱訊號，前者確定性裁決，後者方進入統計累積，以消除調高閾值壓抑誤報與維持召回率之間的取捨（第 IV-B-1 章）。</w:t>
      </w:r>
    </w:p>
    <w:p w14:paraId="5D1091F9"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4) 經驗校準之殘餘權重。統計層中 URL 詞彙成分之權重係以證據權重分析校準，並受一項明確不變量約束，使該類特徵永遠無法獨立決定個案（第 IV-C-3 章）。</w:t>
      </w:r>
    </w:p>
    <w:p w14:paraId="5FBCE801"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5) 誠實之三值輸出。輸出層區分「已驗證確認無偽裝」與「未經可信測量」，使系統不會對其未曾觀察之事物做出陰性斷言（第 VI-B 章）。</w:t>
      </w:r>
    </w:p>
    <w:p w14:paraId="6D1D537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本文其餘部分安排如下。第 II 章回顧偽裝、瀏覽器指紋辨識與 LLM 代理管線三項背景知識，並與既有系統進行比較；第 III 章形式化威脅模型、系統模型與本方法所依賴之假設；第 IV 章說明系統設計與各階段實作；第 V 章為實驗；第 VI 章討論本方法之適用邊界與限制；第 VII 章總結全文。</w:t>
      </w:r>
    </w:p>
    <w:p w14:paraId="1916F12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II. 背景及相關工作</w:t>
      </w:r>
    </w:p>
    <w:p w14:paraId="202EAD4E"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本節建立了建議系統所依賴的三個知識體系，偽裝作為交付時間決策過程（第 II-A 節）、瀏覽器指紋識別作為決策過程讀取的觀察通道（第 II-B 節）以及基於 LLM 的代理管道作為實現我們的檢測器的編排基礎（第 II-C 節），最後詳細檢查總結所針對的系統（第 II-D 節）。</w:t>
      </w:r>
    </w:p>
    <w:p w14:paraId="39BB4308"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A. 偽裝（Cloaking）</w:t>
      </w:r>
    </w:p>
    <w:p w14:paraId="60075E8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1) 定義與遞送時機分支</w:t>
      </w:r>
    </w:p>
    <w:p w14:paraId="15C1311D"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偽裝(cloaking)係指網頁伺服器依據其對請求者所推斷之屬性，針對同一 URL 回傳實質內容互異之回應內容的做法。就形式而言，此屬於一種遞送時機分支(delivery-time branching)機制，伺服器依據可觀察之請求特徵評估特定謂詞(predicate)，並於產生任何回應內文之前，即從兩種或多種內容變體中擇一遞送。此一技術最初起源於搜尋引擎最佳化詐欺行為，其中營運者向索引爬蟲提供關鍵字密集之頁面，另向真實使用者提供已貨幣化之內容；此一技術在機制上大致沿用原本的做法，然而其功能意涵已完全改變，誘餌分支如今存在的目的，並非單純欺騙一般使用者，而是要讓安全防護系統無從觀察到真正的攻擊內容。</w:t>
      </w:r>
    </w:p>
    <w:p w14:paraId="2F85EC7E"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2) 依分支層級之分類</w:t>
      </w:r>
    </w:p>
    <w:p w14:paraId="3FCE7823"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偽裝通常依其分支邏輯所處之層級加以劃分。伺服器端偽裝係於內容生成之前即完成決策，所依據者為 HTTP、TCP/TLS 與網路層所能取得之屬性，包括符合已知爬蟲特徵之使用者代理字串、來源位址是否隸屬於資料中心 ASN 範圍、反向 DNS 驗證結果、Accept-Language 或 Referer 標頭之缺漏，以及 TLS ClientHello 指紋(JA3/JA4)與真實瀏覽器基準值之偏離程度。用戶端偽裝則於 JavaScript 中對所有訪問者遞送統一之初始回應，再於用戶端環境內進行分支判斷，探測 navigator.webdriver、plugins.length、window.chrome、螢幕幾何參數，以及計時行為等特徵，並依判斷結果決定呈現攻擊內容、將訪客重新導向他處，或維持惰性狀態。第三類機制則完全運作於應用層之下，於發送任何回應內文之前，即以 HTTP/2 RST_STREAM 或 GOAWAY 訊框終止連線，此一做法足以規避僅依據狀態碼或頁面內容進行分類之偵測系統。</w:t>
      </w:r>
    </w:p>
    <w:p w14:paraId="6EE3B2CD"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3) 對偵測工作之意涵</w:t>
      </w:r>
    </w:p>
    <w:p w14:paraId="304F4561"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此分類方式對偵測工作很關鍵，原因在於兩類機制之可分析性恰好相反。用戶端偽裝將其決策邏輯保留於實際遞送之工件(artifact)之中，靜態分析得以於其中尋獲相關邏輯，伺服器端偽裝則不留下任何痕跡，因其分支決策發生於觀察者取得任何內容之前。現行網路釣魚工具包絕大多數採用後者，這正是為何在真實樣本中，偽裝邏輯之靜態偵測率趨近於0，而偽裝行為本身卻依然普遍存在的原因。此外，偽裝機制尚具備另外兩項特性，構成本研究之立論基礎。其一，偽裝本質上是一種差異化行為(differential behavior)，因此僅能透過差異性觀察(differential observation)加以偵測，無論偽裝手法如何精巧，單一次觀察皆無法確定不同觀察者是否會收到不同內容。其二，偽裝在功能上存在其固有限制，攻擊者固然可對所有可能之訪客特徵設定檔進行隱藏，卻無法同時隱藏攻擊所仰賴之目標對象本身，換言之，工具包若欲從中獲利，至少須向某一類人化特徵設定檔遞送真實內容。上述兩項特性相互結合，使得偽裝行為得以被作為一種可利用之偵測訊號，而不僅止於構成偵測工作之障礙。</w:t>
      </w:r>
    </w:p>
    <w:p w14:paraId="6C256B15"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B. 瀏覽器指紋辨識</w:t>
      </w:r>
    </w:p>
    <w:p w14:paraId="728A0474"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1) 可觀察之屬性類別</w:t>
      </w:r>
    </w:p>
    <w:p w14:paraId="33D9D1D9" w14:textId="77777777" w:rsidR="00EB7D1B" w:rsidRPr="00B77287" w:rsidRDefault="00000000">
      <w:pPr>
        <w:rPr>
          <w:rFonts w:ascii="標楷體" w:eastAsia="標楷體" w:hAnsi="標楷體"/>
        </w:rPr>
      </w:pPr>
      <w:r w:rsidRPr="00B77287">
        <w:rPr>
          <w:rFonts w:ascii="標楷體" w:eastAsia="標楷體" w:hAnsi="標楷體"/>
        </w:rPr>
        <w:t>瀏覽器指紋辨識(browser fingerprinting)係指從用戶端瀏覽器環境所公開之各項屬性中，擷取出具穩定性且高熵值(high-entropy)之識別碼的技術。就本研究而言，此為攻擊者於用戶端層級評估隱藏謂詞(hidden predicate)之觀察通道，亦即本系統刻意加以操縱之通道。其可暴露之屬性涵蓋數個類別包含navigator 物件屬性(如 webdriver、plugins、language、hardwareConcurrency、deviceMemory)、渲染衍生訊號(如 Canvas 與 WebGL 輸出雜湊值、AudioContext 特徵、已安裝字型之枚舉結果)、顯示與裝置幾何參數(如螢幕尺寸、色彩深度、裝置像素比)。</w:t>
      </w:r>
    </w:p>
    <w:p w14:paraId="4654477A"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2) 對偵測系統之雙向性質</w:t>
      </w:r>
    </w:p>
    <w:p w14:paraId="2A46DE66"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對本研究之偵測系統而言，指紋辨識具有雙向性質。其一，此為釣魚伺服器用以辨識自動化行為之機制，因此，若欲取得真實頁面內容之爬蟲，便必須同時修補每一項可能洩漏之特徵，無頭瀏覽器(headless browser)可能透過 navigator.webdriver 屬性、空白之 plugins 陣列、window.chrome 物件之缺漏以及由程式化操作所產生之扁平化、離散化滑鼠移動路徑等多重管道洩漏其自動化狀態，而其中任一項洩漏即足以構成分類依據。其二，相對而言指紋辨識同樣可被有意地用以主動識別自動化行為，此即本研究所採用之屬性策略反轉(attribute strategy inversion)手法之核心所在。</w:t>
      </w:r>
    </w:p>
    <w:p w14:paraId="7BCEC90A"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3) 指紋辨識並非惡意意圖之證據</w:t>
      </w:r>
    </w:p>
    <w:p w14:paraId="47038A9B" w14:textId="7E9F6FD4" w:rsidR="00EB7D1B" w:rsidRPr="00B77287" w:rsidRDefault="00000000">
      <w:pPr>
        <w:rPr>
          <w:rFonts w:ascii="標楷體" w:eastAsia="標楷體" w:hAnsi="標楷體"/>
          <w:lang w:eastAsia="zh-TW"/>
        </w:rPr>
      </w:pPr>
      <w:r w:rsidRPr="00B77287">
        <w:rPr>
          <w:rFonts w:ascii="標楷體" w:eastAsia="標楷體" w:hAnsi="標楷體"/>
          <w:lang w:eastAsia="zh-TW"/>
        </w:rPr>
        <w:t>我們認為指紋辨識行為本身，並不構成惡意意圖之證據，此概念形塑了本系統。主流分析工具、標籤管理服務以及機器人防護服務(如 Google Tag Manager、Hotjar、reCAPTCHA v3)所執行之指紋辨識，其積極程度不亞於多數釣魚工具包，因此，若</w:t>
      </w:r>
      <w:proofErr w:type="gramStart"/>
      <w:r w:rsidRPr="00B77287">
        <w:rPr>
          <w:rFonts w:ascii="標楷體" w:eastAsia="標楷體" w:hAnsi="標楷體"/>
          <w:lang w:eastAsia="zh-TW"/>
        </w:rPr>
        <w:t>逕</w:t>
      </w:r>
      <w:proofErr w:type="gramEnd"/>
      <w:r w:rsidRPr="00B77287">
        <w:rPr>
          <w:rFonts w:ascii="標楷體" w:eastAsia="標楷體" w:hAnsi="標楷體"/>
          <w:lang w:eastAsia="zh-TW"/>
        </w:rPr>
        <w:t>以指紋辨識 API 之呼叫密度作為釣魚風險之判斷指標，實際上是誤把「網站是否進行</w:t>
      </w:r>
      <w:proofErr w:type="gramStart"/>
      <w:r w:rsidRPr="00B77287">
        <w:rPr>
          <w:rFonts w:ascii="標楷體" w:eastAsia="標楷體" w:hAnsi="標楷體"/>
          <w:lang w:eastAsia="zh-TW"/>
        </w:rPr>
        <w:t>人機區辨</w:t>
      </w:r>
      <w:proofErr w:type="gramEnd"/>
      <w:r w:rsidRPr="00B77287">
        <w:rPr>
          <w:rFonts w:ascii="標楷體" w:eastAsia="標楷體" w:hAnsi="標楷體"/>
          <w:lang w:eastAsia="zh-TW"/>
        </w:rPr>
        <w:t>」(偽裝機制)當成「網站是否意圖竊取憑證」(釣魚意圖)的代理指標。然而合法網站的分析與機器人防護工具，往往比釣魚工具包呼叫更多指紋辨識 API，故此一指標對於偵測釣魚意圖而言，鑑別力反而較弱。基於此一考量，本系統將指紋辨識技術之運用，完全侷限於身份極化(identity polarization)之基礎建構層面，並將其徹底排除於釣魚分類判斷路徑之外。</w:t>
      </w:r>
    </w:p>
    <w:p w14:paraId="6DE92D74" w14:textId="5F1589B8" w:rsidR="00EB7D1B" w:rsidRPr="00B77287" w:rsidRDefault="00000000">
      <w:pPr>
        <w:rPr>
          <w:rFonts w:ascii="標楷體" w:eastAsia="標楷體" w:hAnsi="標楷體"/>
          <w:lang w:eastAsia="zh-TW"/>
        </w:rPr>
      </w:pPr>
      <w:r w:rsidRPr="00B77287">
        <w:rPr>
          <w:rFonts w:ascii="標楷體" w:eastAsia="標楷體" w:hAnsi="標楷體"/>
          <w:lang w:eastAsia="zh-TW"/>
        </w:rPr>
        <w:t>C. 基於LLM的AI代理與</w:t>
      </w:r>
      <w:proofErr w:type="spellStart"/>
      <w:r w:rsidRPr="00B77287">
        <w:rPr>
          <w:rFonts w:ascii="標楷體" w:eastAsia="標楷體" w:hAnsi="標楷體"/>
          <w:lang w:eastAsia="zh-TW"/>
        </w:rPr>
        <w:t>LangGraph</w:t>
      </w:r>
      <w:proofErr w:type="spellEnd"/>
      <w:r w:rsidRPr="00B77287">
        <w:rPr>
          <w:rFonts w:ascii="標楷體" w:eastAsia="標楷體" w:hAnsi="標楷體"/>
          <w:lang w:eastAsia="zh-TW"/>
        </w:rPr>
        <w:t>架構</w:t>
      </w:r>
    </w:p>
    <w:p w14:paraId="2581B07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1) 代理管線與圖結構化執行</w:t>
      </w:r>
    </w:p>
    <w:p w14:paraId="7B5C238A" w14:textId="77777777" w:rsidR="00EB7D1B" w:rsidRPr="00B77287" w:rsidRDefault="00000000">
      <w:pPr>
        <w:rPr>
          <w:rFonts w:ascii="標楷體" w:eastAsia="標楷體" w:hAnsi="標楷體"/>
          <w:lang w:eastAsia="zh-TW"/>
        </w:rPr>
      </w:pPr>
      <w:proofErr w:type="gramStart"/>
      <w:r w:rsidRPr="00B77287">
        <w:rPr>
          <w:rFonts w:ascii="標楷體" w:eastAsia="標楷體" w:hAnsi="標楷體"/>
        </w:rPr>
        <w:t>基於大型語言模型之代理程式(</w:t>
      </w:r>
      <w:proofErr w:type="gramEnd"/>
      <w:r w:rsidRPr="00B77287">
        <w:rPr>
          <w:rFonts w:ascii="標楷體" w:eastAsia="標楷體" w:hAnsi="標楷體"/>
        </w:rPr>
        <w:t>LLM-based agent)，係指將語言模型嵌入一控制迴圈(control loop)中的系統架構，該控制迴圈並整合外部工具、持久化狀態物件(persistent state object)，以及決定下一步執行動作之執行策略。在此架構中，語言模型所貢獻者為其模型能力本身，包括解讀混淆(obfuscated)程式碼、摘要非結構化頁面內容，以及對文字意圖進行分類等；環繞於模型周圍之系統結構則提供了模型本身所不具備之確定性、工具存取能力以及可審計性。就實作層面而言，節點(node)為由共享狀態物件映射至更新後狀態之純函數(pure function)，邊(edge)則定義執行順序，整體圖結構因而構成可逐節點重播(replay)、設置檢查點(checkpoint)，並進行消融測試(ablation)，即為嚴格意義下之有向圖(directed graph)。</w:t>
      </w:r>
      <w:r w:rsidRPr="00B77287">
        <w:rPr>
          <w:rFonts w:ascii="標楷體" w:eastAsia="標楷體" w:hAnsi="標楷體"/>
          <w:lang w:eastAsia="zh-TW"/>
        </w:rPr>
        <w:t xml:space="preserve">本研究之實作即基於 </w:t>
      </w:r>
      <w:proofErr w:type="spellStart"/>
      <w:r w:rsidRPr="00B77287">
        <w:rPr>
          <w:rFonts w:ascii="標楷體" w:eastAsia="標楷體" w:hAnsi="標楷體"/>
          <w:lang w:eastAsia="zh-TW"/>
        </w:rPr>
        <w:t>LangGraph</w:t>
      </w:r>
      <w:proofErr w:type="spellEnd"/>
      <w:r w:rsidRPr="00B77287">
        <w:rPr>
          <w:rFonts w:ascii="標楷體" w:eastAsia="標楷體" w:hAnsi="標楷體"/>
          <w:lang w:eastAsia="zh-TW"/>
        </w:rPr>
        <w:t xml:space="preserve"> 框架，遵循上述架構模型；此一圖結構化管線之設計，使模型權限之邊界得以明確化，任一決策是否需諮詢語言模型，乃是圖結構本身之屬性，並可直接於程式碼中檢視確認。</w:t>
      </w:r>
    </w:p>
    <w:p w14:paraId="18CC6291"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2) 語言模型之可靠性特徵與權限邊界</w:t>
      </w:r>
    </w:p>
    <w:p w14:paraId="73EE0AD9"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此一設計考量之重要性，源於語言模型之可靠性特徵，與安全偵測管線中主要分類任務之需求並不相容。模型輸出會隨取樣溫度(sampling temperature)、提示詞措辭，以及所選用之後端模型而產生變異，其中又以可重現性(reproducibility)之欠缺最為關鍵，此意味著偵測器所得出之結論將取決於其對特定部署模型之依賴程</w:t>
      </w:r>
      <w:r w:rsidRPr="00B77287">
        <w:rPr>
          <w:rFonts w:ascii="標楷體" w:eastAsia="標楷體" w:hAnsi="標楷體"/>
          <w:lang w:eastAsia="zh-TW"/>
        </w:rPr>
        <w:lastRenderedPageBreak/>
        <w:t>度。此外，模型亦可能出現拒絕回應、逾時或產生格式錯誤之結構化輸出等情形，而上述每一種情況，皆須以明確定義之預設行為(default)加以因應，而非仰賴例外處理路徑(exception path)。該領域既有研究之發展方向，大致與本文立場相反，語言模型多被同時研究作為釣魚內容之生成器，以及釣魚內容之分類器。相較之下，本研究採取範圍更為侷限、且刻意呈現不對稱性之立場，在我們所採用的模型定位中，語言模型之解讀彈性被視為一項資產而其輸出結果則須具備下游可驗證性。例如，自混淆原始碼中還原出可讀之 JavaScript 程式碼，此類輸出被完全排除於高特異性決策層之外，僅在剩餘之統計層中提供有限且單調(monotonic)之貢獻。基於此一設計，後端模型之不變性(invariance)遂成為系統之結構性質，而非有待驗證、僅為經驗觀察所得之規律性。</w:t>
      </w:r>
    </w:p>
    <w:p w14:paraId="0E230D3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D. 與既有系統之比較</w:t>
      </w:r>
    </w:p>
    <w:p w14:paraId="71BDA2B5"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本節就六個設計面向，將本系統與五類最相關之既有研究並列比較（表 I）。其關鍵區別在於偽裝於偵測管線中所扮演的角色：既有系統多將偽裝視為須加以克服之障礙，本系統則將其視為可資利用之訊號。</w:t>
      </w:r>
    </w:p>
    <w:p w14:paraId="1317E368" w14:textId="2A574B7B" w:rsidR="00EB7D1B" w:rsidRPr="00B77287" w:rsidRDefault="00000000">
      <w:pPr>
        <w:rPr>
          <w:rFonts w:ascii="標楷體" w:eastAsia="標楷體" w:hAnsi="標楷體"/>
          <w:lang w:eastAsia="zh-TW"/>
        </w:rPr>
      </w:pPr>
      <w:r w:rsidRPr="00B77287">
        <w:rPr>
          <w:rFonts w:ascii="標楷體" w:eastAsia="標楷體" w:hAnsi="標楷體"/>
          <w:lang w:eastAsia="zh-TW"/>
        </w:rPr>
        <w:t>在此須明確界定本文之貢獻範圍。「刻意觸發偽裝而非規避偽裝」此一構想並非本文首創：SPARTACUS已提出使真實使用者之瀏覽器「看起來像爬蟲」，藉此讓釣魚伺服器主動對其遞送無害誘餌頁面，以達成保護使用者之目的。本文與之在機制與目的上均有所不同：SPARTACUS 呈現單一之爬蟲式身分，目的在於保護；本系統則同時呈現兩種極化身分，並以兩者回應之間的「差異」作為偵測訊號。換言之，本文之貢獻在於「差分」，而非「觸發」。</w:t>
      </w:r>
    </w:p>
    <w:p w14:paraId="167BC4C1" w14:textId="3DCF6B9B" w:rsidR="00EB7D1B" w:rsidRPr="00B77287" w:rsidRDefault="00000000">
      <w:pPr>
        <w:rPr>
          <w:rFonts w:ascii="標楷體" w:eastAsia="標楷體" w:hAnsi="標楷體"/>
          <w:lang w:eastAsia="zh-TW"/>
        </w:rPr>
      </w:pPr>
      <w:r w:rsidRPr="00B77287">
        <w:rPr>
          <w:rFonts w:ascii="標楷體" w:eastAsia="標楷體" w:hAnsi="標楷體"/>
          <w:lang w:eastAsia="zh-TW"/>
        </w:rPr>
        <w:t>另一方面，</w:t>
      </w:r>
      <w:proofErr w:type="spellStart"/>
      <w:r w:rsidRPr="00B77287">
        <w:rPr>
          <w:rFonts w:ascii="標楷體" w:eastAsia="標楷體" w:hAnsi="標楷體"/>
          <w:lang w:eastAsia="zh-TW"/>
        </w:rPr>
        <w:t>PhishParrot</w:t>
      </w:r>
      <w:proofErr w:type="spellEnd"/>
      <w:r w:rsidRPr="00B77287">
        <w:rPr>
          <w:rFonts w:ascii="標楷體" w:eastAsia="標楷體" w:hAnsi="標楷體"/>
          <w:lang w:eastAsia="zh-TW"/>
        </w:rPr>
        <w:t xml:space="preserve"> 代表既有路線之最新發展：以語言模型自適應地建構符合攻擊者目標條件</w:t>
      </w:r>
      <w:proofErr w:type="gramStart"/>
      <w:r w:rsidRPr="00B77287">
        <w:rPr>
          <w:rFonts w:ascii="標楷體" w:eastAsia="標楷體" w:hAnsi="標楷體"/>
          <w:lang w:eastAsia="zh-TW"/>
        </w:rPr>
        <w:t>之爬取環境</w:t>
      </w:r>
      <w:proofErr w:type="gramEnd"/>
      <w:r w:rsidRPr="00B77287">
        <w:rPr>
          <w:rFonts w:ascii="標楷體" w:eastAsia="標楷體" w:hAnsi="標楷體"/>
          <w:lang w:eastAsia="zh-TW"/>
        </w:rPr>
        <w:t>，據其報告可較固定</w:t>
      </w:r>
      <w:proofErr w:type="gramStart"/>
      <w:r w:rsidRPr="00B77287">
        <w:rPr>
          <w:rFonts w:ascii="標楷體" w:eastAsia="標楷體" w:hAnsi="標楷體"/>
          <w:lang w:eastAsia="zh-TW"/>
        </w:rPr>
        <w:t>環境爬取提升</w:t>
      </w:r>
      <w:proofErr w:type="gramEnd"/>
      <w:r w:rsidRPr="00B77287">
        <w:rPr>
          <w:rFonts w:ascii="標楷體" w:eastAsia="標楷體" w:hAnsi="標楷體"/>
          <w:lang w:eastAsia="zh-TW"/>
        </w:rPr>
        <w:t>至多 33.8% 之偵測率，並歸納出 91 種不同之最佳使用者設定檔。該研究與本系統之目的恰成對照：其致力於控制「防禦者所取得的那一份頁面」，本系統則保留兩份頁面並以其差異作為訊號。兩者在方法上並不互斥，此點於第 IV-B 章進一步討論。</w:t>
      </w:r>
    </w:p>
    <w:p w14:paraId="4FD4D7ED" w14:textId="50DB371E" w:rsidR="00950A16" w:rsidRPr="00950A16" w:rsidRDefault="00000000">
      <w:pPr>
        <w:rPr>
          <w:rFonts w:ascii="標楷體" w:eastAsia="標楷體" w:hAnsi="標楷體" w:hint="eastAsia"/>
          <w:lang w:eastAsia="zh-TW"/>
        </w:rPr>
      </w:pPr>
      <w:r w:rsidRPr="00B77287">
        <w:rPr>
          <w:rFonts w:ascii="標楷體" w:eastAsia="標楷體" w:hAnsi="標楷體"/>
          <w:lang w:eastAsia="zh-TW"/>
        </w:rPr>
        <w:t>表 I</w:t>
      </w:r>
      <w:r w:rsidR="00950A16">
        <w:rPr>
          <w:rFonts w:ascii="標楷體" w:eastAsia="標楷體" w:hAnsi="標楷體" w:hint="eastAsia"/>
          <w:lang w:eastAsia="zh-TW"/>
        </w:rPr>
        <w:t xml:space="preserve"> </w:t>
      </w:r>
      <w:r w:rsidRPr="00B77287">
        <w:rPr>
          <w:rFonts w:ascii="標楷體" w:eastAsia="標楷體" w:hAnsi="標楷體"/>
          <w:lang w:eastAsia="zh-TW"/>
        </w:rPr>
        <w:t>釣魚與偽裝偵測系統於六個設計面向之比較</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r>
              <w:rPr>
                <w:rFonts w:ascii="標楷體" w:hAnsi="標楷體" w:eastAsia="標楷體"/>
                <w:lang w:eastAsia="zh-TW"/>
              </w:rPr>
              <w:t>系統</w:t>
            </w:r>
          </w:p>
        </w:tc>
        <w:tc>
          <w:tcPr>
            <w:tcW w:type="dxa" w:w="1440"/>
          </w:tcPr>
          <w:p>
            <w:r>
              <w:rPr>
                <w:rFonts w:ascii="標楷體" w:hAnsi="標楷體" w:eastAsia="標楷體"/>
                <w:lang w:eastAsia="zh-TW"/>
              </w:rPr>
              <w:t>主要偵測訊號</w:t>
            </w:r>
          </w:p>
        </w:tc>
        <w:tc>
          <w:tcPr>
            <w:tcW w:type="dxa" w:w="1440"/>
          </w:tcPr>
          <w:p>
            <w:r>
              <w:rPr>
                <w:rFonts w:ascii="標楷體" w:hAnsi="標楷體" w:eastAsia="標楷體"/>
                <w:lang w:eastAsia="zh-TW"/>
              </w:rPr>
              <w:t>設定檔策略</w:t>
            </w:r>
          </w:p>
        </w:tc>
        <w:tc>
          <w:tcPr>
            <w:tcW w:type="dxa" w:w="1440"/>
          </w:tcPr>
          <w:p>
            <w:r>
              <w:rPr>
                <w:rFonts w:ascii="標楷體" w:hAnsi="標楷體" w:eastAsia="標楷體"/>
                <w:lang w:eastAsia="zh-TW"/>
              </w:rPr>
              <w:t>JS 分析</w:t>
            </w:r>
          </w:p>
        </w:tc>
        <w:tc>
          <w:tcPr>
            <w:tcW w:type="dxa" w:w="1440"/>
          </w:tcPr>
          <w:p>
            <w:r>
              <w:rPr>
                <w:rFonts w:ascii="標楷體" w:hAnsi="標楷體" w:eastAsia="標楷體"/>
                <w:lang w:eastAsia="zh-TW"/>
              </w:rPr>
              <w:t>LLM</w:t>
            </w:r>
          </w:p>
        </w:tc>
        <w:tc>
          <w:tcPr>
            <w:tcW w:type="dxa" w:w="1440"/>
          </w:tcPr>
          <w:p>
            <w:r>
              <w:rPr>
                <w:rFonts w:ascii="標楷體" w:hAnsi="標楷體" w:eastAsia="標楷體"/>
                <w:lang w:eastAsia="zh-TW"/>
              </w:rPr>
              <w:t>偽裝立場</w:t>
            </w:r>
          </w:p>
        </w:tc>
      </w:tr>
      <w:tr>
        <w:tc>
          <w:tcPr>
            <w:tcW w:type="dxa" w:w="1440"/>
          </w:tcPr>
          <w:p>
            <w:r>
              <w:rPr>
                <w:rFonts w:ascii="標楷體" w:hAnsi="標楷體" w:eastAsia="標楷體"/>
                <w:lang w:eastAsia="zh-TW"/>
              </w:rPr>
              <w:t>Cloak of Visibility [1]</w:t>
            </w:r>
          </w:p>
        </w:tc>
        <w:tc>
          <w:tcPr>
            <w:tcW w:type="dxa" w:w="1440"/>
          </w:tcPr>
          <w:p>
            <w:r>
              <w:rPr>
                <w:rFonts w:ascii="標楷體" w:hAnsi="標楷體" w:eastAsia="標楷體"/>
                <w:lang w:eastAsia="zh-TW"/>
              </w:rPr>
              <w:t>內容相似度（simhash）</w:t>
            </w:r>
          </w:p>
        </w:tc>
        <w:tc>
          <w:tcPr>
            <w:tcW w:type="dxa" w:w="1440"/>
          </w:tcPr>
          <w:p>
            <w:r>
              <w:rPr>
                <w:rFonts w:ascii="標楷體" w:hAnsi="標楷體" w:eastAsia="標楷體"/>
                <w:lang w:eastAsia="zh-TW"/>
              </w:rPr>
              <w:t>11 種瀏覽器／網路組合</w:t>
            </w:r>
          </w:p>
        </w:tc>
        <w:tc>
          <w:tcPr>
            <w:tcW w:type="dxa" w:w="1440"/>
          </w:tcPr>
          <w:p>
            <w:r>
              <w:rPr>
                <w:rFonts w:ascii="標楷體" w:hAnsi="標楷體" w:eastAsia="標楷體"/>
                <w:lang w:eastAsia="zh-TW"/>
              </w:rPr>
              <w:t>否</w:t>
            </w:r>
          </w:p>
        </w:tc>
        <w:tc>
          <w:tcPr>
            <w:tcW w:type="dxa" w:w="1440"/>
          </w:tcPr>
          <w:p>
            <w:r>
              <w:rPr>
                <w:rFonts w:ascii="標楷體" w:hAnsi="標楷體" w:eastAsia="標楷體"/>
                <w:lang w:eastAsia="zh-TW"/>
              </w:rPr>
              <w:t>否</w:t>
            </w:r>
          </w:p>
        </w:tc>
        <w:tc>
          <w:tcPr>
            <w:tcW w:type="dxa" w:w="1440"/>
          </w:tcPr>
          <w:p>
            <w:r>
              <w:rPr>
                <w:rFonts w:ascii="標楷體" w:hAnsi="標楷體" w:eastAsia="標楷體"/>
                <w:lang w:eastAsia="zh-TW"/>
              </w:rPr>
              <w:t>規避</w:t>
            </w:r>
          </w:p>
        </w:tc>
      </w:tr>
      <w:tr>
        <w:tc>
          <w:tcPr>
            <w:tcW w:type="dxa" w:w="1440"/>
          </w:tcPr>
          <w:p>
            <w:r>
              <w:rPr>
                <w:rFonts w:ascii="標楷體" w:hAnsi="標楷體" w:eastAsia="標楷體"/>
                <w:lang w:eastAsia="zh-TW"/>
              </w:rPr>
              <w:t>CrawlPhish [2]</w:t>
            </w:r>
          </w:p>
        </w:tc>
        <w:tc>
          <w:tcPr>
            <w:tcW w:type="dxa" w:w="1440"/>
          </w:tcPr>
          <w:p>
            <w:r>
              <w:rPr>
                <w:rFonts w:ascii="標楷體" w:hAnsi="標楷體" w:eastAsia="標楷體"/>
                <w:lang w:eastAsia="zh-TW"/>
              </w:rPr>
              <w:t>JS AST 爬蟲偵測樣式</w:t>
            </w:r>
          </w:p>
        </w:tc>
        <w:tc>
          <w:tcPr>
            <w:tcW w:type="dxa" w:w="1440"/>
          </w:tcPr>
          <w:p>
            <w:r>
              <w:rPr>
                <w:rFonts w:ascii="標楷體" w:hAnsi="標楷體" w:eastAsia="標楷體"/>
                <w:lang w:eastAsia="zh-TW"/>
              </w:rPr>
              <w:t>隱身式 Chrome</w:t>
            </w:r>
          </w:p>
        </w:tc>
        <w:tc>
          <w:tcPr>
            <w:tcW w:type="dxa" w:w="1440"/>
          </w:tcPr>
          <w:p>
            <w:r>
              <w:rPr>
                <w:rFonts w:ascii="標楷體" w:hAnsi="標楷體" w:eastAsia="標楷體"/>
                <w:lang w:eastAsia="zh-TW"/>
              </w:rPr>
              <w:t>靜態 AST</w:t>
            </w:r>
          </w:p>
        </w:tc>
        <w:tc>
          <w:tcPr>
            <w:tcW w:type="dxa" w:w="1440"/>
          </w:tcPr>
          <w:p>
            <w:r>
              <w:rPr>
                <w:rFonts w:ascii="標楷體" w:hAnsi="標楷體" w:eastAsia="標楷體"/>
                <w:lang w:eastAsia="zh-TW"/>
              </w:rPr>
              <w:t>否</w:t>
            </w:r>
          </w:p>
        </w:tc>
        <w:tc>
          <w:tcPr>
            <w:tcW w:type="dxa" w:w="1440"/>
          </w:tcPr>
          <w:p>
            <w:r>
              <w:rPr>
                <w:rFonts w:ascii="標楷體" w:hAnsi="標楷體" w:eastAsia="標楷體"/>
                <w:lang w:eastAsia="zh-TW"/>
              </w:rPr>
              <w:t>規避</w:t>
            </w:r>
          </w:p>
        </w:tc>
      </w:tr>
      <w:tr>
        <w:tc>
          <w:tcPr>
            <w:tcW w:type="dxa" w:w="1440"/>
          </w:tcPr>
          <w:p>
            <w:r>
              <w:rPr>
                <w:rFonts w:ascii="標楷體" w:hAnsi="標楷體" w:eastAsia="標楷體"/>
                <w:lang w:eastAsia="zh-TW"/>
              </w:rPr>
              <w:t>SPARTACUS [5]</w:t>
            </w:r>
          </w:p>
        </w:tc>
        <w:tc>
          <w:tcPr>
            <w:tcW w:type="dxa" w:w="1440"/>
          </w:tcPr>
          <w:p>
            <w:r>
              <w:rPr>
                <w:rFonts w:ascii="標楷體" w:hAnsi="標楷體" w:eastAsia="標楷體"/>
                <w:lang w:eastAsia="zh-TW"/>
              </w:rPr>
              <w:t>（不偵測，直接保護使用者）</w:t>
            </w:r>
          </w:p>
        </w:tc>
        <w:tc>
          <w:tcPr>
            <w:tcW w:type="dxa" w:w="1440"/>
          </w:tcPr>
          <w:p>
            <w:r>
              <w:rPr>
                <w:rFonts w:ascii="標楷體" w:hAnsi="標楷體" w:eastAsia="標楷體"/>
                <w:lang w:eastAsia="zh-TW"/>
              </w:rPr>
              <w:t>單一爬蟲式身分</w:t>
            </w:r>
          </w:p>
        </w:tc>
        <w:tc>
          <w:tcPr>
            <w:tcW w:type="dxa" w:w="1440"/>
          </w:tcPr>
          <w:p>
            <w:r>
              <w:rPr>
                <w:rFonts w:ascii="標楷體" w:hAnsi="標楷體" w:eastAsia="標楷體"/>
                <w:lang w:eastAsia="zh-TW"/>
              </w:rPr>
              <w:t>否</w:t>
            </w:r>
          </w:p>
        </w:tc>
        <w:tc>
          <w:tcPr>
            <w:tcW w:type="dxa" w:w="1440"/>
          </w:tcPr>
          <w:p>
            <w:r>
              <w:rPr>
                <w:rFonts w:ascii="標楷體" w:hAnsi="標楷體" w:eastAsia="標楷體"/>
                <w:lang w:eastAsia="zh-TW"/>
              </w:rPr>
              <w:t>否</w:t>
            </w:r>
          </w:p>
        </w:tc>
        <w:tc>
          <w:tcPr>
            <w:tcW w:type="dxa" w:w="1440"/>
          </w:tcPr>
          <w:p>
            <w:r>
              <w:rPr>
                <w:rFonts w:ascii="標楷體" w:hAnsi="標楷體" w:eastAsia="標楷體"/>
                <w:lang w:eastAsia="zh-TW"/>
              </w:rPr>
              <w:t>觸發（保護用途）</w:t>
            </w:r>
          </w:p>
        </w:tc>
      </w:tr>
      <w:tr>
        <w:tc>
          <w:tcPr>
            <w:tcW w:type="dxa" w:w="1440"/>
          </w:tcPr>
          <w:p>
            <w:r>
              <w:rPr>
                <w:rFonts w:ascii="標楷體" w:hAnsi="標楷體" w:eastAsia="標楷體"/>
                <w:lang w:eastAsia="zh-TW"/>
              </w:rPr>
              <w:t>PhishDecloaker [9]</w:t>
            </w:r>
          </w:p>
        </w:tc>
        <w:tc>
          <w:tcPr>
            <w:tcW w:type="dxa" w:w="1440"/>
          </w:tcPr>
          <w:p>
            <w:r>
              <w:rPr>
                <w:rFonts w:ascii="標楷體" w:hAnsi="標楷體" w:eastAsia="標楷體"/>
                <w:lang w:eastAsia="zh-TW"/>
              </w:rPr>
              <w:t>視覺式 CAPTCHA 辨識與互動</w:t>
            </w:r>
          </w:p>
        </w:tc>
        <w:tc>
          <w:tcPr>
            <w:tcW w:type="dxa" w:w="1440"/>
          </w:tcPr>
          <w:p>
            <w:r>
              <w:rPr>
                <w:rFonts w:ascii="標楷體" w:hAnsi="標楷體" w:eastAsia="標楷體"/>
                <w:lang w:eastAsia="zh-TW"/>
              </w:rPr>
              <w:t>單一（互動式）</w:t>
            </w:r>
          </w:p>
        </w:tc>
        <w:tc>
          <w:tcPr>
            <w:tcW w:type="dxa" w:w="1440"/>
          </w:tcPr>
          <w:p>
            <w:r>
              <w:rPr>
                <w:rFonts w:ascii="標楷體" w:hAnsi="標楷體" w:eastAsia="標楷體"/>
                <w:lang w:eastAsia="zh-TW"/>
              </w:rPr>
              <w:t>否</w:t>
            </w:r>
          </w:p>
        </w:tc>
        <w:tc>
          <w:tcPr>
            <w:tcW w:type="dxa" w:w="1440"/>
          </w:tcPr>
          <w:p>
            <w:r>
              <w:rPr>
                <w:rFonts w:ascii="標楷體" w:hAnsi="標楷體" w:eastAsia="標楷體"/>
                <w:lang w:eastAsia="zh-TW"/>
              </w:rPr>
              <w:t>否</w:t>
            </w:r>
          </w:p>
        </w:tc>
        <w:tc>
          <w:tcPr>
            <w:tcW w:type="dxa" w:w="1440"/>
          </w:tcPr>
          <w:p>
            <w:r>
              <w:rPr>
                <w:rFonts w:ascii="標楷體" w:hAnsi="標楷體" w:eastAsia="標楷體"/>
                <w:lang w:eastAsia="zh-TW"/>
              </w:rPr>
              <w:t>破解</w:t>
            </w:r>
          </w:p>
        </w:tc>
      </w:tr>
      <w:tr>
        <w:tc>
          <w:tcPr>
            <w:tcW w:type="dxa" w:w="1440"/>
          </w:tcPr>
          <w:p>
            <w:r>
              <w:rPr>
                <w:rFonts w:ascii="標楷體" w:hAnsi="標楷體" w:eastAsia="標楷體"/>
                <w:lang w:eastAsia="zh-TW"/>
              </w:rPr>
              <w:t>PhishParrot [8]</w:t>
            </w:r>
          </w:p>
        </w:tc>
        <w:tc>
          <w:tcPr>
            <w:tcW w:type="dxa" w:w="1440"/>
          </w:tcPr>
          <w:p>
            <w:r>
              <w:rPr>
                <w:rFonts w:ascii="標楷體" w:hAnsi="標楷體" w:eastAsia="標楷體"/>
                <w:lang w:eastAsia="zh-TW"/>
              </w:rPr>
              <w:t>繞過後所取得之內容</w:t>
            </w:r>
          </w:p>
        </w:tc>
        <w:tc>
          <w:tcPr>
            <w:tcW w:type="dxa" w:w="1440"/>
          </w:tcPr>
          <w:p>
            <w:r>
              <w:rPr>
                <w:rFonts w:ascii="標楷體" w:hAnsi="標楷體" w:eastAsia="標楷體"/>
                <w:lang w:eastAsia="zh-TW"/>
              </w:rPr>
              <w:t>LLM 自適應，91 種設定檔</w:t>
            </w:r>
          </w:p>
        </w:tc>
        <w:tc>
          <w:tcPr>
            <w:tcW w:type="dxa" w:w="1440"/>
          </w:tcPr>
          <w:p>
            <w:r>
              <w:rPr>
                <w:rFonts w:ascii="標楷體" w:hAnsi="標楷體" w:eastAsia="標楷體"/>
                <w:lang w:eastAsia="zh-TW"/>
              </w:rPr>
              <w:t>否</w:t>
            </w:r>
          </w:p>
        </w:tc>
        <w:tc>
          <w:tcPr>
            <w:tcW w:type="dxa" w:w="1440"/>
          </w:tcPr>
          <w:p>
            <w:r>
              <w:rPr>
                <w:rFonts w:ascii="標楷體" w:hAnsi="標楷體" w:eastAsia="標楷體"/>
                <w:lang w:eastAsia="zh-TW"/>
              </w:rPr>
              <w:t>是（建構環境）</w:t>
            </w:r>
          </w:p>
        </w:tc>
        <w:tc>
          <w:tcPr>
            <w:tcW w:type="dxa" w:w="1440"/>
          </w:tcPr>
          <w:p>
            <w:r>
              <w:rPr>
                <w:rFonts w:ascii="標楷體" w:hAnsi="標楷體" w:eastAsia="標楷體"/>
                <w:lang w:eastAsia="zh-TW"/>
              </w:rPr>
              <w:t>規避（自適應）</w:t>
            </w:r>
          </w:p>
        </w:tc>
      </w:tr>
      <w:tr>
        <w:tc>
          <w:tcPr>
            <w:tcW w:type="dxa" w:w="1440"/>
          </w:tcPr>
          <w:p>
            <w:r>
              <w:rPr>
                <w:rFonts w:ascii="標楷體" w:hAnsi="標楷體" w:eastAsia="標楷體"/>
                <w:lang w:eastAsia="zh-TW"/>
              </w:rPr>
              <w:t>本系統</w:t>
            </w:r>
          </w:p>
        </w:tc>
        <w:tc>
          <w:tcPr>
            <w:tcW w:type="dxa" w:w="1440"/>
          </w:tcPr>
          <w:p>
            <w:r>
              <w:rPr>
                <w:rFonts w:ascii="標楷體" w:hAnsi="標楷體" w:eastAsia="標楷體"/>
                <w:lang w:eastAsia="zh-TW"/>
              </w:rPr>
              <w:t>機制集合差（5 條布林規則）</w:t>
            </w:r>
          </w:p>
        </w:tc>
        <w:tc>
          <w:tcPr>
            <w:tcW w:type="dxa" w:w="1440"/>
          </w:tcPr>
          <w:p>
            <w:r>
              <w:rPr>
                <w:rFonts w:ascii="標楷體" w:hAnsi="標楷體" w:eastAsia="標楷體"/>
                <w:lang w:eastAsia="zh-TW"/>
              </w:rPr>
              <w:t>極化之 BOT ＋ HUMAN 配對</w:t>
            </w:r>
          </w:p>
        </w:tc>
        <w:tc>
          <w:tcPr>
            <w:tcW w:type="dxa" w:w="1440"/>
          </w:tcPr>
          <w:p>
            <w:r>
              <w:rPr>
                <w:rFonts w:ascii="標楷體" w:hAnsi="標楷體" w:eastAsia="標楷體"/>
                <w:lang w:eastAsia="zh-TW"/>
              </w:rPr>
              <w:t>動態（8 種手法）</w:t>
            </w:r>
          </w:p>
        </w:tc>
        <w:tc>
          <w:tcPr>
            <w:tcW w:type="dxa" w:w="1440"/>
          </w:tcPr>
          <w:p>
            <w:r>
              <w:rPr>
                <w:rFonts w:ascii="標楷體" w:hAnsi="標楷體" w:eastAsia="標楷體"/>
                <w:lang w:eastAsia="zh-TW"/>
              </w:rPr>
              <w:t>是（僅限統計層）</w:t>
            </w:r>
          </w:p>
        </w:tc>
        <w:tc>
          <w:tcPr>
            <w:tcW w:type="dxa" w:w="1440"/>
          </w:tcPr>
          <w:p>
            <w:r>
              <w:rPr>
                <w:rFonts w:ascii="標楷體" w:hAnsi="標楷體" w:eastAsia="標楷體"/>
                <w:lang w:eastAsia="zh-TW"/>
              </w:rPr>
              <w:t>觸發（偵測用途）</w:t>
            </w:r>
          </w:p>
        </w:tc>
      </w:tr>
    </w:tbl>
    <w:p w14:paraId="1ED2BB52" w14:textId="77777777" w:rsidR="00EB7D1B" w:rsidRPr="00B77287" w:rsidRDefault="00EB7D1B">
      <w:pPr>
        <w:rPr>
          <w:rFonts w:ascii="標楷體" w:eastAsia="標楷體" w:hAnsi="標楷體"/>
          <w:lang w:eastAsia="zh-TW"/>
        </w:rPr>
      </w:pPr>
    </w:p>
    <w:p w14:paraId="1568F87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III. 問題形式化</w:t>
      </w:r>
    </w:p>
    <w:p w14:paraId="7711494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A. 威脅模型</w:t>
      </w:r>
    </w:p>
    <w:p w14:paraId="6D35AE71" w14:textId="77777777" w:rsidR="00EB7D1B" w:rsidRPr="00B77287" w:rsidRDefault="00000000">
      <w:pPr>
        <w:rPr>
          <w:rFonts w:ascii="標楷體" w:eastAsia="標楷體" w:hAnsi="標楷體"/>
          <w:lang w:eastAsia="zh-TW"/>
        </w:rPr>
      </w:pPr>
      <w:r>
        <w:t xml:space="preserve">本文將攻擊者建模為釣魚工具包之營運者 </w:t>
      </w:r>
      <m:oMath>
        <m:r>
          <m:t>A</m:t>
        </m:r>
        <m:r>
          <m:t> </m:t>
        </m:r>
        <m:r>
          <m:t>=</m:t>
        </m:r>
        <m:r>
          <m:t> </m:t>
        </m:r>
        <m:r>
          <m:t>(</m:t>
        </m:r>
        <m:r>
          <m:t>K</m:t>
        </m:r>
        <m:r>
          <m:t>,</m:t>
        </m:r>
        <m:r>
          <m:t> </m:t>
        </m:r>
        <m:sSub>
          <m:e>
            <m:r>
              <m:t>G</m:t>
            </m:r>
          </m:e>
          <m:sub>
            <m:e>
              <m:r>
                <m:t>A</m:t>
              </m:r>
            </m:e>
          </m:sub>
        </m:sSub>
        <m:r>
          <m:t>)</m:t>
        </m:r>
      </m:oMath>
      <w:r>
        <w:t xml:space="preserve">，其中 </w:t>
      </w:r>
      <m:oMath>
        <m:r>
          <m:t>K</m:t>
        </m:r>
      </m:oMath>
      <w:r>
        <w:t xml:space="preserve"> 表已部署之釣魚工具包，</w:t>
      </w:r>
      <m:oMath>
        <m:sSub>
          <m:e>
            <m:r>
              <m:t>G</m:t>
            </m:r>
          </m:e>
          <m:sub>
            <m:e>
              <m:r>
                <m:t>A</m:t>
              </m:r>
            </m:e>
          </m:sub>
        </m:sSub>
      </m:oMath>
      <w:r>
        <w:t xml:space="preserve"> 表其目標。</w:t>
      </w:r>
    </w:p>
    <w:p w14:paraId="3F7209F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1) 釣魚工具包結構</w:t>
      </w:r>
    </w:p>
    <w:p w14:paraId="14F5AF70" w14:textId="77777777" w:rsidR="00EB7D1B" w:rsidRPr="00B77287" w:rsidRDefault="00000000">
      <w:pPr>
        <w:rPr>
          <w:rFonts w:ascii="標楷體" w:eastAsia="標楷體" w:hAnsi="標楷體"/>
          <w:lang w:eastAsia="zh-TW"/>
        </w:rPr>
      </w:pPr>
      <w:r>
        <w:t xml:space="preserve">釣魚工具包 </w:t>
      </w:r>
      <m:oMath>
        <m:r>
          <m:t>K</m:t>
        </m:r>
        <m:r>
          <m:t> </m:t>
        </m:r>
        <m:r>
          <m:t>=</m:t>
        </m:r>
        <m:r>
          <m:t> </m:t>
        </m:r>
        <m:r>
          <m:t>(</m:t>
        </m:r>
        <m:r>
          <m:t>f</m:t>
        </m:r>
        <m:r>
          <m:t>,</m:t>
        </m:r>
        <m:r>
          <m:t> </m:t>
        </m:r>
        <m:sSub>
          <m:e>
            <m:r>
              <m:t>D</m:t>
            </m:r>
          </m:e>
          <m:sub>
            <m:e>
              <m:r>
                <m:rPr>
                  <m:sty m:val="p"/>
                </m:rPr>
                <m:t>auth</m:t>
              </m:r>
            </m:e>
          </m:sub>
        </m:sSub>
        <m:r>
          <m:t>,</m:t>
        </m:r>
        <m:r>
          <m:t> </m:t>
        </m:r>
        <m:sSub>
          <m:e>
            <m:r>
              <m:t>D</m:t>
            </m:r>
          </m:e>
          <m:sub>
            <m:e>
              <m:r>
                <m:rPr>
                  <m:sty m:val="p"/>
                </m:rPr>
                <m:t>decoy</m:t>
              </m:r>
            </m:e>
          </m:sub>
        </m:sSub>
        <m:r>
          <m:t>)</m:t>
        </m:r>
      </m:oMath>
      <w:r>
        <w:t xml:space="preserve"> 由三部分組成。</w:t>
      </w:r>
      <m:oMath>
        <m:r>
          <m:t>f</m:t>
        </m:r>
        <m:r>
          <m:t>:</m:t>
        </m:r>
        <m:r>
          <m:t> </m:t>
        </m:r>
        <m:r>
          <m:t>R</m:t>
        </m:r>
        <m:r>
          <m:t> </m:t>
        </m:r>
        <m:r>
          <m:t>?</m:t>
        </m:r>
        <m:r>
          <m:t> </m:t>
        </m:r>
        <m:r>
          <m:t>{</m:t>
        </m:r>
        <m:r>
          <m:rPr>
            <m:sty m:val="p"/>
          </m:rPr>
          <m:t>auth</m:t>
        </m:r>
        <m:r>
          <m:t>,</m:t>
        </m:r>
        <m:r>
          <m:t> </m:t>
        </m:r>
        <m:r>
          <m:rPr>
            <m:sty m:val="p"/>
          </m:rPr>
          <m:t>decoy</m:t>
        </m:r>
        <m:r>
          <m:t>}</m:t>
        </m:r>
      </m:oMath>
      <w:r>
        <w:t xml:space="preserve"> 為偽裝函數，將所觀察到之請求設定檔 </w:t>
      </w:r>
      <m:oMath>
        <m:r>
          <m:t>r</m:t>
        </m:r>
        <m:r>
          <m:t> </m:t>
        </m:r>
        <m:r>
          <m:t>?</m:t>
        </m:r>
        <m:r>
          <m:t> </m:t>
        </m:r>
        <m:r>
          <m:t>R</m:t>
        </m:r>
      </m:oMath>
      <w:r>
        <w:t xml:space="preserve"> 映射至遞送決策；其中 </w:t>
      </w:r>
      <m:oMath>
        <m:r>
          <m:t>R</m:t>
        </m:r>
      </m:oMath>
      <w:r>
        <w:t xml:space="preserve"> 為可觀察請求屬性之空間，</w:t>
      </w:r>
      <m:oMath>
        <m:r>
          <m:t>R</m:t>
        </m:r>
        <m:r>
          <m:t> </m:t>
        </m:r>
        <m:r>
          <m:t>=</m:t>
        </m:r>
        <m:r>
          <m:t> </m:t>
        </m:r>
        <m:r>
          <m:rPr>
            <m:sty m:val="p"/>
          </m:rPr>
          <m:t>UA</m:t>
        </m:r>
        <m:r>
          <m:t> </m:t>
        </m:r>
        <m:r>
          <m:t>?</m:t>
        </m:r>
        <m:r>
          <m:t> </m:t>
        </m:r>
        <m:r>
          <m:rPr>
            <m:sty m:val="p"/>
          </m:rPr>
          <m:t>IP</m:t>
        </m:r>
        <m:r>
          <m:t> </m:t>
        </m:r>
        <m:r>
          <m:t>?</m:t>
        </m:r>
        <m:r>
          <m:t> </m:t>
        </m:r>
        <m:r>
          <m:rPr>
            <m:sty m:val="p"/>
          </m:rPr>
          <m:t>Headers</m:t>
        </m:r>
        <m:r>
          <m:t> </m:t>
        </m:r>
        <m:r>
          <m:t>?</m:t>
        </m:r>
        <m:r>
          <m:t> </m:t>
        </m:r>
        <m:r>
          <m:rPr>
            <m:sty m:val="p"/>
          </m:rPr>
          <m:t>TLS</m:t>
        </m:r>
        <m:r>
          <m:t> </m:t>
        </m:r>
        <m:r>
          <m:t>?</m:t>
        </m:r>
        <m:r>
          <m:t> </m:t>
        </m:r>
        <m:r>
          <m:rPr>
            <m:sty m:val="p"/>
          </m:rPr>
          <m:t>JS_props</m:t>
        </m:r>
        <m:r>
          <m:t> </m:t>
        </m:r>
        <m:r>
          <m:t>?</m:t>
        </m:r>
        <m:r>
          <m:t> </m:t>
        </m:r>
        <m:r>
          <m:rPr>
            <m:sty m:val="p"/>
          </m:rPr>
          <m:t>Behavior</m:t>
        </m:r>
      </m:oMath>
      <w:r>
        <w:t>。</w:t>
      </w:r>
      <m:oMath>
        <m:sSub>
          <m:e>
            <m:r>
              <m:t>D</m:t>
            </m:r>
          </m:e>
          <m:sub>
            <m:e>
              <m:r>
                <m:rPr>
                  <m:sty m:val="p"/>
                </m:rPr>
                <m:t>auth</m:t>
              </m:r>
            </m:e>
          </m:sub>
        </m:sSub>
      </m:oMath>
      <w:r>
        <w:t xml:space="preserve"> 為真實遞送內容，即包含釣魚表單、品牌仿冒元素與資料外洩端點之憑證收集介面；</w:t>
      </w:r>
      <m:oMath>
        <m:sSub>
          <m:e>
            <m:r>
              <m:t>D</m:t>
            </m:r>
          </m:e>
          <m:sub>
            <m:e>
              <m:r>
                <m:rPr>
                  <m:sty m:val="p"/>
                </m:rPr>
                <m:t>decoy</m:t>
              </m:r>
            </m:e>
          </m:sub>
        </m:sSub>
      </m:oMath>
      <w:r>
        <w:t xml:space="preserve"> 則為誘餌遞送內容，即對被判定為自動化之設定檔所提供之無害內容（空白頁、導向合法網站，或靜態 HTML）。</w:t>
      </w:r>
    </w:p>
    <w:p w14:paraId="30581994" w14:textId="77777777" w:rsidR="00EB7D1B" w:rsidRPr="00B77287" w:rsidRDefault="00000000">
      <w:pPr>
        <w:rPr>
          <w:rFonts w:ascii="標楷體" w:eastAsia="標楷體" w:hAnsi="標楷體"/>
        </w:rPr>
      </w:pPr>
      <w:r>
        <w:t xml:space="preserve">攻擊者之目標 </w:t>
      </w:r>
      <m:oMath>
        <m:sSub>
          <m:e>
            <m:r>
              <m:t>G</m:t>
            </m:r>
          </m:e>
          <m:sub>
            <m:e>
              <m:r>
                <m:t>A</m:t>
              </m:r>
            </m:e>
          </m:sub>
        </m:sSub>
      </m:oMath>
      <w:r>
        <w:t xml:space="preserve"> 為在偵測機率 </w:t>
      </w:r>
      <m:oMath>
        <m:sSub>
          <m:e>
            <m:r>
              <m:t>P</m:t>
            </m:r>
          </m:e>
          <m:sub>
            <m:e>
              <m:r>
                <m:rPr>
                  <m:sty m:val="p"/>
                </m:rPr>
                <m:t>det</m:t>
              </m:r>
            </m:e>
          </m:sub>
        </m:sSub>
      </m:oMath>
      <w:r>
        <w:t xml:space="preserve"> 低於其可容忍上限 </w:t>
      </w:r>
      <m:oMath>
        <m:sSub>
          <m:e>
            <m:r>
              <m:t>\varepsilon</m:t>
            </m:r>
          </m:e>
          <m:sub>
            <m:e>
              <m:r>
                <m:rPr>
                  <m:sty m:val="p"/>
                </m:rPr>
                <m:t>tol</m:t>
              </m:r>
            </m:e>
          </m:sub>
        </m:sSub>
      </m:oMath>
      <w:r>
        <w:t xml:space="preserve"> 之限制下，最大化釣魚收益 </w:t>
      </w:r>
      <m:oMath>
        <m:r>
          <m:t>Y</m:t>
        </m:r>
        <m:r>
          <m:t> </m:t>
        </m:r>
        <m:r>
          <m:t>=</m:t>
        </m:r>
        <m:r>
          <m:t> </m:t>
        </m:r>
        <m:r>
          <m:rPr>
            <m:sty m:val="p"/>
          </m:rPr>
          <m:t>Pr</m:t>
        </m:r>
        <m:r>
          <m:t>[</m:t>
        </m:r>
        <m:r>
          <m:rPr>
            <m:sty m:val="p"/>
          </m:rPr>
          <m:t>受害者提交憑證</m:t>
        </m:r>
        <m:r>
          <m:t> </m:t>
        </m:r>
        <m:r>
          <m:t>?</m:t>
        </m:r>
        <m:r>
          <m:t> </m:t>
        </m:r>
        <m:r>
          <m:rPr>
            <m:sty m:val="p"/>
          </m:rPr>
          <m:t>已遞送 </m:t>
        </m:r>
        <m:r>
          <m:t> </m:t>
        </m:r>
        <m:sSub>
          <m:e>
            <m:r>
              <m:t>D</m:t>
            </m:r>
          </m:e>
          <m:sub>
            <m:e>
              <m:r>
                <m:rPr>
                  <m:sty m:val="p"/>
                </m:rPr>
                <m:t>auth</m:t>
              </m:r>
            </m:e>
          </m:sub>
        </m:sSub>
        <m:r>
          <m:t>]</m:t>
        </m:r>
      </m:oMath>
      <w:r>
        <w:t xml:space="preserve">。偽裝正是 </w:t>
      </w:r>
      <m:oMath>
        <m:r>
          <m:t>K</m:t>
        </m:r>
      </m:oMath>
      <w:r>
        <w:t xml:space="preserve"> 追求此目標之主要手段：若對所有爬蟲設定檔 </w:t>
      </w:r>
      <m:oMath>
        <m:sSub>
          <m:e>
            <m:r>
              <m:t>r</m:t>
            </m:r>
          </m:e>
          <m:sub>
            <m:e>
              <m:r>
                <m:rPr>
                  <m:sty m:val="p"/>
                </m:rPr>
                <m:t>crawler</m:t>
              </m:r>
            </m:e>
          </m:sub>
        </m:sSub>
      </m:oMath>
      <w:r>
        <w:t xml:space="preserve"> 皆有 </w:t>
      </w:r>
      <m:oMath>
        <m:r>
          <m:t>f</m:t>
        </m:r>
        <m:r>
          <m:t>(</m:t>
        </m:r>
        <m:sSub>
          <m:e>
            <m:r>
              <m:t>r</m:t>
            </m:r>
          </m:e>
          <m:sub>
            <m:e>
              <m:r>
                <m:rPr>
                  <m:sty m:val="p"/>
                </m:rPr>
                <m:t>crawler</m:t>
              </m:r>
            </m:e>
          </m:sub>
        </m:sSub>
        <m:r>
          <m:t>)</m:t>
        </m:r>
        <m:r>
          <m:t> </m:t>
        </m:r>
        <m:r>
          <m:t>=</m:t>
        </m:r>
        <m:r>
          <m:t> </m:t>
        </m:r>
        <m:r>
          <m:rPr>
            <m:sty m:val="p"/>
          </m:rPr>
          <m:t>decoy</m:t>
        </m:r>
      </m:oMath>
      <w:r>
        <w:t xml:space="preserve">，則 </w:t>
      </w:r>
      <m:oMath>
        <m:sSub>
          <m:e>
            <m:r>
              <m:t>D</m:t>
            </m:r>
          </m:e>
          <m:sub>
            <m:e>
              <m:r>
                <m:rPr>
                  <m:sty m:val="p"/>
                </m:rPr>
                <m:t>auth</m:t>
              </m:r>
            </m:e>
          </m:sub>
        </m:sSub>
      </m:oMath>
      <w:r>
        <w:t xml:space="preserve"> 永遠不會暴露於安全分析工具之前。</w:t>
      </w:r>
    </w:p>
    <w:p w14:paraId="3EDA1DF4"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2) 攻擊者能力</w:t>
      </w:r>
    </w:p>
    <w:p w14:paraId="50BBF5A7" w14:textId="77777777" w:rsidR="00EB7D1B" w:rsidRPr="00B77287" w:rsidRDefault="00000000">
      <w:pPr>
        <w:rPr>
          <w:rFonts w:ascii="標楷體" w:eastAsia="標楷體" w:hAnsi="標楷體"/>
          <w:lang w:eastAsia="zh-TW"/>
        </w:rPr>
      </w:pPr>
      <w:r>
        <w:t xml:space="preserve">表 II　攻擊者對偽裝函數 </w:t>
      </w:r>
      <m:oMath>
        <m:r>
          <m:t>f</m:t>
        </m:r>
      </m:oMath>
      <w:r>
        <w:t xml:space="preserve"> 之能力假設</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rPr>
                <w:rFonts w:ascii="標楷體" w:hAnsi="標楷體" w:eastAsia="標楷體"/>
                <w:lang w:eastAsia="zh-TW"/>
              </w:rPr>
              <w:t>代號</w:t>
            </w:r>
          </w:p>
        </w:tc>
        <w:tc>
          <w:tcPr>
            <w:tcW w:type="dxa" w:w="2880"/>
          </w:tcPr>
          <w:p>
            <w:r>
              <w:rPr>
                <w:rFonts w:ascii="標楷體" w:hAnsi="標楷體" w:eastAsia="標楷體"/>
                <w:lang w:eastAsia="zh-TW"/>
              </w:rPr>
              <w:t>能力</w:t>
            </w:r>
          </w:p>
        </w:tc>
        <w:tc>
          <w:tcPr>
            <w:tcW w:type="dxa" w:w="2880"/>
          </w:tcPr>
          <w:p>
            <w:r>
              <w:rPr>
                <w:rFonts w:ascii="標楷體" w:hAnsi="標楷體" w:eastAsia="標楷體"/>
                <w:lang w:eastAsia="zh-TW"/>
              </w:rPr>
              <w:t>說明</w:t>
            </w:r>
          </w:p>
        </w:tc>
      </w:tr>
      <w:tr>
        <w:tc>
          <w:tcPr>
            <w:tcW w:type="dxa" w:w="2880"/>
          </w:tcPr>
          <w:p>
            <w:r>
              <w:rPr>
                <w:rFonts w:ascii="標楷體" w:hAnsi="標楷體" w:eastAsia="標楷體"/>
                <w:lang w:eastAsia="zh-TW"/>
              </w:rPr>
              <w:t>A1</w:t>
            </w:r>
          </w:p>
        </w:tc>
        <w:tc>
          <w:tcPr>
            <w:tcW w:type="dxa" w:w="2880"/>
          </w:tcPr>
          <w:p>
            <w:r>
              <w:rPr>
                <w:rFonts w:ascii="標楷體" w:hAnsi="標楷體" w:eastAsia="標楷體"/>
                <w:lang w:eastAsia="zh-TW"/>
              </w:rPr>
              <w:t>伺服器端檢查</w:t>
            </w:r>
          </w:p>
        </w:tc>
        <w:tc>
          <w:tcPr>
            <w:tcW w:type="dxa" w:w="2880"/>
          </w:tcPr>
          <w:p>
            <w:r>
              <w:rPr>
                <w:rFonts w:ascii="標楷體" w:hAnsi="標楷體" w:eastAsia="標楷體"/>
                <w:lang w:eastAsia="zh-TW"/>
              </w:rPr>
              <w:t>依 UA 字串比對已知爬蟲特徵、來源 IP 是否隸屬資料中心 ASN、反向 DNS、Accept-Language 缺漏、JA3/JA4 TLS 指紋偏離程度進行分支</w:t>
            </w:r>
          </w:p>
        </w:tc>
      </w:tr>
      <w:tr>
        <w:tc>
          <w:tcPr>
            <w:tcW w:type="dxa" w:w="2880"/>
          </w:tcPr>
          <w:p>
            <w:r>
              <w:rPr>
                <w:rFonts w:ascii="標楷體" w:hAnsi="標楷體" w:eastAsia="標楷體"/>
                <w:lang w:eastAsia="zh-TW"/>
              </w:rPr>
              <w:t>A2</w:t>
            </w:r>
          </w:p>
        </w:tc>
        <w:tc>
          <w:tcPr>
            <w:tcW w:type="dxa" w:w="2880"/>
          </w:tcPr>
          <w:p>
            <w:r>
              <w:rPr>
                <w:rFonts w:ascii="標楷體" w:hAnsi="標楷體" w:eastAsia="標楷體"/>
                <w:lang w:eastAsia="zh-TW"/>
              </w:rPr>
              <w:t>用戶端檢查</w:t>
            </w:r>
          </w:p>
        </w:tc>
        <w:tc>
          <w:tcPr>
            <w:tcW w:type="dxa" w:w="2880"/>
          </w:tcPr>
          <w:p>
            <w:r>
              <w:rPr>
                <w:rFonts w:ascii="標楷體" w:hAnsi="標楷體" w:eastAsia="標楷體"/>
                <w:lang w:eastAsia="zh-TW"/>
              </w:rPr>
              <w:t>以 JavaScript 探測 navigator.webdriver、plugins.length、window.chrome、screen.colorDepth、performance.memory 及滑鼠軌跡熵值、捲動時序等行為訊號</w:t>
            </w:r>
          </w:p>
        </w:tc>
      </w:tr>
      <w:tr>
        <w:tc>
          <w:tcPr>
            <w:tcW w:type="dxa" w:w="2880"/>
          </w:tcPr>
          <w:p>
            <w:r>
              <w:rPr>
                <w:rFonts w:ascii="標楷體" w:hAnsi="標楷體" w:eastAsia="標楷體"/>
                <w:lang w:eastAsia="zh-TW"/>
              </w:rPr>
              <w:t>A3</w:t>
            </w:r>
          </w:p>
        </w:tc>
        <w:tc>
          <w:tcPr>
            <w:tcW w:type="dxa" w:w="2880"/>
          </w:tcPr>
          <w:p>
            <w:r>
              <w:rPr>
                <w:rFonts w:ascii="標楷體" w:hAnsi="標楷體" w:eastAsia="標楷體"/>
                <w:lang w:eastAsia="zh-TW"/>
              </w:rPr>
              <w:t>程式碼混淆</w:t>
            </w:r>
          </w:p>
        </w:tc>
        <w:tc>
          <w:tcPr>
            <w:tcW w:type="dxa" w:w="2880"/>
          </w:tcPr>
          <w:p>
            <w:r>
              <w:t xml:space="preserve">以語意保留之混淆器 </w:t>
            </w:r>
            <m:oMath>
              <m:r>
                <m:t>?</m:t>
              </m:r>
            </m:oMath>
            <w:r>
              <w:t xml:space="preserve"> 轉換用戶端元件，涵蓋 Dean Edwards Packer、obfuscator.io（字串陣列輪替、控制流平坦化）、JSFuck、JJencode、eval(atob(·)) 等類別</w:t>
            </w:r>
          </w:p>
        </w:tc>
      </w:tr>
      <w:tr>
        <w:tc>
          <w:tcPr>
            <w:tcW w:type="dxa" w:w="2880"/>
          </w:tcPr>
          <w:p>
            <w:r>
              <w:rPr>
                <w:rFonts w:ascii="標楷體" w:hAnsi="標楷體" w:eastAsia="標楷體"/>
                <w:lang w:eastAsia="zh-TW"/>
              </w:rPr>
              <w:t>A4</w:t>
            </w:r>
          </w:p>
        </w:tc>
        <w:tc>
          <w:tcPr>
            <w:tcW w:type="dxa" w:w="2880"/>
          </w:tcPr>
          <w:p>
            <w:r>
              <w:rPr>
                <w:rFonts w:ascii="標楷體" w:hAnsi="標楷體" w:eastAsia="標楷體"/>
                <w:lang w:eastAsia="zh-TW"/>
              </w:rPr>
              <w:t>協議層規避</w:t>
            </w:r>
          </w:p>
        </w:tc>
        <w:tc>
          <w:tcPr>
            <w:tcW w:type="dxa" w:w="2880"/>
          </w:tcPr>
          <w:p>
            <w:r>
              <w:rPr>
                <w:rFonts w:ascii="標楷體" w:hAnsi="標楷體" w:eastAsia="標楷體"/>
                <w:lang w:eastAsia="zh-TW"/>
              </w:rPr>
              <w:t>於送出任何回應內文之前，以 HTTP/2 RST_STREAM 或 GOAWAY 訊框終止連線，規避僅依狀態碼或頁面內容分類之系統</w:t>
            </w:r>
          </w:p>
        </w:tc>
      </w:tr>
      <w:tr>
        <w:tc>
          <w:tcPr>
            <w:tcW w:type="dxa" w:w="2880"/>
          </w:tcPr>
          <w:p>
            <w:r>
              <w:rPr>
                <w:rFonts w:ascii="標楷體" w:hAnsi="標楷體" w:eastAsia="標楷體"/>
                <w:lang w:eastAsia="zh-TW"/>
              </w:rPr>
              <w:t>A5</w:t>
            </w:r>
          </w:p>
        </w:tc>
        <w:tc>
          <w:tcPr>
            <w:tcW w:type="dxa" w:w="2880"/>
          </w:tcPr>
          <w:p>
            <w:r>
              <w:rPr>
                <w:rFonts w:ascii="標楷體" w:hAnsi="標楷體" w:eastAsia="標楷體"/>
                <w:lang w:eastAsia="zh-TW"/>
              </w:rPr>
              <w:t>時序調適</w:t>
            </w:r>
          </w:p>
        </w:tc>
        <w:tc>
          <w:tcPr>
            <w:tcW w:type="dxa" w:w="2880"/>
          </w:tcPr>
          <w:p>
            <w:r>
              <w:t xml:space="preserve">以週期 </w:t>
            </w:r>
            <m:oMath>
              <m:r>
                <m:t>\Delta</m:t>
              </m:r>
              <m:r>
                <m:t> </m:t>
              </m:r>
              <m:r>
                <m:t>t</m:t>
              </m:r>
            </m:oMath>
            <w:r>
              <w:t xml:space="preserve"> 輪替 </w:t>
            </w:r>
            <m:oMath>
              <m:sSub>
                <m:e>
                  <m:r>
                    <m:t>D</m:t>
                  </m:r>
                </m:e>
                <m:sub>
                  <m:e>
                    <m:r>
                      <m:rPr>
                        <m:sty m:val="p"/>
                      </m:rPr>
                      <m:t>auth</m:t>
                    </m:r>
                  </m:e>
                </m:sub>
              </m:sSub>
            </m:oMath>
            <w:r>
              <w:t xml:space="preserve"> 路徑、更換憑證、修改落地頁雜湊值；並以短延遲重新導向（setTimeout </w:t>
            </w:r>
            <m:oMath>
              <m:r>
                <m:t>?</m:t>
              </m:r>
            </m:oMath>
            <w:r>
              <w:t xml:space="preserve"> 1000 ms）與滑鼠事件閘門延緩自動化分析</w:t>
            </w:r>
          </w:p>
        </w:tc>
      </w:tr>
      <w:tr>
        <w:tc>
          <w:tcPr>
            <w:tcW w:type="dxa" w:w="2880"/>
          </w:tcPr>
          <w:p>
            <w:r>
              <w:rPr>
                <w:rFonts w:ascii="標楷體" w:hAnsi="標楷體" w:eastAsia="標楷體"/>
                <w:lang w:eastAsia="zh-TW"/>
              </w:rPr>
              <w:t>A6</w:t>
            </w:r>
          </w:p>
        </w:tc>
        <w:tc>
          <w:tcPr>
            <w:tcW w:type="dxa" w:w="2880"/>
          </w:tcPr>
          <w:p>
            <w:r>
              <w:rPr>
                <w:rFonts w:ascii="標楷體" w:hAnsi="標楷體" w:eastAsia="標楷體"/>
                <w:lang w:eastAsia="zh-TW"/>
              </w:rPr>
              <w:t>互動閘門</w:t>
            </w:r>
          </w:p>
        </w:tc>
        <w:tc>
          <w:tcPr>
            <w:tcW w:type="dxa" w:w="2880"/>
          </w:tcPr>
          <w:p>
            <w:r>
              <w:t xml:space="preserve">將 </w:t>
            </w:r>
            <m:oMath>
              <m:sSub>
                <m:e>
                  <m:r>
                    <m:t>D</m:t>
                  </m:r>
                </m:e>
                <m:sub>
                  <m:e>
                    <m:r>
                      <m:rPr>
                        <m:sty m:val="p"/>
                      </m:rPr>
                      <m:t>auth</m:t>
                    </m:r>
                  </m:e>
                </m:sub>
              </m:sSub>
            </m:oMath>
            <w:r>
              <w:t xml:space="preserve"> 置於需使用者互動方能跨越之閘門之後（點擊、關閉 alert、授予通知權限、通過 CAPTCHA）</w:t>
            </w:r>
          </w:p>
        </w:tc>
      </w:tr>
    </w:tbl>
    <w:p w14:paraId="16F7B4EB" w14:textId="77777777" w:rsidR="00EB7D1B" w:rsidRPr="00B77287" w:rsidRDefault="00EB7D1B">
      <w:pPr>
        <w:rPr>
          <w:rFonts w:ascii="標楷體" w:eastAsia="標楷體" w:hAnsi="標楷體"/>
          <w:lang w:eastAsia="zh-TW"/>
        </w:rPr>
      </w:pPr>
    </w:p>
    <w:p w14:paraId="37E46986"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3) 攻擊者限制</w:t>
      </w:r>
    </w:p>
    <w:p w14:paraId="50B0FE77" w14:textId="77777777" w:rsidR="00EB7D1B" w:rsidRPr="00B77287" w:rsidRDefault="00000000">
      <w:pPr>
        <w:rPr>
          <w:rFonts w:ascii="標楷體" w:eastAsia="標楷體" w:hAnsi="標楷體"/>
          <w:lang w:eastAsia="zh-TW"/>
        </w:rPr>
      </w:pPr>
      <w:r>
        <w:t>下列限制係由釣魚攻擊模型本身之結構所決定，構成本方法可行性之基礎。L1（功能性需求）：</w:t>
      </w:r>
      <m:oMath>
        <m:r>
          <m:t>A</m:t>
        </m:r>
      </m:oMath>
      <w:r>
        <w:t xml:space="preserve"> 必須向某一類真實人類訪客遞送 </w:t>
      </w:r>
      <m:oMath>
        <m:sSub>
          <m:e>
            <m:r>
              <m:t>D</m:t>
            </m:r>
          </m:e>
          <m:sub>
            <m:e>
              <m:r>
                <m:rPr>
                  <m:sty m:val="p"/>
                </m:rPr>
                <m:t>auth</m:t>
              </m:r>
            </m:e>
          </m:sub>
        </m:sSub>
      </m:oMath>
      <w:r>
        <w:t xml:space="preserve">，方能取得 </w:t>
      </w:r>
      <m:oMath>
        <m:r>
          <m:t>Y</m:t>
        </m:r>
        <m:r>
          <m:t> </m:t>
        </m:r>
        <m:r>
          <m:t>&gt;</m:t>
        </m:r>
        <m:r>
          <m:t> </m:t>
        </m:r>
        <m:r>
          <m:t>0</m:t>
        </m:r>
      </m:oMath>
      <w:r>
        <w:t xml:space="preserve"> 之收益，故必存在設定檔 </w:t>
      </w:r>
      <m:oMath>
        <m:sSub>
          <m:e>
            <m:r>
              <m:t>r</m:t>
            </m:r>
          </m:e>
          <m:sub>
            <m:e>
              <m:r>
                <m:t>H</m:t>
              </m:r>
            </m:e>
          </m:sub>
        </m:sSub>
        <m:r>
          <m:t> </m:t>
        </m:r>
        <m:r>
          <m:t>?</m:t>
        </m:r>
        <m:r>
          <m:t> </m:t>
        </m:r>
        <m:r>
          <m:t>R</m:t>
        </m:r>
      </m:oMath>
      <w:r>
        <w:t xml:space="preserve"> 使 </w:t>
      </w:r>
      <m:oMath>
        <m:r>
          <m:t>f</m:t>
        </m:r>
        <m:r>
          <m:t>(</m:t>
        </m:r>
        <m:sSub>
          <m:e>
            <m:r>
              <m:t>r</m:t>
            </m:r>
          </m:e>
          <m:sub>
            <m:e>
              <m:r>
                <m:t>H</m:t>
              </m:r>
            </m:e>
          </m:sub>
        </m:sSub>
        <m:r>
          <m:t>)</m:t>
        </m:r>
        <m:r>
          <m:t> </m:t>
        </m:r>
        <m:r>
          <m:t>=</m:t>
        </m:r>
        <m:r>
          <m:t> </m:t>
        </m:r>
        <m:r>
          <m:rPr>
            <m:sty m:val="p"/>
          </m:rPr>
          <m:t>auth</m:t>
        </m:r>
      </m:oMath>
      <w:r>
        <w:t xml:space="preserve">。此為策略反轉所利用之關鍵限制——攻擊者無法在不摧毀工具包效用之前提下，對所有類人設定檔隱藏 </w:t>
      </w:r>
      <m:oMath>
        <m:sSub>
          <m:e>
            <m:r>
              <m:t>D</m:t>
            </m:r>
          </m:e>
          <m:sub>
            <m:e>
              <m:r>
                <m:rPr>
                  <m:sty m:val="p"/>
                </m:rPr>
                <m:t>auth</m:t>
              </m:r>
            </m:e>
          </m:sub>
        </m:sSub>
      </m:oMath>
      <w:r>
        <w:t>。L2（單一視角盲區）：</w:t>
      </w:r>
      <m:oMath>
        <m:r>
          <m:t>A</m:t>
        </m:r>
      </m:oMath>
      <w:r>
        <w:t xml:space="preserve"> 無法觀察到兩個同時發生之 HTTP 會話源自同一偵測器實例；偽裝函數 </w:t>
      </w:r>
      <m:oMath>
        <m:r>
          <m:t>f</m:t>
        </m:r>
      </m:oMath>
      <w:r>
        <w:t xml:space="preserve"> 逐次獨立處理各請求，不具備跨會話記憶。L3（語意不可約性）：</w:t>
      </w:r>
      <m:oMath>
        <m:sSub>
          <m:e>
            <m:r>
              <m:t>D</m:t>
            </m:r>
          </m:e>
          <m:sub>
            <m:e>
              <m:r>
                <m:rPr>
                  <m:sty m:val="p"/>
                </m:rPr>
                <m:t>auth</m:t>
              </m:r>
            </m:e>
          </m:sub>
        </m:sSub>
      </m:oMath>
      <w:r>
        <w:t xml:space="preserve"> 必須包含足以欺瞞受害者之憑證標的元素（表單欄位、POST 端點、品牌線索），此類元素無法在不使 </w:t>
      </w:r>
      <m:oMath>
        <m:sSub>
          <m:e>
            <m:r>
              <m:t>D</m:t>
            </m:r>
          </m:e>
          <m:sub>
            <m:e>
              <m:r>
                <m:rPr>
                  <m:sty m:val="p"/>
                </m:rPr>
                <m:t>auth</m:t>
              </m:r>
            </m:e>
          </m:sub>
        </m:sSub>
      </m:oMath>
      <w:r>
        <w:t xml:space="preserve"> 喪失功能之前提下被完全移除，故於人類身分下語法層級之釣魚訊號必然仍可偵測。</w:t>
      </w:r>
    </w:p>
    <w:p w14:paraId="311EEB54"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B. 系統模型</w:t>
      </w:r>
    </w:p>
    <w:p w14:paraId="0A36D607"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1) 請求設定檔</w:t>
      </w:r>
    </w:p>
    <w:p w14:paraId="74BD7C38" w14:textId="77777777" w:rsidR="00EB7D1B" w:rsidRPr="00B77287" w:rsidRDefault="00000000">
      <w:pPr>
        <w:rPr>
          <w:rFonts w:ascii="標楷體" w:eastAsia="標楷體" w:hAnsi="標楷體"/>
          <w:lang w:eastAsia="zh-TW"/>
        </w:rPr>
      </w:pPr>
      <w:r>
        <w:t xml:space="preserve">偵測器 </w:t>
      </w:r>
      <m:oMath>
        <m:r>
          <m:t>D</m:t>
        </m:r>
      </m:oMath>
      <w:r>
        <w:t xml:space="preserve"> 操作兩個第一級請求設定檔，另有一個僅於前兩者皆無法取得回應時方啟用之降級後備。</w:t>
      </w:r>
      <m:oMath>
        <m:sSub>
          <m:e>
            <m:r>
              <m:t>P</m:t>
            </m:r>
          </m:e>
          <m:sub>
            <m:e>
              <m:r>
                <m:t>B</m:t>
              </m:r>
            </m:e>
          </m:sub>
        </m:sSub>
      </m:oMath>
      <w:r>
        <w:t xml:space="preserve">（BOT）同時暴露所有自動化識別屬性：Googlebot 使用者代理字串、navigator.webdriver = true、plugins = []、window.chrome = undefined、無 Accept-Language、停用 HTTP/2，其設計目的在於最大化 </w:t>
      </w:r>
      <m:oMath>
        <m:r>
          <m:t>f</m:t>
        </m:r>
        <m:r>
          <m:t>(</m:t>
        </m:r>
        <m:sSub>
          <m:e>
            <m:r>
              <m:t>r</m:t>
            </m:r>
          </m:e>
          <m:sub>
            <m:e>
              <m:r>
                <m:t>B</m:t>
              </m:r>
            </m:e>
          </m:sub>
        </m:sSub>
        <m:r>
          <m:t>)</m:t>
        </m:r>
        <m:r>
          <m:t> </m:t>
        </m:r>
        <m:r>
          <m:t>=</m:t>
        </m:r>
        <m:r>
          <m:t> </m:t>
        </m:r>
        <m:r>
          <m:rPr>
            <m:sty m:val="p"/>
          </m:rPr>
          <m:t>decoy</m:t>
        </m:r>
      </m:oMath>
      <w:r>
        <w:t>。</w:t>
      </w:r>
      <m:oMath>
        <m:sSub>
          <m:e>
            <m:r>
              <m:t>P</m:t>
            </m:r>
          </m:e>
          <m:sub>
            <m:e>
              <m:r>
                <m:t>H</m:t>
              </m:r>
            </m:e>
          </m:sub>
        </m:sSub>
      </m:oMath>
      <w:r>
        <w:t xml:space="preserve">（HUMAN）則抑制所有自動化指標：修補 17 處指紋洩漏點並附加原生函數偽裝、Google 會話預熱、貝茲曲線滑鼠軌跡、分段閱讀捲動，以及互動閘門跨越，其設計目的在於最大化 </w:t>
      </w:r>
      <m:oMath>
        <m:r>
          <m:t>f</m:t>
        </m:r>
        <m:r>
          <m:t>(</m:t>
        </m:r>
        <m:sSub>
          <m:e>
            <m:r>
              <m:t>r</m:t>
            </m:r>
          </m:e>
          <m:sub>
            <m:e>
              <m:r>
                <m:t>H</m:t>
              </m:r>
            </m:e>
          </m:sub>
        </m:sSub>
        <m:r>
          <m:t>)</m:t>
        </m:r>
        <m:r>
          <m:t> </m:t>
        </m:r>
        <m:r>
          <m:t>=</m:t>
        </m:r>
        <m:r>
          <m:t> </m:t>
        </m:r>
        <m:r>
          <m:rPr>
            <m:sty m:val="p"/>
          </m:rPr>
          <m:t>auth</m:t>
        </m:r>
      </m:oMath>
      <w:r>
        <w:t>。</w:t>
      </w:r>
    </w:p>
    <w:p w14:paraId="24535A98" w14:textId="77777777" w:rsidR="00EB7D1B" w:rsidRPr="00B77287" w:rsidRDefault="00000000">
      <w:pPr>
        <w:rPr>
          <w:rFonts w:ascii="標楷體" w:eastAsia="標楷體" w:hAnsi="標楷體"/>
          <w:lang w:eastAsia="zh-TW"/>
        </w:rPr>
      </w:pPr>
      <m:oMath>
        <m:sSub>
          <m:e>
            <m:r>
              <m:t>P</m:t>
            </m:r>
          </m:e>
          <m:sub>
            <m:e>
              <m:r>
                <m:rPr>
                  <m:sty m:val="p"/>
                </m:rPr>
                <m:t>fallback</m:t>
              </m:r>
            </m:e>
          </m:sub>
        </m:sSub>
      </m:oMath>
      <w:r>
        <w:t xml:space="preserve">（降級模式）為使用中性桌面 Chrome 使用者代理字串、不進行任何指紋修補之單純靜態抓取。須強調此並非用於三方比對之第三個觀察身分，而僅在 </w:t>
      </w:r>
      <m:oMath>
        <m:sSub>
          <m:e>
            <m:r>
              <m:t>P</m:t>
            </m:r>
          </m:e>
          <m:sub>
            <m:e>
              <m:r>
                <m:t>B</m:t>
              </m:r>
            </m:e>
          </m:sub>
        </m:sSub>
      </m:oMath>
      <w:r>
        <w:t xml:space="preserve"> 與 </w:t>
      </w:r>
      <m:oMath>
        <m:sSub>
          <m:e>
            <m:r>
              <m:t>P</m:t>
            </m:r>
          </m:e>
          <m:sub>
            <m:e>
              <m:r>
                <m:t>H</m:t>
              </m:r>
            </m:e>
          </m:sub>
        </m:sSub>
      </m:oMath>
      <w:r>
        <w:t xml:space="preserve"> 之瀏覽器啟動皆失敗時啟用，以確保管線仍能自「某一份」HTML 產生判斷，而非完全無輸出；其唯一職責為維持流程連續性。</w:t>
      </w:r>
    </w:p>
    <w:p w14:paraId="2CC74293" w14:textId="77777777" w:rsidR="00EB7D1B" w:rsidRPr="00B77287" w:rsidRDefault="00000000">
      <w:pPr>
        <w:rPr>
          <w:rFonts w:ascii="標楷體" w:eastAsia="標楷體" w:hAnsi="標楷體"/>
          <w:lang w:eastAsia="zh-TW"/>
        </w:rPr>
      </w:pPr>
      <m:oMath>
        <m:sSub>
          <m:e>
            <m:r>
              <m:t>P</m:t>
            </m:r>
          </m:e>
          <m:sub>
            <m:e>
              <m:r>
                <m:t>B</m:t>
              </m:r>
            </m:e>
          </m:sub>
        </m:sSub>
      </m:oMath>
      <w:r>
        <w:t xml:space="preserve"> 與 </w:t>
      </w:r>
      <m:oMath>
        <m:sSub>
          <m:e>
            <m:r>
              <m:t>P</m:t>
            </m:r>
          </m:e>
          <m:sub>
            <m:e>
              <m:r>
                <m:t>H</m:t>
              </m:r>
            </m:e>
          </m:sub>
        </m:sSub>
      </m:oMath>
      <w:r>
        <w:t xml:space="preserve"> 於單一管線階段內並行擷取（錯開 2 至 4 秒，使伺服器先觀察到爬蟲身分），故下游兩個消費者——釣魚分類與偽裝驗證——皆作用於同一組已擷取之配對之上，無須重複抓取。</w:t>
      </w:r>
    </w:p>
    <w:p w14:paraId="7351D492" w14:textId="77777777" w:rsidR="00EB7D1B" w:rsidRPr="00B77287" w:rsidRDefault="00000000">
      <w:pPr>
        <w:rPr>
          <w:rFonts w:ascii="標楷體" w:eastAsia="標楷體" w:hAnsi="標楷體"/>
        </w:rPr>
      </w:pPr>
      <w:r w:rsidRPr="00B77287">
        <w:rPr>
          <w:rFonts w:ascii="標楷體" w:eastAsia="標楷體" w:hAnsi="標楷體"/>
        </w:rPr>
        <w:t>2) 共享判斷函數</w:t>
      </w:r>
    </w:p>
    <w:p w14:paraId="2554D6B5" w14:textId="77777777" w:rsidR="00EB7D1B" w:rsidRPr="00B77287" w:rsidRDefault="00000000">
      <w:pPr>
        <w:rPr>
          <w:rFonts w:ascii="標楷體" w:eastAsia="標楷體" w:hAnsi="標楷體"/>
          <w:lang w:eastAsia="zh-TW"/>
        </w:rPr>
      </w:pPr>
      <w:r>
        <w:t xml:space="preserve">令 </w:t>
      </w:r>
      <m:oMath>
        <m:r>
          <m:t>?</m:t>
        </m:r>
        <m:r>
          <m:t>:</m:t>
        </m:r>
        <m:r>
          <m:t> </m:t>
        </m:r>
        <m:r>
          <m:rPr>
            <m:sty m:val="p"/>
          </m:rPr>
          <m:t>HTML</m:t>
        </m:r>
        <m:r>
          <m:t> </m:t>
        </m:r>
        <m:r>
          <m:t>?</m:t>
        </m:r>
        <m:r>
          <m:t> </m:t>
        </m:r>
        <m:r>
          <m:rPr>
            <m:sty m:val="p"/>
          </m:rPr>
          <m:t>URL</m:t>
        </m:r>
        <m:r>
          <m:t> </m:t>
        </m:r>
        <m:r>
          <m:t>?</m:t>
        </m:r>
        <m:r>
          <m:t> </m:t>
        </m:r>
        <m:sSup>
          <m:e>
            <m:r>
              <m:t>2</m:t>
            </m:r>
          </m:e>
          <m:sup>
            <m:e>
              <m:r>
                <m:rPr>
                  <m:sty m:val="p"/>
                </m:rPr>
                <m:t>Mechanisms</m:t>
              </m:r>
            </m:e>
          </m:sup>
        </m:sSup>
      </m:oMath>
      <w:r>
        <w:t xml:space="preserve"> 為確定性之規則評估函數，將已渲染之頁面（及其 URL）映射至其所展現之惡意機制旗標「集合」，例如 webhook_exfiltration、form_action_to_ip、code_obfuscation_exec、devtools_blocking 等。</w:t>
      </w:r>
      <m:oMath>
        <m:r>
          <m:t>?</m:t>
        </m:r>
      </m:oMath>
      <w:r>
        <w:t xml:space="preserve"> 僅定義一次，並由兩個階段共同使用：第三階段以 </w:t>
      </w:r>
      <m:oMath>
        <m:r>
          <m:t>?</m:t>
        </m:r>
        <m:r>
          <m:t>(</m:t>
        </m:r>
        <m:sSub>
          <m:e>
            <m:r>
              <m:t>R</m:t>
            </m:r>
          </m:e>
          <m:sub>
            <m:e>
              <m:r>
                <m:t>H</m:t>
              </m:r>
            </m:e>
          </m:sub>
        </m:sSub>
        <m:r>
          <m:t>(</m:t>
        </m:r>
        <m:r>
          <m:t>u</m:t>
        </m:r>
        <m:r>
          <m:t>)</m:t>
        </m:r>
        <m:r>
          <m:t>)</m:t>
        </m:r>
      </m:oMath>
      <w:r>
        <w:t xml:space="preserve"> 判定釣魚意圖，第四階段則對 </w:t>
      </w:r>
      <m:oMath>
        <m:sSub>
          <m:e>
            <m:r>
              <m:t>R</m:t>
            </m:r>
          </m:e>
          <m:sub>
            <m:e>
              <m:r>
                <m:t>B</m:t>
              </m:r>
            </m:e>
          </m:sub>
        </m:sSub>
        <m:r>
          <m:t>(</m:t>
        </m:r>
        <m:r>
          <m:t>u</m:t>
        </m:r>
        <m:r>
          <m:t>)</m:t>
        </m:r>
      </m:oMath>
      <w:r>
        <w:t xml:space="preserve"> 與 </w:t>
      </w:r>
      <m:oMath>
        <m:sSub>
          <m:e>
            <m:r>
              <m:t>R</m:t>
            </m:r>
          </m:e>
          <m:sub>
            <m:e>
              <m:r>
                <m:t>H</m:t>
              </m:r>
            </m:e>
          </m:sub>
        </m:sSub>
        <m:r>
          <m:t>(</m:t>
        </m:r>
        <m:r>
          <m:t>u</m:t>
        </m:r>
        <m:r>
          <m:t>)</m:t>
        </m:r>
      </m:oMath>
      <w:r>
        <w:t xml:space="preserve"> 各評估一次 </w:t>
      </w:r>
      <m:oMath>
        <m:r>
          <m:t>?</m:t>
        </m:r>
      </m:oMath>
      <w:r>
        <w:t xml:space="preserve"> 並比較其結果集合。</w:t>
      </w:r>
    </w:p>
    <w:p w14:paraId="42BDA65C" w14:textId="77777777" w:rsidR="00EB7D1B" w:rsidRPr="00B77287" w:rsidRDefault="00000000">
      <w:pPr>
        <w:rPr>
          <w:rFonts w:ascii="標楷體" w:eastAsia="標楷體" w:hAnsi="標楷體"/>
          <w:lang w:eastAsia="zh-TW"/>
        </w:rPr>
      </w:pPr>
      <w:r>
        <w:t xml:space="preserve">此為刻意之架構選擇，而非偶然之重疊。本系統之早期版本以彼此獨立設計、僅恰巧共用部分 JavaScript 指紋特徵之規則集，分別進行釣魚分類與偽裝相關特徵擷取；此設計使兩階段之輸出可能在統計上相互耦合，且此耦合難以察覺，直至某一異常後端模型出現時方暴露（第 VI-C 章）。採用單一 </w:t>
      </w:r>
      <m:oMath>
        <m:r>
          <m:t>?</m:t>
        </m:r>
      </m:oMath>
      <w:r>
        <w:t xml:space="preserve"> 使此耦合由「部分且偶然」轉為「完全且明確」——兩階段計算的是「同一個」判斷，唯一能夠不同的只有輸入來自哪一個身分。</w:t>
      </w:r>
    </w:p>
    <w:p w14:paraId="00A3F1A4" w14:textId="77777777" w:rsidR="00EB7D1B" w:rsidRPr="00B77287" w:rsidRDefault="00000000">
      <w:pPr>
        <w:rPr>
          <w:rFonts w:ascii="標楷體" w:eastAsia="標楷體" w:hAnsi="標楷體"/>
          <w:lang w:eastAsia="zh-TW"/>
        </w:rPr>
      </w:pPr>
      <w:r>
        <w:t xml:space="preserve">此外，管線仍計算 </w:t>
      </w:r>
      <m:oMath>
        <m:sSub>
          <m:e>
            <m:r>
              <m:t>R</m:t>
            </m:r>
          </m:e>
          <m:sub>
            <m:e>
              <m:r>
                <m:t>B</m:t>
              </m:r>
            </m:e>
          </m:sub>
        </m:sSub>
        <m:r>
          <m:t>(</m:t>
        </m:r>
        <m:r>
          <m:t>u</m:t>
        </m:r>
        <m:r>
          <m:t>)</m:t>
        </m:r>
      </m:oMath>
      <w:r>
        <w:t xml:space="preserve"> 與 </w:t>
      </w:r>
      <m:oMath>
        <m:sSub>
          <m:e>
            <m:r>
              <m:t>R</m:t>
            </m:r>
          </m:e>
          <m:sub>
            <m:e>
              <m:r>
                <m:t>H</m:t>
              </m:r>
            </m:e>
          </m:sub>
        </m:sSub>
        <m:r>
          <m:t>(</m:t>
        </m:r>
        <m:r>
          <m:t>u</m:t>
        </m:r>
        <m:r>
          <m:t>)</m:t>
        </m:r>
      </m:oMath>
      <w:r>
        <w:t xml:space="preserve"> 之融合內容相似度（此為輔助診斷量，不屬第 III-D 章所定義之判定主軸）：</w:t>
      </w:r>
      <m:oMath>
        <m:r>
          <m:rPr>
            <m:sty m:val="p"/>
          </m:rPr>
          <m:t>sim</m:t>
        </m:r>
        <m:r>
          <m:t>(</m:t>
        </m:r>
        <m:r>
          <m:t>a</m:t>
        </m:r>
        <m:r>
          <m:t>,</m:t>
        </m:r>
        <m:r>
          <m:t>b</m:t>
        </m:r>
        <m:r>
          <m:t>)</m:t>
        </m:r>
        <m:r>
          <m:t> </m:t>
        </m:r>
        <m:r>
          <m:t>=</m:t>
        </m:r>
        <m:r>
          <m:t> </m:t>
        </m:r>
        <m:r>
          <m:t>0</m:t>
        </m:r>
        <m:r>
          <m:t>.</m:t>
        </m:r>
        <m:r>
          <m:t>6</m:t>
        </m:r>
        <m:r>
          <m:t> </m:t>
        </m:r>
        <m:r>
          <m:t>?</m:t>
        </m:r>
        <m:r>
          <m:t> </m:t>
        </m:r>
        <m:r>
          <m:t/>
        </m:r>
        <m:r>
          <m:t>(</m:t>
        </m:r>
        <m:r>
          <m:t>1</m:t>
        </m:r>
        <m:r>
          <m:t> </m:t>
        </m:r>
        <m:r>
          <m:t>-</m:t>
        </m:r>
        <m:r>
          <m:t> </m:t>
        </m:r>
        <m:f>
          <m:num>
            <m:e>
              <m:r>
                <m:rPr>
                  <m:sty m:val="p"/>
                </m:rPr>
                <m:t>popcount</m:t>
              </m:r>
              <m:r>
                <m:t>(</m:t>
              </m:r>
              <m:sSub>
                <m:e>
                  <m:r>
                    <m:t>h</m:t>
                  </m:r>
                </m:e>
                <m:sub>
                  <m:e>
                    <m:r>
                      <m:t>4</m:t>
                    </m:r>
                  </m:e>
                </m:sub>
              </m:sSub>
              <m:r>
                <m:t>(</m:t>
              </m:r>
              <m:r>
                <m:t>a</m:t>
              </m:r>
              <m:r>
                <m:t>)</m:t>
              </m:r>
              <m:r>
                <m:t> </m:t>
              </m:r>
              <m:r>
                <m:t>?</m:t>
              </m:r>
              <m:r>
                <m:t> </m:t>
              </m:r>
              <m:sSub>
                <m:e>
                  <m:r>
                    <m:t>h</m:t>
                  </m:r>
                </m:e>
                <m:sub>
                  <m:e>
                    <m:r>
                      <m:t>4</m:t>
                    </m:r>
                  </m:e>
                </m:sub>
              </m:sSub>
              <m:r>
                <m:t>(</m:t>
              </m:r>
              <m:r>
                <m:t>b</m:t>
              </m:r>
              <m:r>
                <m:t>)</m:t>
              </m:r>
              <m:r>
                <m:t>)</m:t>
              </m:r>
            </m:e>
          </m:num>
          <m:den>
            <m:e>
              <m:r>
                <m:t>6</m:t>
              </m:r>
              <m:r>
                <m:t>4</m:t>
              </m:r>
            </m:e>
          </m:den>
        </m:f>
        <m:r>
          <m:t/>
        </m:r>
        <m:r>
          <m:t>)</m:t>
        </m:r>
        <m:r>
          <m:t> </m:t>
        </m:r>
        <m:r>
          <m:t>+</m:t>
        </m:r>
        <m:r>
          <m:t> </m:t>
        </m:r>
        <m:r>
          <m:t>0</m:t>
        </m:r>
        <m:r>
          <m:t>.</m:t>
        </m:r>
        <m:r>
          <m:t>4</m:t>
        </m:r>
        <m:r>
          <m:t> </m:t>
        </m:r>
        <m:r>
          <m:t>?</m:t>
        </m:r>
        <m:r>
          <m:t> </m:t>
        </m:r>
        <m:r>
          <m:rPr>
            <m:sty m:val="p"/>
          </m:rPr>
          <m:t>seqmatch</m:t>
        </m:r>
        <m:r>
          <m:t>(</m:t>
        </m:r>
        <m:r>
          <m:t>a</m:t>
        </m:r>
        <m:r>
          <m:t>,</m:t>
        </m:r>
        <m:r>
          <m:t>b</m:t>
        </m:r>
        <m:r>
          <m:t>)</m:t>
        </m:r>
      </m:oMath>
      <w:r>
        <w:t xml:space="preserve">，其中 </w:t>
      </w:r>
      <m:oMath>
        <m:sSub>
          <m:e>
            <m:r>
              <m:t>h</m:t>
            </m:r>
          </m:e>
          <m:sub>
            <m:e>
              <m:r>
                <m:t>4</m:t>
              </m:r>
            </m:e>
          </m:sub>
        </m:sSub>
        <m:r>
          <m:t>(</m:t>
        </m:r>
        <m:r>
          <m:t>?</m:t>
        </m:r>
        <m:r>
          <m:t>)</m:t>
        </m:r>
      </m:oMath>
      <w:r>
        <w:t xml:space="preserve"> 為 64 位元四連字組 simhash。此數值對每個受分析之 URL 皆會記錄並輸出，但——與早期版本不同——「不參與」偽裝判定。理由已於第 I 章所述之第二項研究缺口說明：相似度低不蘊涵偽裝（多語言、A/B 測試、個人化），相似度高亦不蘊涵無偽裝（僅注入單一外洩腳本即可使相似度高於 0.95）。此兩種失效情形均已作為回歸測試實作於系統之中。</w:t>
      </w:r>
    </w:p>
    <w:p w14:paraId="2C79C85E"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3) 偽裝條件</w:t>
      </w:r>
    </w:p>
    <w:p w14:paraId="570882EF" w14:textId="77777777" w:rsidR="00EB7D1B" w:rsidRPr="00B77287" w:rsidRDefault="00000000">
      <w:pPr>
        <w:rPr>
          <w:rFonts w:ascii="標楷體" w:eastAsia="標楷體" w:hAnsi="標楷體"/>
          <w:lang w:eastAsia="zh-TW"/>
        </w:rPr>
      </w:pPr>
      <w:r>
        <w:t xml:space="preserve">定義 </w:t>
      </w:r>
      <m:oMath>
        <m:r>
          <m:rPr>
            <m:sty m:val="p"/>
          </m:rPr>
          <m:t>Hidden</m:t>
        </m:r>
        <m:r>
          <m:t>(</m:t>
        </m:r>
        <m:r>
          <m:t>u</m:t>
        </m:r>
        <m:r>
          <m:t>)</m:t>
        </m:r>
        <m:r>
          <m:t> </m:t>
        </m:r>
        <m:r>
          <m:t>=</m:t>
        </m:r>
        <m:r>
          <m:t> </m:t>
        </m:r>
        <m:r>
          <m:t>?</m:t>
        </m:r>
        <m:r>
          <m:t>(</m:t>
        </m:r>
        <m:sSub>
          <m:e>
            <m:r>
              <m:t>R</m:t>
            </m:r>
          </m:e>
          <m:sub>
            <m:e>
              <m:r>
                <m:t>H</m:t>
              </m:r>
            </m:e>
          </m:sub>
        </m:sSub>
        <m:r>
          <m:t>(</m:t>
        </m:r>
        <m:r>
          <m:t>u</m:t>
        </m:r>
        <m:r>
          <m:t>)</m:t>
        </m:r>
        <m:r>
          <m:t>)</m:t>
        </m:r>
        <m:r>
          <m:t> </m:t>
        </m:r>
        <m:r>
          <m:t>?</m:t>
        </m:r>
        <m:r>
          <m:t> </m:t>
        </m:r>
        <m:r>
          <m:t>?</m:t>
        </m:r>
        <m:r>
          <m:t>(</m:t>
        </m:r>
        <m:sSub>
          <m:e>
            <m:r>
              <m:t>R</m:t>
            </m:r>
          </m:e>
          <m:sub>
            <m:e>
              <m:r>
                <m:t>B</m:t>
              </m:r>
            </m:e>
          </m:sub>
        </m:sSub>
        <m:r>
          <m:t>(</m:t>
        </m:r>
        <m:r>
          <m:t>u</m:t>
        </m:r>
        <m:r>
          <m:t>)</m:t>
        </m:r>
        <m:r>
          <m:t>)</m:t>
        </m:r>
      </m:oMath>
      <w:r>
        <w:t xml:space="preserve">，即存在於人類身分而不存在於機器人身分之惡意機制集合。偽裝條件 </w:t>
      </w:r>
      <m:oMath>
        <m:r>
          <m:t>C</m:t>
        </m:r>
        <m:r>
          <m:t>(</m:t>
        </m:r>
        <m:r>
          <m:t>u</m:t>
        </m:r>
        <m:r>
          <m:t>)</m:t>
        </m:r>
      </m:oMath>
      <w:r>
        <w:t xml:space="preserve"> 為表 III 所列五項布林謂詞之析取，其中無任何一項為相似度閾值。</w:t>
      </w:r>
    </w:p>
    <w:p w14:paraId="7C93E66C"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表 III　動態偽裝驗證之布林規則</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rPr>
                <w:rFonts w:ascii="標楷體" w:hAnsi="標楷體" w:eastAsia="標楷體"/>
                <w:lang w:eastAsia="zh-TW"/>
              </w:rPr>
              <w:t>代號</w:t>
            </w:r>
          </w:p>
        </w:tc>
        <w:tc>
          <w:tcPr>
            <w:tcW w:type="dxa" w:w="2880"/>
          </w:tcPr>
          <w:p>
            <w:r>
              <w:rPr>
                <w:rFonts w:ascii="標楷體" w:hAnsi="標楷體" w:eastAsia="標楷體"/>
                <w:lang w:eastAsia="zh-TW"/>
              </w:rPr>
              <w:t>條件</w:t>
            </w:r>
          </w:p>
        </w:tc>
        <w:tc>
          <w:tcPr>
            <w:tcW w:type="dxa" w:w="2880"/>
          </w:tcPr>
          <w:p>
            <w:r>
              <w:rPr>
                <w:rFonts w:ascii="標楷體" w:hAnsi="標楷體" w:eastAsia="標楷體"/>
                <w:lang w:eastAsia="zh-TW"/>
              </w:rPr>
              <w:t>語意</w:t>
            </w:r>
          </w:p>
        </w:tc>
      </w:tr>
      <w:tr>
        <w:tc>
          <w:tcPr>
            <w:tcW w:type="dxa" w:w="2880"/>
          </w:tcPr>
          <w:p>
            <w:r>
              <w:rPr>
                <w:rFonts w:ascii="標楷體" w:hAnsi="標楷體" w:eastAsia="標楷體"/>
                <w:lang w:eastAsia="zh-TW"/>
              </w:rPr>
              <w:t>C1</w:t>
            </w:r>
          </w:p>
        </w:tc>
        <w:tc>
          <w:tcPr>
            <w:tcW w:type="dxa" w:w="2880"/>
          </w:tcPr>
          <w:p>
            <m:oMath>
              <m:r>
                <m:rPr>
                  <m:sty m:val="p"/>
                </m:rPr>
                <m:t>Hidden</m:t>
              </m:r>
              <m:r>
                <m:t>(</m:t>
              </m:r>
              <m:r>
                <m:t>u</m:t>
              </m:r>
              <m:r>
                <m:t>)</m:t>
              </m:r>
              <m:r>
                <m:t> </m:t>
              </m:r>
              <m:r>
                <m:t>?</m:t>
              </m:r>
              <m:r>
                <m:t> </m:t>
              </m:r>
              <m:r>
                <m:t>?</m:t>
              </m:r>
            </m:oMath>
          </w:p>
        </w:tc>
        <w:tc>
          <w:tcPr>
            <w:tcW w:type="dxa" w:w="2880"/>
          </w:tcPr>
          <w:p>
            <w:r>
              <w:t xml:space="preserve">HUMAN 具有 BOT 所無之惡意機制 </w:t>
            </w:r>
            <m:oMath>
              <m:r>
                <m:t>?</m:t>
              </m:r>
            </m:oMath>
            <w:r>
              <w:t xml:space="preserve"> 攻擊僅針對真人展開</w:t>
            </w:r>
          </w:p>
        </w:tc>
      </w:tr>
      <w:tr>
        <w:tc>
          <w:tcPr>
            <w:tcW w:type="dxa" w:w="2880"/>
          </w:tcPr>
          <w:p>
            <w:r>
              <w:rPr>
                <w:rFonts w:ascii="標楷體" w:hAnsi="標楷體" w:eastAsia="標楷體"/>
                <w:lang w:eastAsia="zh-TW"/>
              </w:rPr>
              <w:t>C2</w:t>
            </w:r>
          </w:p>
        </w:tc>
        <w:tc>
          <w:tcPr>
            <w:tcW w:type="dxa" w:w="2880"/>
          </w:tcPr>
          <w:p>
            <m:oMath>
              <m:sSub>
                <m:e>
                  <m:r>
                    <m:rPr>
                      <m:sty m:val="p"/>
                    </m:rPr>
                    <m:t>status</m:t>
                  </m:r>
                </m:e>
                <m:sub>
                  <m:e>
                    <m:r>
                      <m:t>B</m:t>
                    </m:r>
                  </m:e>
                </m:sub>
              </m:sSub>
              <m:r>
                <m:t> </m:t>
              </m:r>
              <m:r>
                <m:t>?</m:t>
              </m:r>
              <m:r>
                <m:t> </m:t>
              </m:r>
              <m:r>
                <m:t>{</m:t>
              </m:r>
              <m:r>
                <m:t>4</m:t>
              </m:r>
              <m:r>
                <m:t>0</m:t>
              </m:r>
              <m:r>
                <m:t>3</m:t>
              </m:r>
              <m:r>
                <m:t>,</m:t>
              </m:r>
              <m:r>
                <m:t> </m:t>
              </m:r>
              <m:r>
                <m:t>4</m:t>
              </m:r>
              <m:r>
                <m:t>0</m:t>
              </m:r>
              <m:r>
                <m:t>4</m:t>
              </m:r>
              <m:r>
                <m:t>,</m:t>
              </m:r>
              <m:r>
                <m:t> </m:t>
              </m:r>
              <m:r>
                <m:t>5</m:t>
              </m:r>
              <m:r>
                <m:t>0</m:t>
              </m:r>
              <m:r>
                <m:t>3</m:t>
              </m:r>
              <m:r>
                <m:t>}</m:t>
              </m:r>
              <m:r>
                <m:t> </m:t>
              </m:r>
              <m:r>
                <m:t>?</m:t>
              </m:r>
              <m:r>
                <m:t> </m:t>
              </m:r>
              <m:sSub>
                <m:e>
                  <m:r>
                    <m:rPr>
                      <m:sty m:val="p"/>
                    </m:rPr>
                    <m:t>status</m:t>
                  </m:r>
                </m:e>
                <m:sub>
                  <m:e>
                    <m:r>
                      <m:t>H</m:t>
                    </m:r>
                  </m:e>
                </m:sub>
              </m:sSub>
              <m:r>
                <m:t> </m:t>
              </m:r>
              <m:r>
                <m:t>=</m:t>
              </m:r>
              <m:r>
                <m:t> </m:t>
              </m:r>
              <m:r>
                <m:t>2</m:t>
              </m:r>
              <m:r>
                <m:t>0</m:t>
              </m:r>
              <m:r>
                <m:t>0</m:t>
              </m:r>
            </m:oMath>
          </w:p>
        </w:tc>
        <w:tc>
          <w:tcPr>
            <w:tcW w:type="dxa" w:w="2880"/>
          </w:tcPr>
          <w:p>
            <w:r>
              <w:rPr>
                <w:rFonts w:ascii="標楷體" w:hAnsi="標楷體" w:eastAsia="標楷體"/>
                <w:lang w:eastAsia="zh-TW"/>
              </w:rPr>
              <w:t>爬蟲於 HTTP 層被封鎖，真人存取成功</w:t>
            </w:r>
          </w:p>
        </w:tc>
      </w:tr>
      <w:tr>
        <w:tc>
          <w:tcPr>
            <w:tcW w:type="dxa" w:w="2880"/>
          </w:tcPr>
          <w:p>
            <w:r>
              <w:rPr>
                <w:rFonts w:ascii="標楷體" w:hAnsi="標楷體" w:eastAsia="標楷體"/>
                <w:lang w:eastAsia="zh-TW"/>
              </w:rPr>
              <w:t>C3</w:t>
            </w:r>
          </w:p>
        </w:tc>
        <w:tc>
          <w:tcPr>
            <w:tcW w:type="dxa" w:w="2880"/>
          </w:tcPr>
          <w:p>
            <w:r>
              <w:rPr>
                <w:rFonts w:ascii="標楷體" w:hAnsi="標楷體" w:eastAsia="標楷體"/>
                <w:lang w:eastAsia="zh-TW"/>
              </w:rPr>
              <w:t>僅 BOT 端發生 HTTP2_PROTOCOL_ERROR</w:t>
            </w:r>
          </w:p>
        </w:tc>
        <w:tc>
          <w:tcPr>
            <w:tcW w:type="dxa" w:w="2880"/>
          </w:tcPr>
          <w:p>
            <w:r>
              <w:rPr>
                <w:rFonts w:ascii="標楷體" w:hAnsi="標楷體" w:eastAsia="標楷體"/>
                <w:lang w:eastAsia="zh-TW"/>
              </w:rPr>
              <w:t>爬蟲於 HTTP/2 協議層被中斷（RST_STREAM／GOAWAY）</w:t>
            </w:r>
          </w:p>
        </w:tc>
      </w:tr>
      <w:tr>
        <w:tc>
          <w:tcPr>
            <w:tcW w:type="dxa" w:w="2880"/>
          </w:tcPr>
          <w:p>
            <w:r>
              <w:rPr>
                <w:rFonts w:ascii="標楷體" w:hAnsi="標楷體" w:eastAsia="標楷體"/>
                <w:lang w:eastAsia="zh-TW"/>
              </w:rPr>
              <w:t>C4</w:t>
            </w:r>
          </w:p>
        </w:tc>
        <w:tc>
          <w:tcPr>
            <w:tcW w:type="dxa" w:w="2880"/>
          </w:tcPr>
          <w:p>
            <m:oMath>
              <m:sSub>
                <m:e>
                  <m:r>
                    <m:rPr>
                      <m:sty m:val="p"/>
                    </m:rPr>
                    <m:t>content</m:t>
                  </m:r>
                </m:e>
                <m:sub>
                  <m:e>
                    <m:r>
                      <m:t>H</m:t>
                    </m:r>
                  </m:e>
                </m:sub>
              </m:sSub>
              <m:r>
                <m:t> </m:t>
              </m:r>
              <m:r>
                <m:t>?</m:t>
              </m:r>
              <m:r>
                <m:t> </m:t>
              </m:r>
              <m:r>
                <m:t>?</m:t>
              </m:r>
              <m:r>
                <m:t> </m:t>
              </m:r>
              <m:r>
                <m:t>?</m:t>
              </m:r>
              <m:r>
                <m:t> </m:t>
              </m:r>
              <m:sSub>
                <m:e>
                  <m:r>
                    <m:rPr>
                      <m:sty m:val="p"/>
                    </m:rPr>
                    <m:t>content</m:t>
                  </m:r>
                </m:e>
                <m:sub>
                  <m:e>
                    <m:r>
                      <m:t>B</m:t>
                    </m:r>
                  </m:e>
                </m:sub>
              </m:sSub>
              <m:r>
                <m:t> </m:t>
              </m:r>
              <m:r>
                <m:t>=</m:t>
              </m:r>
              <m:r>
                <m:t> </m:t>
              </m:r>
              <m:r>
                <m:t>?</m:t>
              </m:r>
              <m:r>
                <m:t> </m:t>
              </m:r>
              <m:r>
                <m:t>?</m:t>
              </m:r>
              <m:r>
                <m:t> </m:t>
              </m:r>
              <m:r>
                <m:t>?</m:t>
              </m:r>
              <m:r>
                <m:t> </m:t>
              </m:r>
              <m:sSub>
                <m:e>
                  <m:r>
                    <m:rPr>
                      <m:sty m:val="p"/>
                    </m:rPr>
                    <m:t>error</m:t>
                  </m:r>
                </m:e>
                <m:sub>
                  <m:e>
                    <m:r>
                      <m:t>B</m:t>
                    </m:r>
                  </m:e>
                </m:sub>
              </m:sSub>
            </m:oMath>
          </w:p>
        </w:tc>
        <w:tc>
          <w:tcPr>
            <w:tcW w:type="dxa" w:w="2880"/>
          </w:tcPr>
          <w:p>
            <w:r>
              <w:rPr>
                <w:rFonts w:ascii="標楷體" w:hAnsi="標楷體" w:eastAsia="標楷體"/>
                <w:lang w:eastAsia="zh-TW"/>
              </w:rPr>
              <w:t>爬蟲取得空白頁面且無傳輸錯誤，真人取得完整內容</w:t>
            </w:r>
          </w:p>
        </w:tc>
      </w:tr>
      <w:tr>
        <w:tc>
          <w:tcPr>
            <w:tcW w:type="dxa" w:w="2880"/>
          </w:tcPr>
          <w:p>
            <w:r>
              <w:rPr>
                <w:rFonts w:ascii="標楷體" w:hAnsi="標楷體" w:eastAsia="標楷體"/>
                <w:lang w:eastAsia="zh-TW"/>
              </w:rPr>
              <w:t>C5</w:t>
            </w:r>
          </w:p>
        </w:tc>
        <w:tc>
          <w:tcPr>
            <w:tcW w:type="dxa" w:w="2880"/>
          </w:tcPr>
          <w:p>
            <w:r>
              <w:t xml:space="preserve">重新導向鏈分叉 </w:t>
            </w:r>
            <m:oMath>
              <m:r>
                <m:t>?</m:t>
              </m:r>
              <m:r>
                <m:t/>
              </m:r>
              <m:r>
                <m:t>?</m:t>
              </m:r>
              <m:r>
                <m:t>(</m:t>
              </m:r>
              <m:sSub>
                <m:e>
                  <m:r>
                    <m:t>R</m:t>
                  </m:r>
                </m:e>
                <m:sub>
                  <m:e>
                    <m:r>
                      <m:t>H</m:t>
                    </m:r>
                  </m:e>
                </m:sub>
              </m:sSub>
              <m:r>
                <m:t>)</m:t>
              </m:r>
              <m:r>
                <m:t> </m:t>
              </m:r>
              <m:r>
                <m:t>?</m:t>
              </m:r>
              <m:r>
                <m:t> </m:t>
              </m:r>
              <m:r>
                <m:t>?</m:t>
              </m:r>
              <m:r>
                <m:t> </m:t>
              </m:r>
              <m:r>
                <m:t>?</m:t>
              </m:r>
              <m:r>
                <m:t> </m:t>
              </m:r>
              <m:r>
                <m:t>?</m:t>
              </m:r>
              <m:r>
                <m:t>(</m:t>
              </m:r>
              <m:sSub>
                <m:e>
                  <m:r>
                    <m:t>R</m:t>
                  </m:r>
                </m:e>
                <m:sub>
                  <m:e>
                    <m:r>
                      <m:t>B</m:t>
                    </m:r>
                  </m:e>
                </m:sub>
              </m:sSub>
              <m:r>
                <m:t>)</m:t>
              </m:r>
              <m:r>
                <m:t> </m:t>
              </m:r>
              <m:r>
                <m:t>=</m:t>
              </m:r>
              <m:r>
                <m:t> </m:t>
              </m:r>
              <m:r>
                <m:t>?</m:t>
              </m:r>
            </m:oMath>
          </w:p>
        </w:tc>
        <w:tc>
          <w:tcPr>
            <w:tcW w:type="dxa" w:w="2880"/>
          </w:tcPr>
          <w:p>
            <w:r>
              <w:rPr>
                <w:rFonts w:ascii="標楷體" w:hAnsi="標楷體" w:eastAsia="標楷體"/>
                <w:lang w:eastAsia="zh-TW"/>
              </w:rPr>
              <w:t>重新導向分叉且僅真人端之落點頁面帶有惡意機制</w:t>
            </w:r>
          </w:p>
        </w:tc>
      </w:tr>
    </w:tbl>
    <w:p w14:paraId="261D2520" w14:textId="77777777" w:rsidR="00EB7D1B" w:rsidRPr="00B77287" w:rsidRDefault="00EB7D1B">
      <w:pPr>
        <w:rPr>
          <w:rFonts w:ascii="標楷體" w:eastAsia="標楷體" w:hAnsi="標楷體"/>
        </w:rPr>
      </w:pPr>
    </w:p>
    <w:p w14:paraId="4725F20C" w14:textId="77777777" w:rsidR="00EB7D1B" w:rsidRPr="00B77287" w:rsidRDefault="00000000">
      <w:pPr>
        <w:rPr>
          <w:rFonts w:ascii="標楷體" w:eastAsia="標楷體" w:hAnsi="標楷體"/>
          <w:lang w:eastAsia="zh-TW"/>
        </w:rPr>
      </w:pPr>
      <w:r>
        <w:t xml:space="preserve">須留意 C1 與 C2 至 C4 之依據並不相同：C1 要求人類端存在惡意機制，而 C2 至 C4 僅依據可存取性之差異（狀態碼、協議層中斷、空白頁面），不要求任一端存在惡意機制。此為刻意設計：偽裝之定義為「差異化遞送」本身，與遞送內容是否惡意無關（第 II-A 章）。因此一個並無惡意機制、但對爬蟲回傳封鎖頁而對真人回傳內容之網站，仍正確地滿足 </w:t>
      </w:r>
      <m:oMath>
        <m:r>
          <m:t>C</m:t>
        </m:r>
        <m:r>
          <m:t>(</m:t>
        </m:r>
        <m:r>
          <m:t>u</m:t>
        </m:r>
        <m:r>
          <m:t>)</m:t>
        </m:r>
      </m:oMath>
      <w:r>
        <w:t xml:space="preserve">。「該站是否為釣魚站」由第三階段獨立判定，兩者不得混為一談。當 </w:t>
      </w:r>
      <m:oMath>
        <m:r>
          <m:t>C</m:t>
        </m:r>
        <m:r>
          <m:t>(</m:t>
        </m:r>
        <m:r>
          <m:t>u</m:t>
        </m:r>
        <m:r>
          <m:t>)</m:t>
        </m:r>
      </m:oMath>
      <w:r>
        <w:t xml:space="preserve"> 不成立時，系統另以個別理由記錄其原因，而非任其默默落空，包括：兩端皆見相同惡意機制（為釣魚頁但未對爬蟲隱藏）、兩端皆未偵測到惡意機制，以及重新導向鏈分叉但兩端機制相同（與一般地理／裝置導向一致）。須強調此類記錄為「說明性」而非「排除性」——它們描述 </w:t>
      </w:r>
      <m:oMath>
        <m:r>
          <m:t>C</m:t>
        </m:r>
        <m:r>
          <m:t>(</m:t>
        </m:r>
        <m:r>
          <m:t>u</m:t>
        </m:r>
        <m:r>
          <m:t>)</m:t>
        </m:r>
      </m:oMath>
      <w:r>
        <w:t xml:space="preserve"> 為何未成立，而不是獨立於 C1 至 C5 之外的否決條件。</w:t>
      </w:r>
    </w:p>
    <w:p w14:paraId="15C3A3C2" w14:textId="77777777" w:rsidR="00EB7D1B" w:rsidRPr="00B77287" w:rsidRDefault="00000000">
      <w:pPr>
        <w:rPr>
          <w:rFonts w:ascii="標楷體" w:eastAsia="標楷體" w:hAnsi="標楷體"/>
          <w:lang w:eastAsia="zh-TW"/>
        </w:rPr>
      </w:pPr>
      <w:r>
        <w:t xml:space="preserve">關於三方比對條件之退場。本系統早期版本另定義一項三方比對條件 </w:t>
      </w:r>
      <m:oMath>
        <m:r>
          <m:t>T</m:t>
        </m:r>
        <m:r>
          <m:t>(</m:t>
        </m:r>
        <m:r>
          <m:t>u</m:t>
        </m:r>
        <m:r>
          <m:t>)</m:t>
        </m:r>
      </m:oMath>
      <w:r>
        <w:t xml:space="preserve">，以第三個中性身分 </w:t>
      </w:r>
      <m:oMath>
        <m:sSub>
          <m:e>
            <m:r>
              <m:t>P</m:t>
            </m:r>
          </m:e>
          <m:sub>
            <m:e>
              <m:r>
                <m:t>0</m:t>
              </m:r>
            </m:e>
          </m:sub>
        </m:sSub>
      </m:oMath>
      <w:r>
        <w:t xml:space="preserve"> 區辨「針對爬蟲之偽裝」與「無差別之全面自動化拒絕」（例如 WAF 封鎖所有自動化）。我們移除此條件，理由有二，且第二項較第一項更為根本。其一，程式碼層級之稽核發現 </w:t>
      </w:r>
      <m:oMath>
        <m:r>
          <m:t>T</m:t>
        </m:r>
        <m:r>
          <m:t>(</m:t>
        </m:r>
        <m:r>
          <m:t>u</m:t>
        </m:r>
        <m:r>
          <m:t>)</m:t>
        </m:r>
      </m:oMath>
      <w:r>
        <w:t xml:space="preserve"> 及其所依賴之數值在實際管線中並無任何下游消費者——被計算、被記錄，卻從未被讀取。其二，</w:t>
      </w:r>
      <m:oMath>
        <m:r>
          <m:t>T</m:t>
        </m:r>
        <m:r>
          <m:t>(</m:t>
        </m:r>
        <m:r>
          <m:t>u</m:t>
        </m:r>
        <m:r>
          <m:t>)</m:t>
        </m:r>
      </m:oMath>
      <w:r>
        <w:t xml:space="preserve"> 所欲區辨之對象在概念上並不成立：偽裝之定義為「伺服器依其對請求者所推斷之屬性，對同一 URL 遞送實質相異之回應」（第 II-A 章），而 WAF 對自動化訪客回傳封鎖頁、對真人回傳內容，完全符合此一定義 —— 那就是偽裝，並非對偽裝之誤判。真正需要區辨者並非「是否為偽裝」，而是「該站是否為釣魚站」，而後者本就由第三階段獨立判定。換言之，</w:t>
      </w:r>
      <m:oMath>
        <m:r>
          <m:t>T</m:t>
        </m:r>
        <m:r>
          <m:t>(</m:t>
        </m:r>
        <m:r>
          <m:t>u</m:t>
        </m:r>
        <m:r>
          <m:t>)</m:t>
        </m:r>
      </m:oMath>
      <w:r>
        <w:t xml:space="preserve"> 是試圖在偽裝軸上解決一個實際落在釣魚軸上的問題；兩個屬性彼此獨立且各自量測，此一區辨自然成立，無須第三個輸入身分。至於「未觀察到偽裝」與「確認無偽裝」之區別，則由輸出層之三值設計承擔（第 III-B-4 章），而非於決策端處理。</w:t>
      </w:r>
    </w:p>
    <w:p w14:paraId="0D6E0473" w14:textId="77777777" w:rsidR="00EB7D1B" w:rsidRPr="00B77287" w:rsidRDefault="00000000">
      <w:pPr>
        <w:rPr>
          <w:rFonts w:ascii="標楷體" w:eastAsia="標楷體" w:hAnsi="標楷體"/>
        </w:rPr>
      </w:pPr>
      <w:r w:rsidRPr="00B77287">
        <w:rPr>
          <w:rFonts w:ascii="標楷體" w:eastAsia="標楷體" w:hAnsi="標楷體"/>
        </w:rPr>
        <w:t>4) 偵測器輸出</w:t>
      </w:r>
    </w:p>
    <w:p w14:paraId="50AD6161" w14:textId="77777777" w:rsidR="00EB7D1B" w:rsidRPr="00B77287" w:rsidRDefault="00000000">
      <w:pPr>
        <w:rPr>
          <w:rFonts w:ascii="標楷體" w:eastAsia="標楷體" w:hAnsi="標楷體"/>
          <w:lang w:eastAsia="zh-TW"/>
        </w:rPr>
      </w:pPr>
      <w:r>
        <w:t xml:space="preserve">給定已擷取之配對 </w:t>
      </w:r>
      <m:oMath>
        <m:r>
          <m:t>(</m:t>
        </m:r>
        <m:sSub>
          <m:e>
            <m:r>
              <m:t>R</m:t>
            </m:r>
          </m:e>
          <m:sub>
            <m:e>
              <m:r>
                <m:t>B</m:t>
              </m:r>
            </m:e>
          </m:sub>
        </m:sSub>
        <m:r>
          <m:t>(</m:t>
        </m:r>
        <m:r>
          <m:t>u</m:t>
        </m:r>
        <m:r>
          <m:t>)</m:t>
        </m:r>
        <m:r>
          <m:t>,</m:t>
        </m:r>
        <m:r>
          <m:t> </m:t>
        </m:r>
        <m:sSub>
          <m:e>
            <m:r>
              <m:t>R</m:t>
            </m:r>
          </m:e>
          <m:sub>
            <m:e>
              <m:r>
                <m:t>H</m:t>
              </m:r>
            </m:e>
          </m:sub>
        </m:sSub>
        <m:r>
          <m:t>(</m:t>
        </m:r>
        <m:r>
          <m:t>u</m:t>
        </m:r>
        <m:r>
          <m:t>)</m:t>
        </m:r>
        <m:r>
          <m:t>)</m:t>
        </m:r>
      </m:oMath>
      <w:r>
        <w:t xml:space="preserve">，偵測器 </w:t>
      </w:r>
      <m:oMath>
        <m:r>
          <m:t>D</m:t>
        </m:r>
      </m:oMath>
      <w:r>
        <w:t xml:space="preserve"> 產生三元組 </w:t>
      </w:r>
      <m:oMath>
        <m:r>
          <m:t>D</m:t>
        </m:r>
        <m:r>
          <m:t>(</m:t>
        </m:r>
        <m:r>
          <m:t>u</m:t>
        </m:r>
        <m:r>
          <m:t>)</m:t>
        </m:r>
        <m:r>
          <m:t> </m:t>
        </m:r>
        <m:r>
          <m:t>=</m:t>
        </m:r>
        <m:r>
          <m:t> </m:t>
        </m:r>
        <m:r>
          <m:t>(</m:t>
        </m:r>
        <m:acc>
          <m:accPr>
            <m:chr m:val="?"/>
          </m:accPr>
          <m:e>
            <m:e>
              <m:r>
                <m:t>y</m:t>
              </m:r>
            </m:e>
          </m:e>
        </m:acc>
        <m:r>
          <m:t>(</m:t>
        </m:r>
        <m:r>
          <m:t>u</m:t>
        </m:r>
        <m:r>
          <m:t>)</m:t>
        </m:r>
        <m:r>
          <m:t>,</m:t>
        </m:r>
        <m:r>
          <m:t> </m:t>
        </m:r>
        <m:sSub>
          <m:e>
            <m:r>
              <m:t>T</m:t>
            </m:r>
          </m:e>
          <m:sub>
            <m:e>
              <m:r>
                <m:rPr>
                  <m:sty m:val="p"/>
                </m:rPr>
                <m:t>conf</m:t>
              </m:r>
            </m:e>
          </m:sub>
        </m:sSub>
        <m:r>
          <m:t>(</m:t>
        </m:r>
        <m:r>
          <m:t>u</m:t>
        </m:r>
        <m:r>
          <m:t>)</m:t>
        </m:r>
        <m:r>
          <m:t>,</m:t>
        </m:r>
        <m:r>
          <m:t> </m:t>
        </m:r>
        <m:r>
          <m:rPr>
            <m:sty m:val="p"/>
          </m:rPr>
          <m:t>cloak</m:t>
        </m:r>
        <m:r>
          <m:t>(</m:t>
        </m:r>
        <m:r>
          <m:t>u</m:t>
        </m:r>
        <m:r>
          <m:t>)</m:t>
        </m:r>
        <m:r>
          <m:t>)</m:t>
        </m:r>
      </m:oMath>
      <w:r>
        <w:t>。</w:t>
      </w:r>
      <m:oMath>
        <m:acc>
          <m:accPr>
            <m:chr m:val="?"/>
          </m:accPr>
          <m:e>
            <m:e>
              <m:r>
                <m:t>y</m:t>
              </m:r>
            </m:e>
          </m:e>
        </m:acc>
        <m:r>
          <m:t>(</m:t>
        </m:r>
        <m:r>
          <m:t>u</m:t>
        </m:r>
        <m:r>
          <m:t>)</m:t>
        </m:r>
        <m:r>
          <m:t> </m:t>
        </m:r>
        <m:r>
          <m:t>?</m:t>
        </m:r>
        <m:r>
          <m:t> </m:t>
        </m:r>
        <m:r>
          <m:t>{</m:t>
        </m:r>
        <m:r>
          <m:t>0</m:t>
        </m:r>
        <m:r>
          <m:t>,</m:t>
        </m:r>
        <m:r>
          <m:t> </m:t>
        </m:r>
        <m:r>
          <m:t>1</m:t>
        </m:r>
        <m:r>
          <m:t>}</m:t>
        </m:r>
      </m:oMath>
      <w:r>
        <w:t xml:space="preserve"> 為二元釣魚分類，分兩個分支定義（第 IV-C-3 章）：若 </w:t>
      </w:r>
      <m:oMath>
        <m:r>
          <m:t>?</m:t>
        </m:r>
        <m:r>
          <m:t>(</m:t>
        </m:r>
        <m:sSub>
          <m:e>
            <m:r>
              <m:t>R</m:t>
            </m:r>
          </m:e>
          <m:sub>
            <m:e>
              <m:r>
                <m:t>H</m:t>
              </m:r>
            </m:e>
          </m:sub>
        </m:sSub>
        <m:r>
          <m:t>(</m:t>
        </m:r>
        <m:r>
          <m:t>u</m:t>
        </m:r>
        <m:r>
          <m:t>)</m:t>
        </m:r>
        <m:r>
          <m:t>)</m:t>
        </m:r>
      </m:oMath>
      <w:r>
        <w:t xml:space="preserve"> 上有任一第一層決定性規則觸發，則 </w:t>
      </w:r>
      <m:oMath>
        <m:acc>
          <m:accPr>
            <m:chr m:val="?"/>
          </m:accPr>
          <m:e>
            <m:e>
              <m:r>
                <m:t>y</m:t>
              </m:r>
            </m:e>
          </m:e>
        </m:acc>
        <m:r>
          <m:t>(</m:t>
        </m:r>
        <m:r>
          <m:t>u</m:t>
        </m:r>
        <m:r>
          <m:t>)</m:t>
        </m:r>
        <m:r>
          <m:t> </m:t>
        </m:r>
        <m:r>
          <m:t>=</m:t>
        </m:r>
        <m:r>
          <m:t> </m:t>
        </m:r>
        <m:r>
          <m:t>1</m:t>
        </m:r>
      </m:oMath>
      <w:r>
        <w:t xml:space="preserve">（確定性，與任何閾值無關）；否則 </w:t>
      </w:r>
      <m:oMath>
        <m:acc>
          <m:accPr>
            <m:chr m:val="?"/>
          </m:accPr>
          <m:e>
            <m:e>
              <m:r>
                <m:t>y</m:t>
              </m:r>
            </m:e>
          </m:e>
        </m:acc>
        <m:r>
          <m:t>(</m:t>
        </m:r>
        <m:r>
          <m:t>u</m:t>
        </m:r>
        <m:r>
          <m:t>)</m:t>
        </m:r>
        <m:r>
          <m:t> </m:t>
        </m:r>
        <m:r>
          <m:t>=</m:t>
        </m:r>
        <m:r>
          <m:t> </m:t>
        </m:r>
        <m:r>
          <m:t>1</m:t>
        </m:r>
      </m:oMath>
      <w:r>
        <w:t xml:space="preserve"> 若且唯若第二層之累積分數達到 </w:t>
      </w:r>
      <m:oMath>
        <m:sSub>
          <m:e>
            <m:r>
              <m:t>?</m:t>
            </m:r>
          </m:e>
          <m:sub>
            <m:e>
              <m:r>
                <m:rPr>
                  <m:sty m:val="p"/>
                </m:rPr>
                <m:t>thresh</m:t>
              </m:r>
            </m:e>
          </m:sub>
        </m:sSub>
        <m:r>
          <m:t> </m:t>
        </m:r>
        <m:r>
          <m:t>=</m:t>
        </m:r>
        <m:r>
          <m:t> </m:t>
        </m:r>
        <m:r>
          <m:t>0</m:t>
        </m:r>
        <m:r>
          <m:t>.</m:t>
        </m:r>
        <m:r>
          <m:t>4</m:t>
        </m:r>
        <m:r>
          <m:t>5</m:t>
        </m:r>
      </m:oMath>
      <w:r>
        <w:t>。</w:t>
      </w:r>
      <m:oMath>
        <m:sSub>
          <m:e>
            <m:r>
              <m:t>T</m:t>
            </m:r>
          </m:e>
          <m:sub>
            <m:e>
              <m:r>
                <m:rPr>
                  <m:sty m:val="p"/>
                </m:rPr>
                <m:t>conf</m:t>
              </m:r>
            </m:e>
          </m:sub>
        </m:sSub>
        <m:r>
          <m:t>(</m:t>
        </m:r>
        <m:r>
          <m:t>u</m:t>
        </m:r>
        <m:r>
          <m:t>)</m:t>
        </m:r>
        <m:r>
          <m:t> </m:t>
        </m:r>
        <m:r>
          <m:t>?</m:t>
        </m:r>
        <m:r>
          <m:t> </m:t>
        </m:r>
        <m:r>
          <m:t>{</m:t>
        </m:r>
        <m:r>
          <m:rPr>
            <m:sty m:val="p"/>
          </m:rPr>
          <m:t>CONFIRMED</m:t>
        </m:r>
        <m:r>
          <m:t>,</m:t>
        </m:r>
        <m:r>
          <m:t> </m:t>
        </m:r>
        <m:r>
          <m:rPr>
            <m:sty m:val="p"/>
          </m:rPr>
          <m:t>SUSPECTED</m:t>
        </m:r>
        <m:r>
          <m:t>,</m:t>
        </m:r>
        <m:r>
          <m:t> </m:t>
        </m:r>
        <m:r>
          <m:rPr>
            <m:sty m:val="p"/>
          </m:rPr>
          <m:t>AMBIGUOUS</m:t>
        </m:r>
        <m:r>
          <m:t>}</m:t>
        </m:r>
      </m:oMath>
      <w:r>
        <w:t xml:space="preserve"> 為偽裝信心分級，完全由布林驗證結果與人類端擷取之可信度導出，不含任何累積之數值加成。</w:t>
      </w:r>
    </w:p>
    <w:p w14:paraId="267DA985" w14:textId="77777777" w:rsidR="00EB7D1B" w:rsidRPr="00B77287" w:rsidRDefault="00000000">
      <w:pPr>
        <w:rPr>
          <w:rFonts w:ascii="標楷體" w:eastAsia="標楷體" w:hAnsi="標楷體"/>
          <w:lang w:eastAsia="zh-TW"/>
        </w:rPr>
      </w:pPr>
      <m:oMath>
        <m:r>
          <m:rPr>
            <m:sty m:val="p"/>
          </m:rPr>
          <m:t>cloak</m:t>
        </m:r>
        <m:r>
          <m:t>(</m:t>
        </m:r>
        <m:r>
          <m:t>u</m:t>
        </m:r>
        <m:r>
          <m:t>)</m:t>
        </m:r>
        <m:r>
          <m:t> </m:t>
        </m:r>
        <m:r>
          <m:t>?</m:t>
        </m:r>
        <m:r>
          <m:t> </m:t>
        </m:r>
        <m:r>
          <m:t>{</m:t>
        </m:r>
        <m:r>
          <m:rPr>
            <m:sty m:val="p"/>
          </m:rPr>
          <m:t>True</m:t>
        </m:r>
        <m:r>
          <m:t>,</m:t>
        </m:r>
        <m:r>
          <m:t> </m:t>
        </m:r>
        <m:r>
          <m:rPr>
            <m:sty m:val="p"/>
          </m:rPr>
          <m:t>False</m:t>
        </m:r>
        <m:r>
          <m:t>,</m:t>
        </m:r>
        <m:r>
          <m:t> </m:t>
        </m:r>
        <m:r>
          <m:rPr>
            <m:sty m:val="p"/>
          </m:rPr>
          <m:t>N/A</m:t>
        </m:r>
        <m:r>
          <m:t>}</m:t>
        </m:r>
      </m:oMath>
      <w:r>
        <w:t xml:space="preserve"> 為所回報之偽裝結論，其中 N/A 與 False 意義截然不同：前者表示「未經可信測量」，後者表示「已測量，且 </w:t>
      </w:r>
      <m:oMath>
        <m:r>
          <m:t>C</m:t>
        </m:r>
        <m:r>
          <m:t>(</m:t>
        </m:r>
        <m:r>
          <m:t>u</m:t>
        </m:r>
        <m:r>
          <m:t>)</m:t>
        </m:r>
      </m:oMath>
      <w:r>
        <w:t xml:space="preserve"> 不成立」。將兩者合併為單一布林值，將使未經測量之案例被誤呈現為已確認不存在。此區分並非形式上的講究——第 VI-B 章將說明，若無此區分，整類無法跨越之互動閘門案例都會被系統主動宣稱為「已確認無偽裝」。</w:t>
      </w:r>
    </w:p>
    <w:p w14:paraId="3DDD20A5" w14:textId="77777777" w:rsidR="00EB7D1B" w:rsidRPr="00B77287" w:rsidRDefault="00000000">
      <w:pPr>
        <w:rPr>
          <w:rFonts w:ascii="標楷體" w:eastAsia="標楷體" w:hAnsi="標楷體"/>
          <w:lang w:eastAsia="zh-TW"/>
        </w:rPr>
      </w:pPr>
      <w:r>
        <w:t xml:space="preserve">偵測器「不」輸出連續型風險分數。早期版本曾以四項加權和搭配分級乘數與硬性門檻計算 </w:t>
      </w:r>
      <m:oMath>
        <m:r>
          <m:t>S</m:t>
        </m:r>
        <m:r>
          <m:t>(</m:t>
        </m:r>
        <m:r>
          <m:t>u</m:t>
        </m:r>
        <m:r>
          <m:t>)</m:t>
        </m:r>
        <m:r>
          <m:t> </m:t>
        </m:r>
        <m:r>
          <m:t>?</m:t>
        </m:r>
        <m:r>
          <m:t> </m:t>
        </m:r>
        <m:r>
          <m:t>[</m:t>
        </m:r>
        <m:r>
          <m:t>0</m:t>
        </m:r>
        <m:r>
          <m:t>,</m:t>
        </m:r>
        <m:r>
          <m:t> </m:t>
        </m:r>
        <m:r>
          <m:t>1</m:t>
        </m:r>
        <m:r>
          <m:t>]</m:t>
        </m:r>
      </m:oMath>
      <w:r>
        <w:t>，此輸出已完全移除：</w:t>
      </w:r>
      <m:oMath>
        <m:acc>
          <m:accPr>
            <m:chr m:val="?"/>
          </m:accPr>
          <m:e>
            <m:e>
              <m:r>
                <m:t>y</m:t>
              </m:r>
            </m:e>
          </m:e>
        </m:acc>
        <m:r>
          <m:t>(</m:t>
        </m:r>
        <m:r>
          <m:t>u</m:t>
        </m:r>
        <m:r>
          <m:t>)</m:t>
        </m:r>
      </m:oMath>
      <w:r>
        <w:t xml:space="preserve"> 與 </w:t>
      </w:r>
      <m:oMath>
        <m:r>
          <m:rPr>
            <m:sty m:val="p"/>
          </m:rPr>
          <m:t>cloak</m:t>
        </m:r>
        <m:r>
          <m:t>(</m:t>
        </m:r>
        <m:r>
          <m:t>u</m:t>
        </m:r>
        <m:r>
          <m:t>)</m:t>
        </m:r>
      </m:oMath>
      <w:r>
        <w:t xml:space="preserve"> 各自已是布林決策程序之產物，將兩個布林值再經加權求和，只是把原本清楚的結論重新變回一個需要解釋的不透明數字，而其所涉權重（指紋強度、偽裝類別數）本就缺乏經驗依據。最終輸出為三元組 </w:t>
      </w:r>
      <m:oMath>
        <m:r>
          <m:t>(</m:t>
        </m:r>
        <m:r>
          <m:rPr>
            <m:sty m:val="p"/>
          </m:rPr>
          <m:t>url</m:t>
        </m:r>
        <m:r>
          <m:t>,</m:t>
        </m:r>
        <m:r>
          <m:t> </m:t>
        </m:r>
        <m:acc>
          <m:accPr>
            <m:chr m:val="?"/>
          </m:accPr>
          <m:e>
            <m:e>
              <m:r>
                <m:t>y</m:t>
              </m:r>
            </m:e>
          </m:e>
        </m:acc>
        <m:r>
          <m:t>(</m:t>
        </m:r>
        <m:r>
          <m:t>u</m:t>
        </m:r>
        <m:r>
          <m:t>)</m:t>
        </m:r>
        <m:r>
          <m:t>,</m:t>
        </m:r>
        <m:r>
          <m:t> </m:t>
        </m:r>
        <m:r>
          <m:rPr>
            <m:sty m:val="p"/>
          </m:rPr>
          <m:t>cloak</m:t>
        </m:r>
        <m:r>
          <m:t>(</m:t>
        </m:r>
        <m:r>
          <m:t>u</m:t>
        </m:r>
        <m:r>
          <m:t>)</m:t>
        </m:r>
        <m:r>
          <m:t>)</m:t>
        </m:r>
      </m:oMath>
      <w:r>
        <w:t>。</w:t>
      </w:r>
    </w:p>
    <w:p w14:paraId="673A1ECC"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C. 形式化假設</w:t>
      </w:r>
    </w:p>
    <w:p w14:paraId="3BBC758A" w14:textId="77777777" w:rsidR="00EB7D1B" w:rsidRPr="00B77287" w:rsidRDefault="00000000">
      <w:pPr>
        <w:rPr>
          <w:rFonts w:ascii="標楷體" w:eastAsia="標楷體" w:hAnsi="標楷體"/>
          <w:lang w:eastAsia="zh-TW"/>
        </w:rPr>
      </w:pPr>
      <w:r>
        <w:t xml:space="preserve">假設 1（設定檔可分離性，部分）。兩設定檔於 </w:t>
      </w:r>
      <m:oMath>
        <m:r>
          <m:t>R</m:t>
        </m:r>
      </m:oMath>
      <w:r>
        <w:t xml:space="preserve"> 之「應用層與用戶端」維度——</w:t>
      </w:r>
      <m:oMath>
        <m:r>
          <m:rPr>
            <m:sty m:val="p"/>
          </m:rPr>
          <m:t>UA</m:t>
        </m:r>
      </m:oMath>
      <w:r>
        <w:t>、</w:t>
      </w:r>
      <m:oMath>
        <m:r>
          <m:rPr>
            <m:sty m:val="p"/>
          </m:rPr>
          <m:t>Headers</m:t>
        </m:r>
      </m:oMath>
      <w:r>
        <w:t>、</w:t>
      </w:r>
      <m:oMath>
        <m:r>
          <m:rPr>
            <m:sty m:val="p"/>
          </m:rPr>
          <m:t>JS_props</m:t>
        </m:r>
      </m:oMath>
      <w:r>
        <w:t>、</w:t>
      </w:r>
      <m:oMath>
        <m:r>
          <m:rPr>
            <m:sty m:val="p"/>
          </m:rPr>
          <m:t>Behavior</m:t>
        </m:r>
      </m:oMath>
      <w:r>
        <w:t>——上達到最大分離。至於 IP 維度之分離為「可設定但非預設」：當環境變數分別指定資料中心出口與住宅出口時，IP 加入已分離維度之集合；若未設定，兩身分共用同一出口，此時僅依網路層屬性進行分支之偽裝函數將產生對稱回應，本差分無從觀察。TLS 維度亦同理，須另行安裝 TLS 指紋模擬元件方能分離。本文明確陳述此點，係因未分離之情形構成「無聲的漏報來源」，而非單純之覆蓋率下降。</w:t>
      </w:r>
    </w:p>
    <w:p w14:paraId="47F60B85" w14:textId="77777777" w:rsidR="00EB7D1B" w:rsidRPr="00B77287" w:rsidRDefault="00000000">
      <w:pPr>
        <w:rPr>
          <w:rFonts w:ascii="標楷體" w:eastAsia="標楷體" w:hAnsi="標楷體"/>
          <w:lang w:eastAsia="zh-TW"/>
        </w:rPr>
      </w:pPr>
      <w:r>
        <w:t xml:space="preserve">假設 2（L1 成立）。依攻擊者限制 L1，必存在 </w:t>
      </w:r>
      <m:oMath>
        <m:sSub>
          <m:e>
            <m:r>
              <m:t>r</m:t>
            </m:r>
          </m:e>
          <m:sub>
            <m:e>
              <m:r>
                <m:t>H</m:t>
              </m:r>
            </m:e>
          </m:sub>
        </m:sSub>
      </m:oMath>
      <w:r>
        <w:t xml:space="preserve"> 使 </w:t>
      </w:r>
      <m:oMath>
        <m:r>
          <m:t>f</m:t>
        </m:r>
        <m:r>
          <m:t>(</m:t>
        </m:r>
        <m:sSub>
          <m:e>
            <m:r>
              <m:t>r</m:t>
            </m:r>
          </m:e>
          <m:sub>
            <m:e>
              <m:r>
                <m:t>H</m:t>
              </m:r>
            </m:e>
          </m:sub>
        </m:sSub>
        <m:r>
          <m:t>)</m:t>
        </m:r>
        <m:r>
          <m:t> </m:t>
        </m:r>
        <m:r>
          <m:t>=</m:t>
        </m:r>
        <m:r>
          <m:t> </m:t>
        </m:r>
        <m:r>
          <m:rPr>
            <m:sty m:val="p"/>
          </m:rPr>
          <m:t>auth</m:t>
        </m:r>
      </m:oMath>
      <w:r>
        <w:t xml:space="preserve">。本文假設 </w:t>
      </w:r>
      <m:oMath>
        <m:sSub>
          <m:e>
            <m:r>
              <m:t>P</m:t>
            </m:r>
          </m:e>
          <m:sub>
            <m:e>
              <m:r>
                <m:t>H</m:t>
              </m:r>
            </m:e>
          </m:sub>
        </m:sSub>
      </m:oMath>
      <w:r>
        <w:t xml:space="preserve"> 之類人程度足以使其被 </w:t>
      </w:r>
      <m:oMath>
        <m:r>
          <m:t>f</m:t>
        </m:r>
      </m:oMath>
      <w:r>
        <w:t xml:space="preserve"> 導向 </w:t>
      </w:r>
      <m:oMath>
        <m:r>
          <m:rPr>
            <m:sty m:val="p"/>
          </m:rPr>
          <m:t>auth</m:t>
        </m:r>
      </m:oMath>
      <w:r>
        <w:t xml:space="preserve"> 分支。若此假設遭違反（更高階之反自動化防禦識破 </w:t>
      </w:r>
      <m:oMath>
        <m:sSub>
          <m:e>
            <m:r>
              <m:t>P</m:t>
            </m:r>
          </m:e>
          <m:sub>
            <m:e>
              <m:r>
                <m:t>H</m:t>
              </m:r>
            </m:e>
          </m:sub>
        </m:sSub>
      </m:oMath>
      <w:r>
        <w:t xml:space="preserve">），偵測器將觀察到人類端之失敗而無法直接驗證 </w:t>
      </w:r>
      <m:oMath>
        <m:sSub>
          <m:e>
            <m:r>
              <m:t>D</m:t>
            </m:r>
          </m:e>
          <m:sub>
            <m:e>
              <m:r>
                <m:rPr>
                  <m:sty m:val="p"/>
                </m:rPr>
                <m:t>auth</m:t>
              </m:r>
            </m:e>
          </m:sub>
        </m:sSub>
      </m:oMath>
      <w:r>
        <w:t>；此時若該失敗本身在兩身分之間呈現「不對稱」，偽裝條件仍可能經由 C2 或 C3 成立；若為「對稱」失敗，則系統經由低可信度分級正確回報為 N/A，而非誤報為已確認不存在。</w:t>
      </w:r>
    </w:p>
    <w:p w14:paraId="4524C5BB" w14:textId="77777777" w:rsidR="00EB7D1B" w:rsidRPr="00B77287" w:rsidRDefault="00000000">
      <w:pPr>
        <w:rPr>
          <w:rFonts w:ascii="標楷體" w:eastAsia="標楷體" w:hAnsi="標楷體"/>
          <w:lang w:eastAsia="zh-TW"/>
        </w:rPr>
      </w:pPr>
      <w:r>
        <w:t xml:space="preserve">假設 3（會話獨立性）。兩個瀏覽器會話具備獨立之 TLS 握手，且不共用 Cookie 或 HTTP/2 連線狀態，攻擊者之 </w:t>
      </w:r>
      <m:oMath>
        <m:r>
          <m:t>f</m:t>
        </m:r>
      </m:oMath>
      <w:r>
        <w:t xml:space="preserve"> 無法將兩會話交叉關聯以識破雙設定檔策略（對應限制 L2）。</w:t>
      </w:r>
    </w:p>
    <w:p>
      <w:r>
        <w:rPr>
          <w:rFonts w:ascii="標楷體" w:hAnsi="標楷體" w:eastAsia="標楷體"/>
          <w:lang w:eastAsia="zh-TW"/>
        </w:rPr>
        <w:t>D. 數學主軸之三層結構</w:t>
      </w:r>
    </w:p>
    <w:p>
      <w:r>
        <w:rPr>
          <w:rFonts w:ascii="標楷體" w:hAnsi="標楷體" w:eastAsia="標楷體"/>
          <w:lang w:eastAsia="zh-TW"/>
        </w:rPr>
        <w:t>本文之數學結構刻意收斂為三層，各層之輸出僅以明確定義之介面進入下一層。其目的在於使「哪一個量由什麼程序決定」在形式上即可讀出，而非有待實驗事後推斷。</w:t>
      </w:r>
    </w:p>
    <w:p>
      <w:r>
        <w:rPr>
          <w:rFonts w:ascii="標楷體" w:hAnsi="標楷體" w:eastAsia="標楷體"/>
          <w:lang w:eastAsia="zh-TW"/>
        </w:rPr>
        <w:t>第一層為集合差與布林決策層。此層之全部對象為共享判斷函數 $\varphi$、其導出之隱藏機制集合 $\mathrm{Hidden}(u) = \varphi(R_H(u)) \setminus \varphi(R_B(u))$、偽裝條件 $C(u) = \bigvee_{i=1}^{5} C_i(u)$（表 III），以及釣魚分類之第一層決定性規則 $D_1, \ldots, D_7$（表 V）。此層之運算全部為集合運算與布林連言／析取，不含任何可調閾值，亦不呼叫語言模型；故其對後端模型之不變性係由定義所保證，而非有待驗證之經驗性質。</w:t>
      </w:r>
    </w:p>
    <w:p>
      <w:r>
        <w:rPr>
          <w:rFonts w:ascii="標楷體" w:hAnsi="標楷體" w:eastAsia="標楷體"/>
          <w:lang w:eastAsia="zh-TW"/>
        </w:rPr>
        <w:t>第二層為三值輸出層。此層將第一層之布林結論 $C(u)$ 與人類端擷取之可信度分級（表 VII）合成為 $\mathrm{cloak}(u) \in \{\mathrm{True}, \mathrm{False}, \mathrm{N/A}\}$ 與 $T_{\mathrm{conf}}(u)$；其中 $T_{\mathrm{conf}}(u)$ 另接受靜態層之觸發作為 SUSPECTED 之來源（第 IV-C-4 章），$\mathrm{cloak}(u)$ 則否。此層之唯一功能為區辨「已測量且不成立」與「未經可信測量」，其本身不引入任何新的證據，亦不改變 $C(u)$ 之真值。</w:t>
      </w:r>
    </w:p>
    <w:p>
      <w:r>
        <w:rPr>
          <w:rFonts w:ascii="標楷體" w:hAnsi="標楷體" w:eastAsia="標楷體"/>
          <w:lang w:eastAsia="zh-TW"/>
        </w:rPr>
        <w:t>第三層為實驗統計層。此層之全部對象為對已完成之三值輸出所計算之總體指標——$\mathrm{PDR}_k$、$\mathrm{CVR}_k$、$\mathrm{CVR}^{*}_{k}$、$\mathrm{NAR}_k$、$\mathrm{BR}_k$、$\mathrm{OR}$（表 VIII）——以及跨模型一致性檢定之 $\chi^2$ 與 $\kappa$。統計僅作用於個案判定「之後」；任何統計量皆不回饋至個案之判定。</w:t>
      </w:r>
    </w:p>
    <w:p>
      <w:r>
        <w:rPr>
          <w:rFonts w:ascii="標楷體" w:hAnsi="標楷體" w:eastAsia="標楷體"/>
          <w:lang w:eastAsia="zh-TW"/>
        </w:rPr>
        <w:t>在此三層之外，本文另有三項輔助量，三者皆會計算並報告，但均不屬判定主軸，於此明確標示以免混淆。其一為融合內容相似度 $\mathrm{sim}(a,b)$（第 III-B-2 章）：其值逐 URL 記錄並輸出，但不參與 $C(u)$ 之任何一項，理由已於第 I-D 章第二項缺口說明。其二為語言模型語意分數 $\mathrm{score}_{\mathrm{llm}}$（第 IV-B-5 章）：其作用範圍嚴格限於釣魚分類第二層之統計累積，且受極大值融合之下界保護；$\mathrm{cloak}(u)$ 之計算路徑上不存在任何一處讀取此值。其三為靜態層之語言模型主張（第 IV-B-5 章規則 S4）：此值僅在規則層已觀察到高特異性佐證時方被採信，其效果止於將 $T_{\mathrm{conf}}(u)$ 導向 SUSPECTED，既不改變 $C(u)$ 之真值，亦不進入 $\mathrm{cloak}(u)$ 之導出；而 $T_{\mathrm{conf}}(u)$ 本身不屬最終輸出三元組（第 III-B-4 章）。三者之共同性質為：皆可被記錄與報告，皆不參與第一層之布林裁決。</w:t>
      </w:r>
    </w:p>
    <w:p w14:paraId="2EC27DA9"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IV. 系統設計與方法</w:t>
      </w:r>
    </w:p>
    <w:p w14:paraId="765B975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A. 研究假設</w:t>
      </w:r>
    </w:p>
    <w:p w14:paraId="32CA6B88"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本系統之設計建立於兩項可否證之假設之上。</w:t>
      </w:r>
    </w:p>
    <w:p w14:paraId="1A8C026C"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H1（LLM 不變之差異性）：實作伺服器端偽裝之釣魚伺服器，於面對極化之 BOT 與 HUMAN 身分時，將產生可測量之機制集合差異；且此差異與最終偽裝結論，與管線他處所使用之語言模型後端無關——因為主導該結論之決定性規則層根本不呼叫語言模型。</w:t>
      </w:r>
      <w:r>
        <w:rPr>
          <w:rFonts w:ascii="標楷體" w:hAnsi="標楷體" w:eastAsia="標楷體"/>
          <w:lang w:eastAsia="zh-TW"/>
        </w:rPr>
        <w:t>須精確界定此主張之範圍：$\mathrm{cloak}(u)$ 之不變性由第一層與第二層之結構所保證（第 III-D 章），而 $\hat{y}(u)$ 於第一層決定性規則未觸發時，仍保有受上限約束之語言模型貢獻，故其不變性為經驗問題而非結構保證。H1 僅就前者提出主張，後者於第 V-E 章分別量測。</w:t>
      </w:r>
    </w:p>
    <w:p w14:paraId="08459DB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H2（機制差分之特異性）：將偽裝定義為共享機制詞彙上之集合差，而非內容相似度閾值，可同時消除兩類誤判：其一為地區設定／個人化所導致之內容差異造成的偽陽性，其二為在其餘位元組幾乎相同之頁面中注入單一機制所導致之偽陰性。此二者為相似度閾值設計之結構性失效，與閾值調校於何處無關。</w:t>
      </w:r>
    </w:p>
    <w:p w14:paraId="71BF221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B. 設計原則</w:t>
      </w:r>
    </w:p>
    <w:p w14:paraId="4C8C565A"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1) 布林優先，統計後備</w:t>
      </w:r>
    </w:p>
    <w:p w14:paraId="3ED98DF1"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此為貫穿管線中每一決策層之組織原則。某一條件唯有同時滿足下列兩項要求，方得納入確定性層：其一，在排除已知之單一登入、內容遞送網路與分析服務白名單之後，合法網站並無合理之營運理由滿足該條件；其二，規避該條件對攻擊者而言意味著實質之基礎設施成本，而非一行程式碼之修改。任一項不滿足者——URL 長度、熵值、連字號密度，以及 document.referrer、screen.width 等一般性環境探測——無論其單變量相關性多強，一律留在統計層；因為此類特徵在合法流量中之普遍程度，使任何固定閾值都等同於分析者代替資料擁有者所做的偽陽性／偽陰性取捨。</w:t>
      </w:r>
    </w:p>
    <w:p w14:paraId="3B2728D3"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此原則直接取代早期之全加權設計。在該設計中，相同之規則類別被賦予人工調校之權重並對單一全域閾值進行比較，導致必須調高總閾值以壓制「與釣魚工具包共享個別弱特徵之合法網站」所產生的偽陽性，而同一次調整又壓低了對真實攻擊之召回率。將兩類特徵拆分為確定性層與統計層，是「消除」此一取捨，而非持續在其周圍調校。</w:t>
      </w:r>
    </w:p>
    <w:p w14:paraId="6855EB0F"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2) 無條件雙身分擷取，而非以結果為條件之閘門</w:t>
      </w:r>
    </w:p>
    <w:p w14:paraId="4327986F"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早期設計將偽裝驗證階段置於釣魚信心輸出之後的條件閘門之下，且兩階段皆以「單一份爬蟲可見之抓取結果」為輸入。此構成複合式盲區：其一，釣魚意圖係由攻擊者主動維持乾淨的那一份身分所判定，故偽裝良好之網站其釣魚信心可能在到達驗證階段之前即遭抑制；其二，縱使閘門改以正確身分為依據，只要兩階段可被「同一個」對抗行為同時擊敗，以上游階段自身輸出作為下游驗證階段之閘門即為不健全之設計——而偽裝依定義正是這樣的行為。換言之，該閘門開啟之機率與其所欲捕捉之偽裝複雜度呈「負相關」。本系統改以無條件擷取兩種身分取代之。</w:t>
      </w:r>
    </w:p>
    <w:p w14:paraId="610FA91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3) 極化之身分，而非多樣化取樣</w:t>
      </w:r>
    </w:p>
    <w:p w14:paraId="30D6141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Cloak of Visibility [1] 使用 11 種設定檔與網路組合以最大化覆蓋率。本文主張，若兩個設定檔經過刻意極化，則兩個即已足夠——但此主張須精確界定其範圍。極化所處理的是「機器人↔人類」這一條軸；PhishParrot [8] 已實測顯示攻擊者之目標設定大量發生於「地理／平台」軸上（觀察到 91 種最佳設定檔，其中日本住宅網路佔 53.83%、美國資料中心佔 30.71%、macOS Safari 搭配日本住宅網路佔 8.77%），而此二軸彼此正交。</w:t>
      </w:r>
    </w:p>
    <w:p w14:paraId="1FCCCC09"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故本文之主張並非「兩個設定檔即可觸及所有被隱藏之內容」，而是「一組極化之配對，是做出偽裝『判定』所需之最小單位」。Cloak of Visibility 需要 11 個設定檔，是因其決策變數為橫跨設定檔集合之相似度梯度；而機制集合差只需要兩個端點。設定檔之「選擇」（要模仿哪一種人類）與設定檔之「差分」（如何做出判定）為可分離之兩件事，且兩者可以組合：PhishParrot 式之最佳化程序可以供給人類端之端點，而本文之差分方法完全不受影響。為使此主張可被實驗檢驗，本系統將人類設定檔參數化為五組預設值（表 IV）。</w:t>
      </w:r>
    </w:p>
    <w:p w14:paraId="0EBC326A"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表 IV　人類身分設定檔預設值（可經環境變數切換）</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rPr>
                <w:rFonts w:ascii="標楷體" w:hAnsi="標楷體" w:eastAsia="標楷體"/>
                <w:lang w:eastAsia="zh-TW"/>
              </w:rPr>
              <w:t>設定檔</w:t>
            </w:r>
          </w:p>
        </w:tc>
        <w:tc>
          <w:tcPr>
            <w:tcW w:type="dxa" w:w="1728"/>
          </w:tcPr>
          <w:p>
            <w:r>
              <w:rPr>
                <w:rFonts w:ascii="標楷體" w:hAnsi="標楷體" w:eastAsia="標楷體"/>
                <w:lang w:eastAsia="zh-TW"/>
              </w:rPr>
              <w:t>平台／瀏覽器</w:t>
            </w:r>
          </w:p>
        </w:tc>
        <w:tc>
          <w:tcPr>
            <w:tcW w:type="dxa" w:w="1728"/>
          </w:tcPr>
          <w:p>
            <w:r>
              <w:rPr>
                <w:rFonts w:ascii="標楷體" w:hAnsi="標楷體" w:eastAsia="標楷體"/>
                <w:lang w:eastAsia="zh-TW"/>
              </w:rPr>
              <w:t>語言與時區</w:t>
            </w:r>
          </w:p>
        </w:tc>
        <w:tc>
          <w:tcPr>
            <w:tcW w:type="dxa" w:w="1728"/>
          </w:tcPr>
          <w:p>
            <w:r>
              <w:rPr>
                <w:rFonts w:ascii="標楷體" w:hAnsi="標楷體" w:eastAsia="標楷體"/>
                <w:lang w:eastAsia="zh-TW"/>
              </w:rPr>
              <w:t>視埠</w:t>
            </w:r>
          </w:p>
        </w:tc>
        <w:tc>
          <w:tcPr>
            <w:tcW w:type="dxa" w:w="1728"/>
          </w:tcPr>
          <w:p>
            <w:r>
              <w:rPr>
                <w:rFonts w:ascii="標楷體" w:hAnsi="標楷體" w:eastAsia="標楷體"/>
                <w:lang w:eastAsia="zh-TW"/>
              </w:rPr>
              <w:t>選定理由</w:t>
            </w:r>
          </w:p>
        </w:tc>
      </w:tr>
      <w:tr>
        <w:tc>
          <w:tcPr>
            <w:tcW w:type="dxa" w:w="1728"/>
          </w:tcPr>
          <w:p>
            <w:r>
              <w:rPr>
                <w:rFonts w:ascii="標楷體" w:hAnsi="標楷體" w:eastAsia="標楷體"/>
                <w:lang w:eastAsia="zh-TW"/>
              </w:rPr>
              <w:t>tw-desktop</w:t>
            </w:r>
          </w:p>
        </w:tc>
        <w:tc>
          <w:tcPr>
            <w:tcW w:type="dxa" w:w="1728"/>
          </w:tcPr>
          <w:p>
            <w:r>
              <w:rPr>
                <w:rFonts w:ascii="標楷體" w:hAnsi="標楷體" w:eastAsia="標楷體"/>
                <w:lang w:eastAsia="zh-TW"/>
              </w:rPr>
              <w:t>Windows Chrome</w:t>
            </w:r>
          </w:p>
        </w:tc>
        <w:tc>
          <w:tcPr>
            <w:tcW w:type="dxa" w:w="1728"/>
          </w:tcPr>
          <w:p>
            <w:r>
              <w:rPr>
                <w:rFonts w:ascii="標楷體" w:hAnsi="標楷體" w:eastAsia="標楷體"/>
                <w:lang w:eastAsia="zh-TW"/>
              </w:rPr>
              <w:t>zh-TW／Asia-Taipei</w:t>
            </w:r>
          </w:p>
        </w:tc>
        <w:tc>
          <w:tcPr>
            <w:tcW w:type="dxa" w:w="1728"/>
          </w:tcPr>
          <w:p>
            <w:r>
              <w:rPr>
                <w:rFonts w:ascii="標楷體" w:hAnsi="標楷體" w:eastAsia="標楷體"/>
                <w:lang w:eastAsia="zh-TW"/>
              </w:rPr>
              <w:t>1440×900</w:t>
            </w:r>
          </w:p>
        </w:tc>
        <w:tc>
          <w:tcPr>
            <w:tcW w:type="dxa" w:w="1728"/>
          </w:tcPr>
          <w:p>
            <w:r>
              <w:rPr>
                <w:rFonts w:ascii="標楷體" w:hAnsi="標楷體" w:eastAsia="標楷體"/>
                <w:lang w:eastAsia="zh-TW"/>
              </w:rPr>
              <w:t>預設值；本地部署情境</w:t>
            </w:r>
          </w:p>
        </w:tc>
      </w:tr>
      <w:tr>
        <w:tc>
          <w:tcPr>
            <w:tcW w:type="dxa" w:w="1728"/>
          </w:tcPr>
          <w:p>
            <w:r>
              <w:rPr>
                <w:rFonts w:ascii="標楷體" w:hAnsi="標楷體" w:eastAsia="標楷體"/>
                <w:lang w:eastAsia="zh-TW"/>
              </w:rPr>
              <w:t>jp-desktop</w:t>
            </w:r>
          </w:p>
        </w:tc>
        <w:tc>
          <w:tcPr>
            <w:tcW w:type="dxa" w:w="1728"/>
          </w:tcPr>
          <w:p>
            <w:r>
              <w:rPr>
                <w:rFonts w:ascii="標楷體" w:hAnsi="標楷體" w:eastAsia="標楷體"/>
                <w:lang w:eastAsia="zh-TW"/>
              </w:rPr>
              <w:t>Windows Chrome</w:t>
            </w:r>
          </w:p>
        </w:tc>
        <w:tc>
          <w:tcPr>
            <w:tcW w:type="dxa" w:w="1728"/>
          </w:tcPr>
          <w:p>
            <w:r>
              <w:rPr>
                <w:rFonts w:ascii="標楷體" w:hAnsi="標楷體" w:eastAsia="標楷體"/>
                <w:lang w:eastAsia="zh-TW"/>
              </w:rPr>
              <w:t>ja-JP／Asia-Tokyo</w:t>
            </w:r>
          </w:p>
        </w:tc>
        <w:tc>
          <w:tcPr>
            <w:tcW w:type="dxa" w:w="1728"/>
          </w:tcPr>
          <w:p>
            <w:r>
              <w:rPr>
                <w:rFonts w:ascii="標楷體" w:hAnsi="標楷體" w:eastAsia="標楷體"/>
                <w:lang w:eastAsia="zh-TW"/>
              </w:rPr>
              <w:t>1440×900</w:t>
            </w:r>
          </w:p>
        </w:tc>
        <w:tc>
          <w:tcPr>
            <w:tcW w:type="dxa" w:w="1728"/>
          </w:tcPr>
          <w:p>
            <w:r>
              <w:rPr>
                <w:rFonts w:ascii="標楷體" w:hAnsi="標楷體" w:eastAsia="標楷體"/>
                <w:lang w:eastAsia="zh-TW"/>
              </w:rPr>
              <w:t>PhishParrot 第一名（18.87%）</w:t>
            </w:r>
          </w:p>
        </w:tc>
      </w:tr>
      <w:tr>
        <w:tc>
          <w:tcPr>
            <w:tcW w:type="dxa" w:w="1728"/>
          </w:tcPr>
          <w:p>
            <w:r>
              <w:rPr>
                <w:rFonts w:ascii="標楷體" w:hAnsi="標楷體" w:eastAsia="標楷體"/>
                <w:lang w:eastAsia="zh-TW"/>
              </w:rPr>
              <w:t>jp-mobile</w:t>
            </w:r>
          </w:p>
        </w:tc>
        <w:tc>
          <w:tcPr>
            <w:tcW w:type="dxa" w:w="1728"/>
          </w:tcPr>
          <w:p>
            <w:r>
              <w:rPr>
                <w:rFonts w:ascii="標楷體" w:hAnsi="標楷體" w:eastAsia="標楷體"/>
                <w:lang w:eastAsia="zh-TW"/>
              </w:rPr>
              <w:t>Android Chrome</w:t>
            </w:r>
          </w:p>
        </w:tc>
        <w:tc>
          <w:tcPr>
            <w:tcW w:type="dxa" w:w="1728"/>
          </w:tcPr>
          <w:p>
            <w:r>
              <w:rPr>
                <w:rFonts w:ascii="標楷體" w:hAnsi="標楷體" w:eastAsia="標楷體"/>
                <w:lang w:eastAsia="zh-TW"/>
              </w:rPr>
              <w:t>ja-JP／Asia-Tokyo</w:t>
            </w:r>
          </w:p>
        </w:tc>
        <w:tc>
          <w:tcPr>
            <w:tcW w:type="dxa" w:w="1728"/>
          </w:tcPr>
          <w:p>
            <w:r>
              <w:rPr>
                <w:rFonts w:ascii="標楷體" w:hAnsi="標楷體" w:eastAsia="標楷體"/>
                <w:lang w:eastAsia="zh-TW"/>
              </w:rPr>
              <w:t>390×844（行動）</w:t>
            </w:r>
          </w:p>
        </w:tc>
        <w:tc>
          <w:tcPr>
            <w:tcW w:type="dxa" w:w="1728"/>
          </w:tcPr>
          <w:p>
            <w:r>
              <w:rPr>
                <w:rFonts w:ascii="標楷體" w:hAnsi="標楷體" w:eastAsia="標楷體"/>
                <w:lang w:eastAsia="zh-TW"/>
              </w:rPr>
              <w:t>PhishParrot 第二名（17.97%）</w:t>
            </w:r>
          </w:p>
        </w:tc>
      </w:tr>
      <w:tr>
        <w:tc>
          <w:tcPr>
            <w:tcW w:type="dxa" w:w="1728"/>
          </w:tcPr>
          <w:p>
            <w:r>
              <w:rPr>
                <w:rFonts w:ascii="標楷體" w:hAnsi="標楷體" w:eastAsia="標楷體"/>
                <w:lang w:eastAsia="zh-TW"/>
              </w:rPr>
              <w:t>us-desktop</w:t>
            </w:r>
          </w:p>
        </w:tc>
        <w:tc>
          <w:tcPr>
            <w:tcW w:type="dxa" w:w="1728"/>
          </w:tcPr>
          <w:p>
            <w:r>
              <w:rPr>
                <w:rFonts w:ascii="標楷體" w:hAnsi="標楷體" w:eastAsia="標楷體"/>
                <w:lang w:eastAsia="zh-TW"/>
              </w:rPr>
              <w:t>Windows Chrome</w:t>
            </w:r>
          </w:p>
        </w:tc>
        <w:tc>
          <w:tcPr>
            <w:tcW w:type="dxa" w:w="1728"/>
          </w:tcPr>
          <w:p>
            <w:r>
              <w:rPr>
                <w:rFonts w:ascii="標楷體" w:hAnsi="標楷體" w:eastAsia="標楷體"/>
                <w:lang w:eastAsia="zh-TW"/>
              </w:rPr>
              <w:t>en-US／America-New_York</w:t>
            </w:r>
          </w:p>
        </w:tc>
        <w:tc>
          <w:tcPr>
            <w:tcW w:type="dxa" w:w="1728"/>
          </w:tcPr>
          <w:p>
            <w:r>
              <w:rPr>
                <w:rFonts w:ascii="標楷體" w:hAnsi="標楷體" w:eastAsia="標楷體"/>
                <w:lang w:eastAsia="zh-TW"/>
              </w:rPr>
              <w:t>1920×1080</w:t>
            </w:r>
          </w:p>
        </w:tc>
        <w:tc>
          <w:tcPr>
            <w:tcW w:type="dxa" w:w="1728"/>
          </w:tcPr>
          <w:p>
            <w:r>
              <w:rPr>
                <w:rFonts w:ascii="標楷體" w:hAnsi="標楷體" w:eastAsia="標楷體"/>
                <w:lang w:eastAsia="zh-TW"/>
              </w:rPr>
              <w:t>PhishParrot 第三名（16.92%）</w:t>
            </w:r>
          </w:p>
        </w:tc>
      </w:tr>
      <w:tr>
        <w:tc>
          <w:tcPr>
            <w:tcW w:type="dxa" w:w="1728"/>
          </w:tcPr>
          <w:p>
            <w:r>
              <w:rPr>
                <w:rFonts w:ascii="標楷體" w:hAnsi="標楷體" w:eastAsia="標楷體"/>
                <w:lang w:eastAsia="zh-TW"/>
              </w:rPr>
              <w:t>jp-mac-safari</w:t>
            </w:r>
          </w:p>
        </w:tc>
        <w:tc>
          <w:tcPr>
            <w:tcW w:type="dxa" w:w="1728"/>
          </w:tcPr>
          <w:p>
            <w:r>
              <w:rPr>
                <w:rFonts w:ascii="標楷體" w:hAnsi="標楷體" w:eastAsia="標楷體"/>
                <w:lang w:eastAsia="zh-TW"/>
              </w:rPr>
              <w:t>macOS Safari</w:t>
            </w:r>
          </w:p>
        </w:tc>
        <w:tc>
          <w:tcPr>
            <w:tcW w:type="dxa" w:w="1728"/>
          </w:tcPr>
          <w:p>
            <w:r>
              <w:rPr>
                <w:rFonts w:ascii="標楷體" w:hAnsi="標楷體" w:eastAsia="標楷體"/>
                <w:lang w:eastAsia="zh-TW"/>
              </w:rPr>
              <w:t>ja-JP／Asia-Tokyo</w:t>
            </w:r>
          </w:p>
        </w:tc>
        <w:tc>
          <w:tcPr>
            <w:tcW w:type="dxa" w:w="1728"/>
          </w:tcPr>
          <w:p>
            <w:r>
              <w:rPr>
                <w:rFonts w:ascii="標楷體" w:hAnsi="標楷體" w:eastAsia="標楷體"/>
                <w:lang w:eastAsia="zh-TW"/>
              </w:rPr>
              <w:t>1512×982</w:t>
            </w:r>
          </w:p>
        </w:tc>
        <w:tc>
          <w:tcPr>
            <w:tcW w:type="dxa" w:w="1728"/>
          </w:tcPr>
          <w:p>
            <w:r>
              <w:rPr>
                <w:rFonts w:ascii="標楷體" w:hAnsi="標楷體" w:eastAsia="標楷體"/>
                <w:lang w:eastAsia="zh-TW"/>
              </w:rPr>
              <w:t>PhishParrot 第四名（8.77%）</w:t>
            </w:r>
          </w:p>
        </w:tc>
      </w:tr>
    </w:tbl>
    <w:p w14:paraId="69589927" w14:textId="77777777" w:rsidR="00EB7D1B" w:rsidRPr="00B77287" w:rsidRDefault="00EB7D1B">
      <w:pPr>
        <w:rPr>
          <w:rFonts w:ascii="標楷體" w:eastAsia="標楷體" w:hAnsi="標楷體"/>
        </w:rPr>
      </w:pPr>
    </w:p>
    <w:p w14:paraId="06F85878"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4) 跨階段共享之判斷函數</w:t>
      </w:r>
    </w:p>
    <w:p w14:paraId="0066AB45" w14:textId="77777777" w:rsidR="00EB7D1B" w:rsidRPr="00B77287" w:rsidRDefault="00000000">
      <w:pPr>
        <w:rPr>
          <w:rFonts w:ascii="標楷體" w:eastAsia="標楷體" w:hAnsi="標楷體"/>
          <w:lang w:eastAsia="zh-TW"/>
        </w:rPr>
      </w:pPr>
      <w:r>
        <w:t xml:space="preserve">釣魚分類與偽裝驗證兩階段皆評估同一個 </w:t>
      </w:r>
      <m:oMath>
        <m:r>
          <m:t>?</m:t>
        </m:r>
      </m:oMath>
      <w:r>
        <w:t>（第 III-B-2 章），而非各自維護獨立調校之特徵集合。此舉將原本可能隱而不顯之耦合風險，轉化為一項明確記載之架構性質。</w:t>
      </w:r>
    </w:p>
    <w:p w14:paraId="7DC527F7"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5) 極大值融合與特異性容許下之語言模型排除</w:t>
      </w:r>
    </w:p>
    <w:p w14:paraId="0F9B2DE3" w14:textId="77777777" w:rsidR="00EB7D1B" w:rsidRPr="00B77287" w:rsidRDefault="00000000">
      <w:pPr>
        <w:rPr>
          <w:rFonts w:ascii="標楷體" w:eastAsia="標楷體" w:hAnsi="標楷體"/>
          <w:lang w:eastAsia="zh-TW"/>
        </w:rPr>
      </w:pPr>
      <w:r>
        <w:t>於第二層統計層內，語言模型之語意分數與規則分數以極大值方式融合：</w:t>
      </w:r>
      <m:oMath>
        <m:sSub>
          <m:e>
            <m:r>
              <m:rPr>
                <m:sty m:val="p"/>
              </m:rPr>
              <m:t>score</m:t>
            </m:r>
          </m:e>
          <m:sub>
            <m:e>
              <m:r>
                <m:rPr>
                  <m:sty m:val="p"/>
                </m:rPr>
                <m:t>blended</m:t>
              </m:r>
            </m:e>
          </m:sub>
        </m:sSub>
        <m:r>
          <m:t> </m:t>
        </m:r>
        <m:r>
          <m:t>=</m:t>
        </m:r>
        <m:r>
          <m:t> </m:t>
        </m:r>
        <m:r>
          <m:t>0</m:t>
        </m:r>
        <m:r>
          <m:t>.</m:t>
        </m:r>
        <m:r>
          <m:t>7</m:t>
        </m:r>
        <m:r>
          <m:t> </m:t>
        </m:r>
        <m:r>
          <m:t>?</m:t>
        </m:r>
        <m:r>
          <m:t> </m:t>
        </m:r>
        <m:sSub>
          <m:e>
            <m:r>
              <m:rPr>
                <m:sty m:val="p"/>
              </m:rPr>
              <m:t>score</m:t>
            </m:r>
          </m:e>
          <m:sub>
            <m:e>
              <m:r>
                <m:rPr>
                  <m:sty m:val="p"/>
                </m:rPr>
                <m:t>rule</m:t>
              </m:r>
            </m:e>
          </m:sub>
        </m:sSub>
        <m:r>
          <m:t> </m:t>
        </m:r>
        <m:r>
          <m:t>+</m:t>
        </m:r>
        <m:r>
          <m:t> </m:t>
        </m:r>
        <m:r>
          <m:t>0</m:t>
        </m:r>
        <m:r>
          <m:t>.</m:t>
        </m:r>
        <m:r>
          <m:t>3</m:t>
        </m:r>
        <m:r>
          <m:t> </m:t>
        </m:r>
        <m:r>
          <m:t>?</m:t>
        </m:r>
        <m:r>
          <m:t> </m:t>
        </m:r>
        <m:sSub>
          <m:e>
            <m:r>
              <m:rPr>
                <m:sty m:val="p"/>
              </m:rPr>
              <m:t>score</m:t>
            </m:r>
          </m:e>
          <m:sub>
            <m:e>
              <m:r>
                <m:rPr>
                  <m:sty m:val="p"/>
                </m:rPr>
                <m:t>llm</m:t>
              </m:r>
            </m:e>
          </m:sub>
        </m:sSub>
      </m:oMath>
      <w:r>
        <w:t>；</w:t>
      </w:r>
      <m:oMath>
        <m:sSub>
          <m:e>
            <m:r>
              <m:rPr>
                <m:sty m:val="p"/>
              </m:rPr>
              <m:t>score</m:t>
            </m:r>
          </m:e>
          <m:sub>
            <m:e>
              <m:r>
                <m:rPr>
                  <m:sty m:val="p"/>
                </m:rPr>
                <m:t>final</m:t>
              </m:r>
            </m:e>
          </m:sub>
        </m:sSub>
        <m:r>
          <m:t> </m:t>
        </m:r>
        <m:r>
          <m:t>=</m:t>
        </m:r>
        <m:r>
          <m:t> </m:t>
        </m:r>
        <m:r>
          <m:rPr>
            <m:sty m:val="p"/>
          </m:rPr>
          <m:t>max</m:t>
        </m:r>
        <m:r>
          <m:t>(</m:t>
        </m:r>
        <m:sSub>
          <m:e>
            <m:r>
              <m:rPr>
                <m:sty m:val="p"/>
              </m:rPr>
              <m:t>score</m:t>
            </m:r>
          </m:e>
          <m:sub>
            <m:e>
              <m:r>
                <m:rPr>
                  <m:sty m:val="p"/>
                </m:rPr>
                <m:t>rule</m:t>
              </m:r>
            </m:e>
          </m:sub>
        </m:sSub>
        <m:r>
          <m:t>,</m:t>
        </m:r>
        <m:r>
          <m:t> </m:t>
        </m:r>
        <m:sSub>
          <m:e>
            <m:r>
              <m:rPr>
                <m:sty m:val="p"/>
              </m:rPr>
              <m:t>score</m:t>
            </m:r>
          </m:e>
          <m:sub>
            <m:e>
              <m:r>
                <m:rPr>
                  <m:sty m:val="p"/>
                </m:rPr>
                <m:t>blended</m:t>
              </m:r>
            </m:e>
          </m:sub>
        </m:sSub>
        <m:r>
          <m:t>)</m:t>
        </m:r>
      </m:oMath>
      <w:r>
        <w:t>，使規則所導出之信心成為語言模型無法拉低之下限。第一層更進一步：當決定性規則觸發時，該階段根本不呼叫語言模型，而非僅是在表決中被推翻。靜態偽裝層採取相同之不對稱性：語言模型對於「素樸偽裝」之主張，僅在規則層已觀察到高特異性之爬蟲框架痕跡或條件式指紋命中時方被接受為佐證；缺乏此類佐證之語言模型主張一律捨棄，以避免語言模型單方面對任何現代網頁做出偽裝判定。</w:t>
      </w:r>
      <w:r>
        <w:rPr>
          <w:rFonts w:ascii="標楷體" w:hAnsi="標楷體" w:eastAsia="標楷體"/>
          <w:lang w:eastAsia="zh-TW"/>
        </w:rPr>
        <w:t>此融合之作用範圍嚴格限於 $\hat{y}(u)$ 之第二層：$\mathrm{cloak}(u)$ 之計算路徑（動態層 C1 至 C5 與可信度分級）上不存在任何一處讀取 $\mathrm{score}_{\mathrm{llm}}$，故語言模型之變異無法經由此處傳播至偽裝結論（第 III-D 章）。</w:t>
      </w:r>
    </w:p>
    <w:p w14:paraId="4F3C28C4"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C. 各階段實作</w:t>
      </w:r>
    </w:p>
    <w:p w14:paraId="51F4D619"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1) 第一階段：雙身分擷取</w:t>
      </w:r>
    </w:p>
    <w:p w14:paraId="38C65054"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本階段並行啟動兩個瀏覽器實例，錯開 2 至 4 秒使伺服器先觀察到爬蟲身分。BOT 設定檔同時暴露所有可用之機器人識別特徵：Googlebot 使用者代理字串、navigator.webdriver = true、空白之 plugins／languages／chrome、停用 HTTP/2、無 Accept-Language 與 Referer、視埠 1024×768、</w:t>
      </w:r>
      <w:r w:rsidRPr="00B77287">
        <w:rPr>
          <w:rFonts w:ascii="標楷體" w:eastAsia="標楷體" w:hAnsi="標楷體"/>
          <w:lang w:eastAsia="zh-TW"/>
        </w:rPr>
        <w:lastRenderedPageBreak/>
        <w:t>hardwareConcurrency = 1、deviceMemory = 0.25、connection.effectiveType = 'slow-2g'；並「刻意省略」抑制自動化旗標之啟動參數，以最大化其機器人可見度。</w:t>
      </w:r>
    </w:p>
    <w:p w14:paraId="2B0478CA" w14:textId="77777777" w:rsidR="00EB7D1B" w:rsidRPr="00B77287" w:rsidRDefault="00000000">
      <w:pPr>
        <w:rPr>
          <w:rFonts w:ascii="標楷體" w:eastAsia="標楷體" w:hAnsi="標楷體"/>
        </w:rPr>
      </w:pPr>
      <w:r w:rsidRPr="00B77287">
        <w:rPr>
          <w:rFonts w:ascii="標楷體" w:eastAsia="標楷體" w:hAnsi="標楷體"/>
        </w:rPr>
        <w:t>HUMAN 設定檔則抑制所有自動化指標，修補 17 處指紋洩漏點，涵蓋 navigator.webdriver、真實之 plugins 陣列、完整之 window.chrome 物件、Canvas／WebGL／AudioContext 指紋正規化等，並附加 Google 會話預熱與行為模擬（貝茲曲線滑鼠軌跡、分段閱讀捲動）。</w:t>
      </w:r>
    </w:p>
    <w:p w14:paraId="659AA1CA" w14:textId="77777777" w:rsidR="00EB7D1B" w:rsidRPr="00B77287" w:rsidRDefault="00000000">
      <w:pPr>
        <w:rPr>
          <w:rFonts w:ascii="標楷體" w:eastAsia="標楷體" w:hAnsi="標楷體"/>
          <w:lang w:eastAsia="zh-TW"/>
        </w:rPr>
      </w:pPr>
      <w:r w:rsidRPr="00B77287">
        <w:rPr>
          <w:rFonts w:ascii="標楷體" w:eastAsia="標楷體" w:hAnsi="標楷體"/>
        </w:rPr>
        <w:t xml:space="preserve">原生函數偽裝。上述修補若僅以 JavaScript 注入方式覆寫，本身即可被拆穿：既有研究 [10] 指出，經由 JavaScript 建立之物件與函數可透過 </w:t>
      </w:r>
      <w:proofErr w:type="gramStart"/>
      <w:r w:rsidRPr="00B77287">
        <w:rPr>
          <w:rFonts w:ascii="標楷體" w:eastAsia="標楷體" w:hAnsi="標楷體"/>
        </w:rPr>
        <w:t>Function.prototype.toString</w:t>
      </w:r>
      <w:proofErr w:type="gramEnd"/>
      <w:r w:rsidRPr="00B77287">
        <w:rPr>
          <w:rFonts w:ascii="標楷體" w:eastAsia="標楷體" w:hAnsi="標楷體"/>
        </w:rPr>
        <w:t xml:space="preserve"> 直接辨識——原生函數回傳 "function x() { [native code] }"，</w:t>
      </w:r>
      <w:proofErr w:type="spellStart"/>
      <w:r w:rsidRPr="00B77287">
        <w:rPr>
          <w:rFonts w:ascii="標楷體" w:eastAsia="標楷體" w:hAnsi="標楷體"/>
        </w:rPr>
        <w:t>而被覆寫者會將整段原始碼吐出</w:t>
      </w:r>
      <w:proofErr w:type="spellEnd"/>
      <w:r w:rsidRPr="00B77287">
        <w:rPr>
          <w:rFonts w:ascii="標楷體" w:eastAsia="標楷體" w:hAnsi="標楷體"/>
        </w:rPr>
        <w:t>。</w:t>
      </w:r>
      <w:r w:rsidRPr="00B77287">
        <w:rPr>
          <w:rFonts w:ascii="標楷體" w:eastAsia="標楷體" w:hAnsi="標楷體"/>
          <w:lang w:eastAsia="zh-TW"/>
        </w:rPr>
        <w:t xml:space="preserve">本系統因此在所有修補之前插入一層原生函數偽裝，並使 </w:t>
      </w:r>
      <w:proofErr w:type="spellStart"/>
      <w:r w:rsidRPr="00B77287">
        <w:rPr>
          <w:rFonts w:ascii="標楷體" w:eastAsia="標楷體" w:hAnsi="標楷體"/>
          <w:lang w:eastAsia="zh-TW"/>
        </w:rPr>
        <w:t>toString</w:t>
      </w:r>
      <w:proofErr w:type="spellEnd"/>
      <w:r w:rsidRPr="00B77287">
        <w:rPr>
          <w:rFonts w:ascii="標楷體" w:eastAsia="標楷體" w:hAnsi="標楷體"/>
          <w:lang w:eastAsia="zh-TW"/>
        </w:rPr>
        <w:t xml:space="preserve"> 自身亦一併偽裝；輔助函數於腳本結尾刪除，以免其本身成為比 </w:t>
      </w:r>
      <w:proofErr w:type="spellStart"/>
      <w:r w:rsidRPr="00B77287">
        <w:rPr>
          <w:rFonts w:ascii="標楷體" w:eastAsia="標楷體" w:hAnsi="標楷體"/>
          <w:lang w:eastAsia="zh-TW"/>
        </w:rPr>
        <w:t>navigator.webdriver</w:t>
      </w:r>
      <w:proofErr w:type="spellEnd"/>
      <w:r w:rsidRPr="00B77287">
        <w:rPr>
          <w:rFonts w:ascii="標楷體" w:eastAsia="標楷體" w:hAnsi="標楷體"/>
          <w:lang w:eastAsia="zh-TW"/>
        </w:rPr>
        <w:t xml:space="preserve"> 更明顯之自製指紋。</w:t>
      </w:r>
    </w:p>
    <w:p w14:paraId="783DBC5D"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互動閘門跨越。形式模型之 R 本即包含 Behavior 維度，但早期實作僅完成其一半（滑鼠移動與捲動），並未包含點擊。CrawlPhish [2] 統計顯示，使用者互動類佔用戶端偽裝實作之 57.60%（點擊穿越 22.11%、警示框 17.19%、滑鼠偵測 16.53%、通知 4.34%），而「爬蟲不互動、真人會互動」本身即為一條乾淨之極化軸。本系統因此於人類身分（且僅於人類身分）加入受限之閘門跨越階段：自動接受 alert／confirm 對話框，並點擊「一個」外觀符合閘門特徵之元素。</w:t>
      </w:r>
    </w:p>
    <w:p w14:paraId="737030E5"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此階段設有不可放寬之安全上限：其一，絕不點擊位於表單內之元素或 type = submit 之元素——所分析者為釣魚網站，誤點等同於代替受害者將資料送交攻擊者，亦可能觸發外部副作用；其二，即使不在表單內，凡帶有送出語意之字樣（sign in、submit、pay、登入、送出、付款等）一律不點；其三，絕不破解 CAPTCHA——此涉及法律與倫理問題，且其本身即為獨立研究之工作量 [9]，遇此情形改由輸出層回報 N/A；其四，僅點擊可見、尺寸足夠且字樣符合閘門特徵之元素，且至多點擊一個。</w:t>
      </w:r>
    </w:p>
    <w:p w14:paraId="3210BDCC" w14:textId="77777777" w:rsidR="00EB7D1B" w:rsidRPr="00B77287" w:rsidRDefault="00000000">
      <w:pPr>
        <w:rPr>
          <w:rFonts w:ascii="標楷體" w:eastAsia="標楷體" w:hAnsi="標楷體"/>
        </w:rPr>
      </w:pPr>
      <w:r w:rsidRPr="00B77287">
        <w:rPr>
          <w:rFonts w:ascii="標楷體" w:eastAsia="標楷體" w:hAnsi="標楷體"/>
        </w:rPr>
        <w:t>2) 第二階段：JavaScript 去混淆</w:t>
      </w:r>
    </w:p>
    <w:p w14:paraId="474E17A5" w14:textId="77777777" w:rsidR="00EB7D1B" w:rsidRPr="00B77287" w:rsidRDefault="00000000">
      <w:pPr>
        <w:rPr>
          <w:rFonts w:ascii="標楷體" w:eastAsia="標楷體" w:hAnsi="標楷體"/>
          <w:lang w:eastAsia="zh-TW"/>
        </w:rPr>
      </w:pPr>
      <w:r w:rsidRPr="00B77287">
        <w:rPr>
          <w:rFonts w:ascii="標楷體" w:eastAsia="標楷體" w:hAnsi="標楷體"/>
        </w:rPr>
        <w:t>本階段對判定用身分所擷取之腳本依序套用八種去混淆手法：Dean Edwards Packer 解碼、eval(atob(·))／eval(unescape(·)) 解碼、十六進位跳脫解碼、Unicode 跳脫解碼、obfuscator.io 字串陣列重建、字串串接摺疊、程式碼美化，以及 JSFuck／JJencode 特徵偵測。</w:t>
      </w:r>
      <w:r w:rsidRPr="00B77287">
        <w:rPr>
          <w:rFonts w:ascii="標楷體" w:eastAsia="標楷體" w:hAnsi="標楷體"/>
          <w:lang w:eastAsia="zh-TW"/>
        </w:rPr>
        <w:t>每一輪之後重新計算混淆分數，當無任何手法觸發且分數改善低於 0.02 時停止迭代。若迭代後混淆分數仍高於 0.45，則將程式碼以 2,500 字元為單位分塊送交語言模型進行符號翻譯；語言模型僅負責還原可讀之 JavaScript，不進行惡意性分類。</w:t>
      </w:r>
    </w:p>
    <w:p w14:paraId="19EDFB4C"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本階段之必要性在於：第三與第四階段之所有下游規則皆為針對原始碼文字之字面正規表示式，若 navigator.webdriver 被改寫為壓縮後之別名，則無論規則如何加權或設定閾值皆無法比對。此為本管線中唯一真正之順序依賴。</w:t>
      </w:r>
    </w:p>
    <w:p w14:paraId="59CE4AB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3) 第三階段：兩層式釣魚分類</w:t>
      </w:r>
    </w:p>
    <w:p w14:paraId="5A15C3A5" w14:textId="77777777" w:rsidR="00EB7D1B" w:rsidRPr="00B77287" w:rsidRDefault="00000000">
      <w:pPr>
        <w:rPr>
          <w:rFonts w:ascii="標楷體" w:eastAsia="標楷體" w:hAnsi="標楷體"/>
          <w:lang w:eastAsia="zh-TW"/>
        </w:rPr>
      </w:pPr>
      <w:r>
        <w:t xml:space="preserve">本階段對人類身分之擷取結果評估 </w:t>
      </w:r>
      <m:oMath>
        <m:r>
          <m:t>?</m:t>
        </m:r>
        <m:r>
          <m:t>(</m:t>
        </m:r>
        <m:sSub>
          <m:e>
            <m:r>
              <m:t>R</m:t>
            </m:r>
          </m:e>
          <m:sub>
            <m:e>
              <m:r>
                <m:t>H</m:t>
              </m:r>
            </m:e>
          </m:sub>
        </m:sSub>
        <m:r>
          <m:t>(</m:t>
        </m:r>
        <m:r>
          <m:t>u</m:t>
        </m:r>
        <m:r>
          <m:t>)</m:t>
        </m:r>
        <m:r>
          <m:t>)</m:t>
        </m:r>
      </m:oMath>
      <w:r>
        <w:t xml:space="preserve">，分兩層進行。第一層為七條連言式決定性規則（表 V），各自確定性觸發且不呼叫語言模型；任一條觸發即令 </w:t>
      </w:r>
      <m:oMath>
        <m:acc>
          <m:accPr>
            <m:chr m:val="?"/>
          </m:accPr>
          <m:e>
            <m:e>
              <m:r>
                <m:t>y</m:t>
              </m:r>
            </m:e>
          </m:e>
        </m:acc>
        <m:r>
          <m:t>(</m:t>
        </m:r>
        <m:r>
          <m:t>u</m:t>
        </m:r>
        <m:r>
          <m:t>)</m:t>
        </m:r>
        <m:r>
          <m:t> </m:t>
        </m:r>
        <m:r>
          <m:t>=</m:t>
        </m:r>
        <m:r>
          <m:t> </m:t>
        </m:r>
        <m:r>
          <m:t>1</m:t>
        </m:r>
      </m:oMath>
      <w:r>
        <w:t>，第二層不予評估。</w:t>
      </w:r>
    </w:p>
    <w:p w14:paraId="0FFF775F"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表 V　第一層決定性規則</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rPr>
                <w:rFonts w:ascii="標楷體" w:hAnsi="標楷體" w:eastAsia="標楷體"/>
                <w:lang w:eastAsia="zh-TW"/>
              </w:rPr>
              <w:t>代號</w:t>
            </w:r>
          </w:p>
        </w:tc>
        <w:tc>
          <w:tcPr>
            <w:tcW w:type="dxa" w:w="2880"/>
          </w:tcPr>
          <w:p>
            <w:r>
              <w:rPr>
                <w:rFonts w:ascii="標楷體" w:hAnsi="標楷體" w:eastAsia="標楷體"/>
                <w:lang w:eastAsia="zh-TW"/>
              </w:rPr>
              <w:t>連言條件</w:t>
            </w:r>
          </w:p>
        </w:tc>
        <w:tc>
          <w:tcPr>
            <w:tcW w:type="dxa" w:w="2880"/>
          </w:tcPr>
          <w:p>
            <w:r>
              <w:rPr>
                <w:rFonts w:ascii="標楷體" w:hAnsi="標楷體" w:eastAsia="標楷體"/>
                <w:lang w:eastAsia="zh-TW"/>
              </w:rPr>
              <w:t>理由</w:t>
            </w:r>
          </w:p>
        </w:tc>
      </w:tr>
      <w:tr>
        <w:tc>
          <w:tcPr>
            <w:tcW w:type="dxa" w:w="2880"/>
          </w:tcPr>
          <w:p>
            <w:r>
              <w:rPr>
                <w:rFonts w:ascii="標楷體" w:hAnsi="標楷體" w:eastAsia="標楷體"/>
                <w:lang w:eastAsia="zh-TW"/>
              </w:rPr>
              <w:t>D1</w:t>
            </w:r>
          </w:p>
        </w:tc>
        <w:tc>
          <w:tcPr>
            <w:tcW w:type="dxa" w:w="2880"/>
          </w:tcPr>
          <w:p>
            <w:r>
              <w:rPr>
                <w:rFonts w:ascii="標楷體" w:hAnsi="標楷體" w:eastAsia="標楷體"/>
                <w:lang w:eastAsia="zh-TW"/>
              </w:rPr>
              <w:t>webhook_exfiltration</w:t>
            </w:r>
          </w:p>
        </w:tc>
        <w:tc>
          <w:tcPr>
            <w:tcW w:type="dxa" w:w="2880"/>
          </w:tcPr>
          <w:p>
            <w:r>
              <w:rPr>
                <w:rFonts w:ascii="標楷體" w:hAnsi="標楷體" w:eastAsia="標楷體"/>
                <w:lang w:eastAsia="zh-TW"/>
              </w:rPr>
              <w:t>憑證資料直接送往 Telegram／Discord／Slack webhook；機器人權杖必然暴露於用戶端，此外洩通道無合法用途</w:t>
            </w:r>
          </w:p>
        </w:tc>
      </w:tr>
      <w:tr>
        <w:tc>
          <w:tcPr>
            <w:tcW w:type="dxa" w:w="2880"/>
          </w:tcPr>
          <w:p>
            <w:r>
              <w:rPr>
                <w:rFonts w:ascii="標楷體" w:hAnsi="標楷體" w:eastAsia="標楷體"/>
                <w:lang w:eastAsia="zh-TW"/>
              </w:rPr>
              <w:t>D2</w:t>
            </w:r>
          </w:p>
        </w:tc>
        <w:tc>
          <w:tcPr>
            <w:tcW w:type="dxa" w:w="2880"/>
          </w:tcPr>
          <w:p>
            <w:r>
              <w:t xml:space="preserve">cred_form </w:t>
            </w:r>
            <m:oMath>
              <m:r>
                <m:t>?</m:t>
              </m:r>
            </m:oMath>
            <w:r>
              <w:t xml:space="preserve"> form_action_to_ip</w:t>
            </w:r>
          </w:p>
        </w:tc>
        <w:tc>
          <w:tcPr>
            <w:tcW w:type="dxa" w:w="2880"/>
          </w:tcPr>
          <w:p>
            <w:r>
              <w:rPr>
                <w:rFonts w:ascii="標楷體" w:hAnsi="標楷體" w:eastAsia="標楷體"/>
                <w:lang w:eastAsia="zh-TW"/>
              </w:rPr>
              <w:t>憑證表單之 action 指向裸 IPv4 位址</w:t>
            </w:r>
          </w:p>
        </w:tc>
      </w:tr>
      <w:tr>
        <w:tc>
          <w:tcPr>
            <w:tcW w:type="dxa" w:w="2880"/>
          </w:tcPr>
          <w:p>
            <w:r>
              <w:rPr>
                <w:rFonts w:ascii="標楷體" w:hAnsi="標楷體" w:eastAsia="標楷體"/>
                <w:lang w:eastAsia="zh-TW"/>
              </w:rPr>
              <w:t>D3</w:t>
            </w:r>
          </w:p>
        </w:tc>
        <w:tc>
          <w:tcPr>
            <w:tcW w:type="dxa" w:w="2880"/>
          </w:tcPr>
          <w:p>
            <w:r>
              <w:t xml:space="preserve">cred_form </w:t>
            </w:r>
            <m:oMath>
              <m:r>
                <m:t>?</m:t>
              </m:r>
            </m:oMath>
            <w:r>
              <w:t xml:space="preserve"> form_action_free_host</w:t>
            </w:r>
          </w:p>
        </w:tc>
        <w:tc>
          <w:tcPr>
            <w:tcW w:type="dxa" w:w="2880"/>
          </w:tcPr>
          <w:p>
            <w:r>
              <w:rPr>
                <w:rFonts w:ascii="標楷體" w:hAnsi="標楷體" w:eastAsia="標楷體"/>
                <w:lang w:eastAsia="zh-TW"/>
              </w:rPr>
              <w:t>憑證表單之 action 指向免費主機或動態 DNS 網域，且與本站網域無對應之單一登入關係</w:t>
            </w:r>
          </w:p>
        </w:tc>
      </w:tr>
      <w:tr>
        <w:tc>
          <w:tcPr>
            <w:tcW w:type="dxa" w:w="2880"/>
          </w:tcPr>
          <w:p>
            <w:r>
              <w:rPr>
                <w:rFonts w:ascii="標楷體" w:hAnsi="標楷體" w:eastAsia="標楷體"/>
                <w:lang w:eastAsia="zh-TW"/>
              </w:rPr>
              <w:t>D4</w:t>
            </w:r>
          </w:p>
        </w:tc>
        <w:tc>
          <w:tcPr>
            <w:tcW w:type="dxa" w:w="2880"/>
          </w:tcPr>
          <w:p>
            <w:r>
              <w:rPr>
                <w:rFonts w:ascii="標楷體" w:hAnsi="標楷體" w:eastAsia="標楷體"/>
                <w:lang w:eastAsia="zh-TW"/>
              </w:rPr>
              <w:t>brand_squatting_suspicious_host</w:t>
            </w:r>
          </w:p>
        </w:tc>
        <w:tc>
          <w:tcPr>
            <w:tcW w:type="dxa" w:w="2880"/>
          </w:tcPr>
          <w:p>
            <w:r>
              <w:rPr>
                <w:rFonts w:ascii="標楷體" w:hAnsi="標楷體" w:eastAsia="標楷體"/>
                <w:lang w:eastAsia="zh-TW"/>
              </w:rPr>
              <w:t>已知品牌名稱與註冊於免費託管平台之網域同時出現</w:t>
            </w:r>
          </w:p>
        </w:tc>
      </w:tr>
      <w:tr>
        <w:tc>
          <w:tcPr>
            <w:tcW w:type="dxa" w:w="2880"/>
          </w:tcPr>
          <w:p>
            <w:r>
              <w:rPr>
                <w:rFonts w:ascii="標楷體" w:hAnsi="標楷體" w:eastAsia="標楷體"/>
                <w:lang w:eastAsia="zh-TW"/>
              </w:rPr>
              <w:t>D5</w:t>
            </w:r>
          </w:p>
        </w:tc>
        <w:tc>
          <w:tcPr>
            <w:tcW w:type="dxa" w:w="2880"/>
          </w:tcPr>
          <w:p>
            <w:r>
              <w:rPr>
                <w:rFonts w:ascii="標楷體" w:hAnsi="標楷體" w:eastAsia="標楷體"/>
                <w:lang w:eastAsia="zh-TW"/>
              </w:rPr>
              <w:t>at_symbol_in_url</w:t>
            </w:r>
          </w:p>
        </w:tc>
        <w:tc>
          <w:tcPr>
            <w:tcW w:type="dxa" w:w="2880"/>
          </w:tcPr>
          <w:p>
            <w:r>
              <w:rPr>
                <w:rFonts w:ascii="標楷體" w:hAnsi="標楷體" w:eastAsia="標楷體"/>
                <w:lang w:eastAsia="zh-TW"/>
              </w:rPr>
              <w:t>URL 含未跳脫之 @；瀏覽器解析 @ 之後的主機，使視覺網域檢查失效</w:t>
            </w:r>
          </w:p>
        </w:tc>
      </w:tr>
      <w:tr>
        <w:tc>
          <w:tcPr>
            <w:tcW w:type="dxa" w:w="2880"/>
          </w:tcPr>
          <w:p>
            <w:r>
              <w:rPr>
                <w:rFonts w:ascii="標楷體" w:hAnsi="標楷體" w:eastAsia="標楷體"/>
                <w:lang w:eastAsia="zh-TW"/>
              </w:rPr>
              <w:t>D6</w:t>
            </w:r>
          </w:p>
        </w:tc>
        <w:tc>
          <w:tcPr>
            <w:tcW w:type="dxa" w:w="2880"/>
          </w:tcPr>
          <w:p>
            <w:r>
              <w:t xml:space="preserve">cred_form </w:t>
            </w:r>
            <m:oMath>
              <m:r>
                <m:t>?</m:t>
              </m:r>
            </m:oMath>
            <w:r>
              <w:t xml:space="preserve"> punycode_domain</w:t>
            </w:r>
          </w:p>
        </w:tc>
        <w:tc>
          <w:tcPr>
            <w:tcW w:type="dxa" w:w="2880"/>
          </w:tcPr>
          <w:p>
            <w:r>
              <w:rPr>
                <w:rFonts w:ascii="標楷體" w:hAnsi="標楷體" w:eastAsia="標楷體"/>
                <w:lang w:eastAsia="zh-TW"/>
              </w:rPr>
              <w:t>憑證表單置於 Punycode（xn--）同形異義網域之上</w:t>
            </w:r>
          </w:p>
        </w:tc>
      </w:tr>
      <w:tr>
        <w:tc>
          <w:tcPr>
            <w:tcW w:type="dxa" w:w="2880"/>
          </w:tcPr>
          <w:p>
            <w:r>
              <w:rPr>
                <w:rFonts w:ascii="標楷體" w:hAnsi="標楷體" w:eastAsia="標楷體"/>
                <w:lang w:eastAsia="zh-TW"/>
              </w:rPr>
              <w:t>D7</w:t>
            </w:r>
          </w:p>
        </w:tc>
        <w:tc>
          <w:tcPr>
            <w:tcW w:type="dxa" w:w="2880"/>
          </w:tcPr>
          <w:p>
            <w:r>
              <w:t xml:space="preserve">cred_form </w:t>
            </w:r>
            <m:oMath>
              <m:r>
                <m:t>?</m:t>
              </m:r>
            </m:oMath>
            <w:r>
              <w:t xml:space="preserve"> code_obfuscation_exec </w:t>
            </w:r>
            <m:oMath>
              <m:r>
                <m:t>?</m:t>
              </m:r>
            </m:oMath>
            <w:r>
              <w:t xml:space="preserve"> devtools_blocking</w:t>
            </w:r>
          </w:p>
        </w:tc>
        <w:tc>
          <w:tcPr>
            <w:tcW w:type="dxa" w:w="2880"/>
          </w:tcPr>
          <w:p>
            <w:r>
              <w:rPr>
                <w:rFonts w:ascii="標楷體" w:hAnsi="標楷體" w:eastAsia="標楷體"/>
                <w:lang w:eastAsia="zh-TW"/>
              </w:rPr>
              <w:t>憑證收集 ＋ 解碼後執行 ＋ 主動封鎖右鍵與開發者工具（三重規避）</w:t>
            </w:r>
          </w:p>
        </w:tc>
      </w:tr>
    </w:tbl>
    <w:p w14:paraId="62126833" w14:textId="77777777" w:rsidR="00EB7D1B" w:rsidRPr="00B77287" w:rsidRDefault="00EB7D1B">
      <w:pPr>
        <w:rPr>
          <w:rFonts w:ascii="標楷體" w:eastAsia="標楷體" w:hAnsi="標楷體"/>
        </w:rPr>
      </w:pPr>
    </w:p>
    <w:p w14:paraId="773457E6"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納入第一層之判準已於第 IV-B-1 章說明。此亦為何所有純詞彙型 URL 特徵（長度、熵值、連字號密度）無論其單變量訊號多強，一律留在第二層：改變 URL 長度毫無成本，而放棄 Telegram webhook 改用專屬收集伺服器則是一項真實之基礎設施決策。</w:t>
      </w:r>
    </w:p>
    <w:p w14:paraId="2E1CF78F" w14:textId="77777777" w:rsidR="00EB7D1B" w:rsidRPr="00B77287" w:rsidRDefault="00000000">
      <w:pPr>
        <w:rPr>
          <w:rFonts w:ascii="標楷體" w:eastAsia="標楷體" w:hAnsi="標楷體"/>
          <w:lang w:eastAsia="zh-TW"/>
        </w:rPr>
      </w:pPr>
      <w:r>
        <w:t xml:space="preserve">第二層（僅於第一層未觸發時進入）由 15 類加權樣式、共現加成、URL 結構評分與 URL 詞彙評分構成，並與受上限約束之語言模型貢獻融合。規則分數為 </w:t>
      </w:r>
      <m:oMath>
        <m:sSub>
          <m:e>
            <m:r>
              <m:rPr>
                <m:sty m:val="p"/>
              </m:rPr>
              <m:t>score</m:t>
            </m:r>
          </m:e>
          <m:sub>
            <m:e>
              <m:r>
                <m:rPr>
                  <m:sty m:val="p"/>
                </m:rPr>
                <m:t>rule</m:t>
              </m:r>
            </m:e>
          </m:sub>
        </m:sSub>
        <m:r>
          <m:t> </m:t>
        </m:r>
        <m:r>
          <m:t>=</m:t>
        </m:r>
        <m:r>
          <m:t> </m:t>
        </m:r>
        <m:sSub>
          <m:e>
            <m:r>
              <m:t>?</m:t>
            </m:r>
          </m:e>
          <m:sub>
            <m:e>
              <m:r>
                <m:t>c</m:t>
              </m:r>
            </m:e>
          </m:sub>
        </m:sSub>
        <m:r>
          <m:t> </m:t>
        </m:r>
        <m:sSub>
          <m:e>
            <m:r>
              <m:t>w</m:t>
            </m:r>
          </m:e>
          <m:sub>
            <m:e>
              <m:r>
                <m:t>c</m:t>
              </m:r>
            </m:e>
          </m:sub>
        </m:sSub>
        <m:r>
          <m:t> </m:t>
        </m:r>
        <m:r>
          <m:t>?</m:t>
        </m:r>
        <m:r>
          <m:t> </m:t>
        </m:r>
        <m:r>
          <m:rPr>
            <m:sty m:val="p"/>
          </m:rPr>
          <m:t>min</m:t>
        </m:r>
        <m:r>
          <m:t/>
        </m:r>
        <m:r>
          <m:t>(</m:t>
        </m:r>
        <m:r>
          <m:t>1</m:t>
        </m:r>
        <m:r>
          <m:t>,</m:t>
        </m:r>
        <m:r>
          <m:t> </m:t>
        </m:r>
        <m:f>
          <m:num>
            <m:e>
              <m:sSub>
                <m:e>
                  <m:r>
                    <m:t>n</m:t>
                  </m:r>
                </m:e>
                <m:sub>
                  <m:e>
                    <m:r>
                      <m:t>c</m:t>
                    </m:r>
                  </m:e>
                </m:sub>
              </m:sSub>
            </m:e>
          </m:num>
          <m:den>
            <m:e>
              <m:r>
                <m:t>3</m:t>
              </m:r>
            </m:e>
          </m:den>
        </m:f>
        <m:r>
          <m:t/>
        </m:r>
        <m:r>
          <m:t>)</m:t>
        </m:r>
      </m:oMath>
      <w:r>
        <w:t xml:space="preserve">，其中 </w:t>
      </w:r>
      <m:oMath>
        <m:sSub>
          <m:e>
            <m:r>
              <m:t>n</m:t>
            </m:r>
          </m:e>
          <m:sub>
            <m:e>
              <m:r>
                <m:t>c</m:t>
              </m:r>
            </m:e>
          </m:sub>
        </m:sSub>
      </m:oMath>
      <w:r>
        <w:t xml:space="preserve"> 為類別 </w:t>
      </w:r>
      <m:oMath>
        <m:r>
          <m:t>c</m:t>
        </m:r>
      </m:oMath>
      <w:r>
        <w:t xml:space="preserve"> 之樣式命中次數，另加計共現加成與 URL 結構加成。</w:t>
      </w:r>
    </w:p>
    <w:p w14:paraId="2851FD18" w14:textId="77777777" w:rsidR="00EB7D1B" w:rsidRPr="00B77287" w:rsidRDefault="00000000">
      <w:pPr>
        <w:rPr>
          <w:rFonts w:ascii="標楷體" w:eastAsia="標楷體" w:hAnsi="標楷體"/>
          <w:lang w:eastAsia="zh-TW"/>
        </w:rPr>
      </w:pPr>
      <w:r>
        <w:t>URL 詞彙成分值得單獨說明，因其權重係經經驗校準而非人工指定：</w:t>
      </w:r>
      <m:oMath>
        <m:r>
          <m:rPr>
            <m:sty m:val="p"/>
          </m:rPr>
          <m:t>weight</m:t>
        </m:r>
        <m:r>
          <m:t> </m:t>
        </m:r>
        <m:r>
          <m:t>=</m:t>
        </m:r>
        <m:r>
          <m:t> </m:t>
        </m:r>
        <m:r>
          <m:t>k</m:t>
        </m:r>
        <m:r>
          <m:t> </m:t>
        </m:r>
        <m:r>
          <m:t>?</m:t>
        </m:r>
        <m:r>
          <m:t> </m:t>
        </m:r>
        <m:r>
          <m:rPr>
            <m:sty m:val="p"/>
          </m:rPr>
          <m:t>WoE</m:t>
        </m:r>
      </m:oMath>
      <w:r>
        <w:t xml:space="preserve">，其中 </w:t>
      </w:r>
      <m:oMath>
        <m:r>
          <m:rPr>
            <m:sty m:val="p"/>
          </m:rPr>
          <m:t>WoE</m:t>
        </m:r>
        <m:r>
          <m:t> </m:t>
        </m:r>
        <m:r>
          <m:t>=</m:t>
        </m:r>
        <m:r>
          <m:t> </m:t>
        </m:r>
        <m:r>
          <m:rPr>
            <m:sty m:val="p"/>
          </m:rPr>
          <m:t>ln</m:t>
        </m:r>
        <m:r>
          <m:t/>
        </m:r>
        <m:r>
          <m:t>[</m:t>
        </m:r>
        <m:f>
          <m:num>
            <m:e>
              <m:r>
                <m:t>P</m:t>
              </m:r>
              <m:r>
                <m:t>(</m:t>
              </m:r>
              <m:r>
                <m:rPr>
                  <m:sty m:val="p"/>
                </m:rPr>
                <m:t>特徵</m:t>
              </m:r>
              <m:r>
                <m:t> </m:t>
              </m:r>
              <m:r>
                <m:t>?</m:t>
              </m:r>
              <m:r>
                <m:t> </m:t>
              </m:r>
              <m:r>
                <m:rPr>
                  <m:sty m:val="p"/>
                </m:rPr>
                <m:t>釣魚</m:t>
              </m:r>
              <m:r>
                <m:t>)</m:t>
              </m:r>
            </m:e>
          </m:num>
          <m:den>
            <m:e>
              <m:r>
                <m:t>P</m:t>
              </m:r>
              <m:r>
                <m:t>(</m:t>
              </m:r>
              <m:r>
                <m:rPr>
                  <m:sty m:val="p"/>
                </m:rPr>
                <m:t>特徵</m:t>
              </m:r>
              <m:r>
                <m:t> </m:t>
              </m:r>
              <m:r>
                <m:t>?</m:t>
              </m:r>
              <m:r>
                <m:t> </m:t>
              </m:r>
              <m:r>
                <m:rPr>
                  <m:sty m:val="p"/>
                </m:rPr>
                <m:t>良性</m:t>
              </m:r>
              <m:r>
                <m:t>)</m:t>
              </m:r>
            </m:e>
          </m:den>
        </m:f>
        <m:r>
          <m:t/>
        </m:r>
        <m:r>
          <m:t>]</m:t>
        </m:r>
      </m:oMath>
      <w:r>
        <w:t xml:space="preserve"> 為對 116,600 筆標記 URL 語料庫（16,600 筆釣魚／100,000 筆良性）所計算之證據權重，而係數 </w:t>
      </w:r>
      <m:oMath>
        <m:r>
          <m:t>k</m:t>
        </m:r>
        <m:r>
          <m:t> </m:t>
        </m:r>
        <m:r>
          <m:t>=</m:t>
        </m:r>
        <m:r>
          <m:t> </m:t>
        </m:r>
        <m:r>
          <m:t>0</m:t>
        </m:r>
        <m:r>
          <m:t>.</m:t>
        </m:r>
        <m:r>
          <m:t>0</m:t>
        </m:r>
        <m:r>
          <m:t>4</m:t>
        </m:r>
      </m:oMath>
      <w:r>
        <w:t xml:space="preserve"> 係由一項明確不變量所固定，而非調校而得：所有經 WoE 校準之詞彙特徵同時觸發時，其總和仍須低於閾值 0.45（校準後之總和為 0.43），故詞彙特徵永遠無法獨立決定任何個案，而僅能作為第二層既有發現之佐證。此不變量由專屬之回歸測試予以確保。語料庫中另有一項特徵（子網域深度）經計算為「負」證據權重——點號數量大於等於四與 .edu.au 等良性多層級頂級網域相關，而非與釣魚相關——故予以移除，而非保留於錯誤之符號方向。</w:t>
      </w:r>
    </w:p>
    <w:p w14:paraId="6C675AE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4) 第四階段：偽裝分析</w:t>
      </w:r>
    </w:p>
    <w:p w14:paraId="54166FC9"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本階段以兩個彼此獨立之布林層評估偽裝：靜態層僅針對判定頁面之去混淆後 JavaScript，動態層則比較第一階段所擷取之兩份頁面。</w:t>
      </w:r>
    </w:p>
    <w:p w14:paraId="7BCB4A35"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靜態層將素樸之前端偽裝定義為「環境偵測訊號」與「差異化動作」之共現，兩者單獨皆不成立（表 VI）。其中一般性探測類別（使用者代理檢查、來源頁面檢查、螢幕尺寸閘門、地理位置檢查、開發者工具偵測、滑鼠行為閘門）僅記錄為證據而「永不參與裁決」，因為此類別在響應式設計、分析服務與框架整合中同屬標準做法；系統並以一項回歸測試建構同時觸發全部六個一般性類別再加上重新導向之合成現代單頁應用，確認規則集仍不觸發。</w:t>
      </w:r>
    </w:p>
    <w:p w14:paraId="40EACB7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表 VI　靜態偵測之布林規則</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rPr>
                <w:rFonts w:ascii="標楷體" w:hAnsi="標楷體" w:eastAsia="標楷體"/>
                <w:lang w:eastAsia="zh-TW"/>
              </w:rPr>
              <w:t>代號</w:t>
            </w:r>
          </w:p>
        </w:tc>
        <w:tc>
          <w:tcPr>
            <w:tcW w:type="dxa" w:w="2880"/>
          </w:tcPr>
          <w:p>
            <w:r>
              <w:rPr>
                <w:rFonts w:ascii="標楷體" w:hAnsi="標楷體" w:eastAsia="標楷體"/>
                <w:lang w:eastAsia="zh-TW"/>
              </w:rPr>
              <w:t>條件</w:t>
            </w:r>
          </w:p>
        </w:tc>
        <w:tc>
          <w:tcPr>
            <w:tcW w:type="dxa" w:w="2880"/>
          </w:tcPr>
          <w:p>
            <w:r>
              <w:rPr>
                <w:rFonts w:ascii="標楷體" w:hAnsi="標楷體" w:eastAsia="標楷體"/>
                <w:lang w:eastAsia="zh-TW"/>
              </w:rPr>
              <w:t>語意</w:t>
            </w:r>
          </w:p>
        </w:tc>
      </w:tr>
      <w:tr>
        <w:tc>
          <w:tcPr>
            <w:tcW w:type="dxa" w:w="2880"/>
          </w:tcPr>
          <w:p>
            <w:r>
              <w:rPr>
                <w:rFonts w:ascii="標楷體" w:hAnsi="標楷體" w:eastAsia="標楷體"/>
                <w:lang w:eastAsia="zh-TW"/>
              </w:rPr>
              <w:t>S1</w:t>
            </w:r>
          </w:p>
        </w:tc>
        <w:tc>
          <w:tcPr>
            <w:tcW w:type="dxa" w:w="2880"/>
          </w:tcPr>
          <w:p>
            <w:r>
              <w:t xml:space="preserve">爬蟲框架痕跡 </w:t>
            </w:r>
            <m:oMath>
              <m:r>
                <m:t>?</m:t>
              </m:r>
            </m:oMath>
            <w:r>
              <w:t xml:space="preserve"> 差異化動作</w:t>
            </w:r>
          </w:p>
        </w:tc>
        <w:tc>
          <w:tcPr>
            <w:tcW w:type="dxa" w:w="2880"/>
          </w:tcPr>
          <w:p>
            <w:r>
              <w:rPr>
                <w:rFonts w:ascii="標楷體" w:hAnsi="標楷體" w:eastAsia="標楷體"/>
                <w:lang w:eastAsia="zh-TW"/>
              </w:rPr>
              <w:t>爬蟲框架識別符洩漏 ＋ 差異化重新導向</w:t>
            </w:r>
          </w:p>
        </w:tc>
      </w:tr>
      <w:tr>
        <w:tc>
          <w:tcPr>
            <w:tcW w:type="dxa" w:w="2880"/>
          </w:tcPr>
          <w:p>
            <w:r>
              <w:rPr>
                <w:rFonts w:ascii="標楷體" w:hAnsi="標楷體" w:eastAsia="標楷體"/>
                <w:lang w:eastAsia="zh-TW"/>
              </w:rPr>
              <w:t>S2</w:t>
            </w:r>
          </w:p>
        </w:tc>
        <w:tc>
          <w:tcPr>
            <w:tcW w:type="dxa" w:w="2880"/>
          </w:tcPr>
          <w:p>
            <w:r>
              <w:t xml:space="preserve">條件式指紋 </w:t>
            </w:r>
            <m:oMath>
              <m:r>
                <m:t>?</m:t>
              </m:r>
            </m:oMath>
            <w:r>
              <w:t xml:space="preserve"> 差異化動作</w:t>
            </w:r>
          </w:p>
        </w:tc>
        <w:tc>
          <w:tcPr>
            <w:tcW w:type="dxa" w:w="2880"/>
          </w:tcPr>
          <w:p>
            <w:r>
              <w:rPr>
                <w:rFonts w:ascii="標楷體" w:hAnsi="標楷體" w:eastAsia="標楷體"/>
                <w:lang w:eastAsia="zh-TW"/>
              </w:rPr>
              <w:t>指紋條件分流 ＋ 差異化重新導向</w:t>
            </w:r>
          </w:p>
        </w:tc>
      </w:tr>
      <w:tr>
        <w:tc>
          <w:tcPr>
            <w:tcW w:type="dxa" w:w="2880"/>
          </w:tcPr>
          <w:p>
            <w:r>
              <w:rPr>
                <w:rFonts w:ascii="標楷體" w:hAnsi="標楷體" w:eastAsia="標楷體"/>
                <w:lang w:eastAsia="zh-TW"/>
              </w:rPr>
              <w:t>S3</w:t>
            </w:r>
          </w:p>
        </w:tc>
        <w:tc>
          <w:tcPr>
            <w:tcW w:type="dxa" w:w="2880"/>
          </w:tcPr>
          <w:p>
            <w:r>
              <w:t xml:space="preserve">爬蟲框架痕跡 </w:t>
            </w:r>
            <m:oMath>
              <m:r>
                <m:t>?</m:t>
              </m:r>
            </m:oMath>
            <w:r>
              <w:t xml:space="preserve"> 條件式指紋</w:t>
            </w:r>
          </w:p>
        </w:tc>
        <w:tc>
          <w:tcPr>
            <w:tcW w:type="dxa" w:w="2880"/>
          </w:tcPr>
          <w:p>
            <w:r>
              <w:rPr>
                <w:rFonts w:ascii="標楷體" w:hAnsi="標楷體" w:eastAsia="標楷體"/>
                <w:lang w:eastAsia="zh-TW"/>
              </w:rPr>
              <w:t>偵測後即替換內容，無須重新導向</w:t>
            </w:r>
          </w:p>
        </w:tc>
      </w:tr>
      <w:tr>
        <w:tc>
          <w:tcPr>
            <w:tcW w:type="dxa" w:w="2880"/>
          </w:tcPr>
          <w:p>
            <w:r>
              <w:rPr>
                <w:rFonts w:ascii="標楷體" w:hAnsi="標楷體" w:eastAsia="標楷體"/>
                <w:lang w:eastAsia="zh-TW"/>
              </w:rPr>
              <w:t>S4</w:t>
            </w:r>
          </w:p>
        </w:tc>
        <w:tc>
          <w:tcPr>
            <w:tcW w:type="dxa" w:w="2880"/>
          </w:tcPr>
          <w:p>
            <w:r>
              <w:t xml:space="preserve">語言模型主張 </w:t>
            </w:r>
            <m:oMath>
              <m:r>
                <m:t>?</m:t>
              </m:r>
            </m:oMath>
            <w:r>
              <w:t xml:space="preserve">（爬蟲框架痕跡 </w:t>
            </w:r>
            <m:oMath>
              <m:r>
                <m:t>?</m:t>
              </m:r>
            </m:oMath>
            <w:r>
              <w:t xml:space="preserve"> 條件式指紋）</w:t>
            </w:r>
          </w:p>
        </w:tc>
        <w:tc>
          <w:tcPr>
            <w:tcW w:type="dxa" w:w="2880"/>
          </w:tcPr>
          <w:p>
            <w:r>
              <w:rPr>
                <w:rFonts w:ascii="標楷體" w:hAnsi="標楷體" w:eastAsia="標楷體"/>
                <w:lang w:eastAsia="zh-TW"/>
              </w:rPr>
              <w:t>語言模型之主張僅在高特異性規則命中時被接受為佐證；僅有一般性探測之佐證予以拒絕</w:t>
            </w:r>
          </w:p>
        </w:tc>
      </w:tr>
    </w:tbl>
    <w:p w14:paraId="74AD6E37" w14:textId="77777777" w:rsidR="00EB7D1B" w:rsidRPr="00B77287" w:rsidRDefault="00EB7D1B">
      <w:pPr>
        <w:rPr>
          <w:rFonts w:ascii="標楷體" w:eastAsia="標楷體" w:hAnsi="標楷體"/>
          <w:lang w:eastAsia="zh-TW"/>
        </w:rPr>
      </w:pPr>
    </w:p>
    <w:p w14:paraId="3C6A3A1A"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動態層即第 III-B-3 章所定義之 C1 至 C5。其中僅 C1 依賴「單次觀測所得之機制」此類可能不穩定之證據；C2 至 C5 所依據者為狀態碼、傳輸層錯誤、空白頁面與重新導向鏈，皆為當次事實，重複抓取並不會使其更為可信。本系統因此在 C1 單獨成立時，重新抓取人類身分一次，確認該機制是否穩定重現：若重現則維持判定，若未重現則判定為頁面自身之自然變異（輪播廣告、A/B 測試、個人化內容）並撤銷偽裝結論；若重新抓取失敗則保守維持原判定，以免網路問題反而製造漏報。</w:t>
      </w:r>
    </w:p>
    <w:p w14:paraId="5243D6AE"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此設計可與 Cloak of Visibility [1] 對照：該研究對每個設定檔全量抓取三次，以同設定檔內之變異正規化跨設定檔之差異。由於本系統所比較者為離散之機制集合而非連續之相似度，僅需於「即將宣稱存在偽裝」時確認一次即可達成同等目的，成本由三倍降為「一倍乘以陽性率」。</w:t>
      </w:r>
    </w:p>
    <w:p w14:paraId="0F8FA5E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可信度分級。「未觀察到差異」不等同於「已確認不存在偽裝」。系統依人類端擷取自身之健康程度評估動態可信度（表 VII）。其中最後一項條件為本文特別強調者：爬蟲不點擊、不關閉警示框、不破解 CAPTCHA，故此類閘門對兩個身分而言是「對稱」的——兩端都停在閘門之前，機制集合差為空，但人類端之擷取本身卻完全健康（有內容、耗時充足、預熱成功），因而會取得最高可信度，導致輸出層宣稱「已驗證確認無偽裝」，然而系統其實連真正的內容都沒有看到。對稱的「看不到」不能當作對稱的「沒有」。已成功跨越之閘門則不再計入，否則新增之跨越能力反而會使更多案例落入 N/A；CAPTCHA 因刻意不破解，永遠計為未跨越。</w:t>
      </w:r>
    </w:p>
    <w:p w14:paraId="14DB8C5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表 VII　動態可信度分級</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rPr>
                <w:rFonts w:ascii="標楷體" w:hAnsi="標楷體" w:eastAsia="標楷體"/>
                <w:lang w:eastAsia="zh-TW"/>
              </w:rPr>
              <w:t>等級</w:t>
            </w:r>
          </w:p>
        </w:tc>
        <w:tc>
          <w:tcPr>
            <w:tcW w:type="dxa" w:w="2880"/>
          </w:tcPr>
          <w:p>
            <w:r>
              <w:rPr>
                <w:rFonts w:ascii="標楷體" w:hAnsi="標楷體" w:eastAsia="標楷體"/>
                <w:lang w:eastAsia="zh-TW"/>
              </w:rPr>
              <w:t>條件</w:t>
            </w:r>
          </w:p>
        </w:tc>
        <w:tc>
          <w:tcPr>
            <w:tcW w:type="dxa" w:w="2880"/>
          </w:tcPr>
          <w:p>
            <w:r>
              <w:rPr>
                <w:rFonts w:ascii="標楷體" w:hAnsi="標楷體" w:eastAsia="標楷體"/>
                <w:lang w:eastAsia="zh-TW"/>
              </w:rPr>
              <w:t>對輸出之意義</w:t>
            </w:r>
          </w:p>
        </w:tc>
      </w:tr>
      <w:tr>
        <w:tc>
          <w:tcPr>
            <w:tcW w:type="dxa" w:w="2880"/>
          </w:tcPr>
          <w:p>
            <w:r>
              <w:rPr>
                <w:rFonts w:ascii="標楷體" w:hAnsi="標楷體" w:eastAsia="標楷體"/>
                <w:lang w:eastAsia="zh-TW"/>
              </w:rPr>
              <w:t>FAILED</w:t>
            </w:r>
          </w:p>
        </w:tc>
        <w:tc>
          <w:tcPr>
            <w:tcW w:type="dxa" w:w="2880"/>
          </w:tcPr>
          <w:p>
            <w:r>
              <w:rPr>
                <w:rFonts w:ascii="標楷體" w:hAnsi="標楷體" w:eastAsia="標楷體"/>
                <w:lang w:eastAsia="zh-TW"/>
              </w:rPr>
              <w:t>任一端發生錯誤、兩端內容皆空，或人類端耗時低於 3 秒</w:t>
            </w:r>
          </w:p>
        </w:tc>
        <w:tc>
          <w:tcPr>
            <w:tcW w:type="dxa" w:w="2880"/>
          </w:tcPr>
          <w:p>
            <w:r>
              <w:t xml:space="preserve">無法比對 </w:t>
            </w:r>
            <m:oMath>
              <m:r>
                <m:t>?</m:t>
              </m:r>
            </m:oMath>
            <w:r>
              <w:t xml:space="preserve"> </w:t>
            </w:r>
            <m:oMath>
              <m:r>
                <m:rPr>
                  <m:sty m:val="p"/>
                </m:rPr>
                <m:t>cloak</m:t>
              </m:r>
              <m:r>
                <m:t>(</m:t>
              </m:r>
              <m:r>
                <m:t>u</m:t>
              </m:r>
              <m:r>
                <m:t>)</m:t>
              </m:r>
              <m:r>
                <m:t> </m:t>
              </m:r>
              <m:r>
                <m:t>=</m:t>
              </m:r>
              <m:r>
                <m:t> </m:t>
              </m:r>
              <m:r>
                <m:rPr>
                  <m:sty m:val="p"/>
                </m:rPr>
                <m:t>N/A</m:t>
              </m:r>
            </m:oMath>
          </w:p>
        </w:tc>
      </w:tr>
      <w:tr>
        <w:tc>
          <w:tcPr>
            <w:tcW w:type="dxa" w:w="2880"/>
          </w:tcPr>
          <w:p>
            <w:r>
              <w:rPr>
                <w:rFonts w:ascii="標楷體" w:hAnsi="標楷體" w:eastAsia="標楷體"/>
                <w:lang w:eastAsia="zh-TW"/>
              </w:rPr>
              <w:t>LOW</w:t>
            </w:r>
          </w:p>
        </w:tc>
        <w:tc>
          <w:tcPr>
            <w:tcW w:type="dxa" w:w="2880"/>
          </w:tcPr>
          <w:p>
            <w:r>
              <w:rPr>
                <w:rFonts w:ascii="標楷體" w:hAnsi="標楷體" w:eastAsia="標楷體"/>
                <w:lang w:eastAsia="zh-TW"/>
              </w:rPr>
              <w:t>人類端會話預熱失敗、耗時低於 6 秒，或【兩端皆無機制且頁面存在未跨越之互動閘門】</w:t>
            </w:r>
          </w:p>
        </w:tc>
        <w:tc>
          <w:tcPr>
            <w:tcW w:type="dxa" w:w="2880"/>
          </w:tcPr>
          <w:p>
            <w:r>
              <w:t xml:space="preserve">結果不可信 </w:t>
            </w:r>
            <m:oMath>
              <m:r>
                <m:t>?</m:t>
              </m:r>
            </m:oMath>
            <w:r>
              <w:t xml:space="preserve"> </w:t>
            </w:r>
            <m:oMath>
              <m:r>
                <m:rPr>
                  <m:sty m:val="p"/>
                </m:rPr>
                <m:t>cloak</m:t>
              </m:r>
              <m:r>
                <m:t>(</m:t>
              </m:r>
              <m:r>
                <m:t>u</m:t>
              </m:r>
              <m:r>
                <m:t>)</m:t>
              </m:r>
              <m:r>
                <m:t> </m:t>
              </m:r>
              <m:r>
                <m:t>=</m:t>
              </m:r>
              <m:r>
                <m:t> </m:t>
              </m:r>
              <m:r>
                <m:rPr>
                  <m:sty m:val="p"/>
                </m:rPr>
                <m:t>N/A</m:t>
              </m:r>
            </m:oMath>
          </w:p>
        </w:tc>
      </w:tr>
      <w:tr>
        <w:tc>
          <w:tcPr>
            <w:tcW w:type="dxa" w:w="2880"/>
          </w:tcPr>
          <w:p>
            <w:r>
              <w:rPr>
                <w:rFonts w:ascii="標楷體" w:hAnsi="標楷體" w:eastAsia="標楷體"/>
                <w:lang w:eastAsia="zh-TW"/>
              </w:rPr>
              <w:t>HIGH</w:t>
            </w:r>
          </w:p>
        </w:tc>
        <w:tc>
          <w:tcPr>
            <w:tcW w:type="dxa" w:w="2880"/>
          </w:tcPr>
          <w:p>
            <w:r>
              <w:rPr>
                <w:rFonts w:ascii="標楷體" w:hAnsi="標楷體" w:eastAsia="標楷體"/>
                <w:lang w:eastAsia="zh-TW"/>
              </w:rPr>
              <w:t>以上皆不成立</w:t>
            </w:r>
          </w:p>
        </w:tc>
        <w:tc>
          <w:tcPr>
            <w:tcW w:type="dxa" w:w="2880"/>
          </w:tcPr>
          <w:p>
            <w:r>
              <w:t xml:space="preserve">結果可信；此時 </w:t>
            </w:r>
            <m:oMath>
              <m:r>
                <m:t>C</m:t>
              </m:r>
              <m:r>
                <m:t>(</m:t>
              </m:r>
              <m:r>
                <m:t>u</m:t>
              </m:r>
              <m:r>
                <m:t>)</m:t>
              </m:r>
            </m:oMath>
            <w:r>
              <w:t xml:space="preserve"> 不成立即為「已確認無偽裝」</w:t>
            </w:r>
          </w:p>
        </w:tc>
      </w:tr>
    </w:tbl>
    <w:p w14:paraId="78FE81EE" w14:textId="77777777" w:rsidR="00EB7D1B" w:rsidRPr="00B77287" w:rsidRDefault="00EB7D1B">
      <w:pPr>
        <w:rPr>
          <w:rFonts w:ascii="標楷體" w:eastAsia="標楷體" w:hAnsi="標楷體"/>
          <w:lang w:eastAsia="zh-TW"/>
        </w:rPr>
      </w:pPr>
    </w:p>
    <w:p w14:paraId="56CB7CA6" w14:textId="77777777" w:rsidR="00EB7D1B" w:rsidRPr="00B77287" w:rsidRDefault="00000000">
      <w:pPr>
        <w:rPr>
          <w:rFonts w:ascii="標楷體" w:eastAsia="標楷體" w:hAnsi="標楷體"/>
        </w:rPr>
      </w:pPr>
      <w:r>
        <w:t xml:space="preserve">分級之指派據此直接導出：CONFIRMED 需 </w:t>
      </w:r>
      <m:oMath>
        <m:r>
          <m:t>C</m:t>
        </m:r>
        <m:r>
          <m:t>(</m:t>
        </m:r>
        <m:r>
          <m:t>u</m:t>
        </m:r>
        <m:r>
          <m:t>)</m:t>
        </m:r>
      </m:oMath>
      <w:r>
        <w:t xml:space="preserve"> 成立「且」可信度為 HIGH；SUSPECTED 涵蓋可信度較低情況下之 </w:t>
      </w:r>
      <m:oMath>
        <m:r>
          <m:t>C</m:t>
        </m:r>
        <m:r>
          <m:t>(</m:t>
        </m:r>
        <m:r>
          <m:t>u</m:t>
        </m:r>
        <m:r>
          <m:t>)</m:t>
        </m:r>
      </m:oMath>
      <w:r>
        <w:t xml:space="preserve"> 成立，或動態驗證不足以排除之靜態層觸發；AMBIGUOUS 為其餘情形——其中，在 HIGH 可信度下之 AMBIGUOUS 即為「已確認不存在偽裝」，而非未決之案例。</w:t>
      </w:r>
    </w:p>
    <w:p w14:paraId="5779C97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5) 第五階段：輸出</w:t>
      </w:r>
    </w:p>
    <w:p w14:paraId="7631C56C" w14:textId="77777777" w:rsidR="00EB7D1B" w:rsidRPr="00B77287" w:rsidRDefault="00000000">
      <w:pPr>
        <w:rPr>
          <w:rFonts w:ascii="標楷體" w:eastAsia="標楷體" w:hAnsi="標楷體"/>
          <w:lang w:eastAsia="zh-TW"/>
        </w:rPr>
      </w:pPr>
      <w:r>
        <w:t xml:space="preserve">本階段不進行任何評分，僅將三元組 </w:t>
      </w:r>
      <m:oMath>
        <m:r>
          <m:t>(</m:t>
        </m:r>
        <m:r>
          <m:rPr>
            <m:sty m:val="p"/>
          </m:rPr>
          <m:t>url</m:t>
        </m:r>
        <m:r>
          <m:t>,</m:t>
        </m:r>
        <m:r>
          <m:t> </m:t>
        </m:r>
        <m:acc>
          <m:accPr>
            <m:chr m:val="?"/>
          </m:accPr>
          <m:e>
            <m:e>
              <m:r>
                <m:t>y</m:t>
              </m:r>
            </m:e>
          </m:e>
        </m:acc>
        <m:r>
          <m:t>(</m:t>
        </m:r>
        <m:r>
          <m:t>u</m:t>
        </m:r>
        <m:r>
          <m:t>)</m:t>
        </m:r>
        <m:r>
          <m:t>,</m:t>
        </m:r>
        <m:r>
          <m:t> </m:t>
        </m:r>
        <m:r>
          <m:rPr>
            <m:sty m:val="p"/>
          </m:rPr>
          <m:t>cloak</m:t>
        </m:r>
        <m:r>
          <m:t>(</m:t>
        </m:r>
        <m:r>
          <m:t>u</m:t>
        </m:r>
        <m:r>
          <m:t>)</m:t>
        </m:r>
        <m:r>
          <m:t>)</m:t>
        </m:r>
      </m:oMath>
      <w:r>
        <w:t xml:space="preserve"> 輸出為三個 CSV 欄位。</w:t>
      </w:r>
      <m:oMath>
        <m:r>
          <m:rPr>
            <m:sty m:val="p"/>
          </m:rPr>
          <m:t>cloak</m:t>
        </m:r>
        <m:r>
          <m:t>(</m:t>
        </m:r>
        <m:r>
          <m:t>u</m:t>
        </m:r>
        <m:r>
          <m:t>)</m:t>
        </m:r>
      </m:oMath>
      <w:r>
        <w:t xml:space="preserve"> 直接由前一階段之分級與可信度評估導出：</w:t>
      </w:r>
      <m:oMath>
        <m:r>
          <m:t>C</m:t>
        </m:r>
        <m:r>
          <m:t>(</m:t>
        </m:r>
        <m:r>
          <m:t>u</m:t>
        </m:r>
        <m:r>
          <m:t>)</m:t>
        </m:r>
      </m:oMath>
      <w:r>
        <w:t xml:space="preserve"> 經驗證成立者為 True；可信度為 LOW 或 FAILED 者為 N/A（曾嘗試驗證但結果不可信）；唯有在驗證可信「且」</w:t>
      </w:r>
      <m:oMath>
        <m:r>
          <m:t>C</m:t>
        </m:r>
        <m:r>
          <m:t>(</m:t>
        </m:r>
        <m:r>
          <m:t>u</m:t>
        </m:r>
        <m:r>
          <m:t>)</m:t>
        </m:r>
      </m:oMath>
      <w:r>
        <w:t xml:space="preserve"> 不成立時，方輸出 False。</w:t>
      </w:r>
    </w:p>
    <w:p w14:paraId="6E6FA41C"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V. 實驗</w:t>
      </w:r>
    </w:p>
    <w:p w14:paraId="4BF7CB52" w14:textId="77777777" w:rsidR="00EB7D1B" w:rsidRPr="00B77287" w:rsidRDefault="00000000">
      <w:pPr>
        <w:rPr>
          <w:rFonts w:ascii="標楷體" w:eastAsia="標楷體" w:hAnsi="標楷體"/>
          <w:lang w:eastAsia="zh-TW"/>
        </w:rPr>
      </w:pPr>
      <w:r>
        <w:t xml:space="preserve">本章之目的在於檢驗第 IV-A 章所提之兩項假設，並量化各設計選擇之個別貢獻。須特別聲明：本章所報告之全部數值，均須以「第 III 至 IV 章所規範之系統版本」重新執行評估後方得填入。既有版本所報告之百分比、卡方統計量與 Cohen's </w:t>
      </w:r>
      <m:oMath>
        <m:r>
          <m:t>?</m:t>
        </m:r>
      </m:oMath>
      <w:r>
        <w:t xml:space="preserve"> 值，係針對早期加權評分架構取得，並不描述本文所述之系統，故一律不予沿用。</w:t>
      </w:r>
    </w:p>
    <w:p w14:paraId="7C3FDA15"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A. 實驗設定</w:t>
      </w:r>
    </w:p>
    <w:p w14:paraId="389E5AE7"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所有語言模型呼叫均強制設定取樣溫度為 0。此為可重現性之必要條件：於溫度 0.1 之預實驗中，對完全相同之輸入重複執行，偽裝偵測計數最多可產生 11 筆之差異。語言模型經由本地推論端點存取，瀏覽器自動化以固定並行度執行，以避免資源競爭影響人類身分之擷取耗時，進而影響可信度分級（第 IV-C-4 章）。人類設定檔固定為預設值 tw-desktop，除消融實驗（第 V-F 章）另行指定者外。</w:t>
      </w:r>
    </w:p>
    <w:p w14:paraId="2E1232C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為使偽裝之歸因明確，抽樣前先行排除平台濫用類 URL（線上文件服務、程式碼託管頁面、網站建置平台、短網址服務）。此類基礎設施會自行做出獨立於釣魚工具包之機器人偵測決策，若不排除，所觀察到之差異將無法歸因於工具包本身。</w:t>
      </w:r>
    </w:p>
    <w:p w14:paraId="0B31B9A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B. 資料集</w:t>
      </w:r>
    </w:p>
    <w:p w14:paraId="0DAB3314"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評估集由 125 個 URL 組成，並於全部語言模型後端之間保持固定，以確保直接可比。釣魚 URL 取自公開之釣魚 URL 語料庫並經上述過濾；合法對照 URL 取自熱門網站排名清單。須說明一項資料層面之限制：現有公開資料集僅提供釣魚／良性標記，並未提供偽裝之標準答案標記，故本文之偽裝相關指標係以「經第三階段判定為釣魚之集合」為條件，而非以偽裝之真實標記為條件；其結果構成「所觀察到的行為」，而非「經驗證的標準答案」。</w:t>
      </w:r>
    </w:p>
    <w:p w14:paraId="7BD334B8"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C. 評估指標之形式定義</w:t>
      </w:r>
    </w:p>
    <w:p w14:paraId="709A685C" w14:textId="77777777" w:rsidR="00EB7D1B" w:rsidRPr="00B77287" w:rsidRDefault="00000000">
      <w:pPr>
        <w:rPr>
          <w:rFonts w:ascii="標楷體" w:eastAsia="標楷體" w:hAnsi="標楷體"/>
          <w:lang w:eastAsia="zh-TW"/>
        </w:rPr>
      </w:pPr>
      <w:r>
        <w:t xml:space="preserve">令 </w:t>
      </w:r>
      <m:oMath>
        <m:r>
          <m:t>U</m:t>
        </m:r>
      </m:oMath>
      <w:r>
        <w:t xml:space="preserve"> 為評估 URL 集合，</w:t>
      </w:r>
      <m:oMath>
        <m:r>
          <m:t>|</m:t>
        </m:r>
        <m:r>
          <m:t>U</m:t>
        </m:r>
        <m:r>
          <m:t>|</m:t>
        </m:r>
        <m:r>
          <m:t> </m:t>
        </m:r>
        <m:r>
          <m:t>=</m:t>
        </m:r>
        <m:r>
          <m:t> </m:t>
        </m:r>
        <m:r>
          <m:t>N</m:t>
        </m:r>
      </m:oMath>
      <w:r>
        <w:t>；</w:t>
      </w:r>
      <m:oMath>
        <m:r>
          <m:t>M</m:t>
        </m:r>
        <m:r>
          <m:t> </m:t>
        </m:r>
        <m:r>
          <m:t>=</m:t>
        </m:r>
        <m:r>
          <m:t> </m:t>
        </m:r>
        <m:r>
          <m:t>{</m:t>
        </m:r>
        <m:sSub>
          <m:e>
            <m:r>
              <m:t>M</m:t>
            </m:r>
          </m:e>
          <m:sub>
            <m:e>
              <m:r>
                <m:t>1</m:t>
              </m:r>
            </m:e>
          </m:sub>
        </m:sSub>
        <m:r>
          <m:t>,</m:t>
        </m:r>
        <m:r>
          <m:t> </m:t>
        </m:r>
        <m:r>
          <m:t>?</m:t>
        </m:r>
        <m:r>
          <m:t>,</m:t>
        </m:r>
        <m:r>
          <m:t> </m:t>
        </m:r>
        <m:sSub>
          <m:e>
            <m:r>
              <m:t>M</m:t>
            </m:r>
          </m:e>
          <m:sub>
            <m:e>
              <m:r>
                <m:t>K</m:t>
              </m:r>
            </m:e>
          </m:sub>
        </m:sSub>
        <m:r>
          <m:t>}</m:t>
        </m:r>
      </m:oMath>
      <w:r>
        <w:t xml:space="preserve"> 為語言模型後端集合。對每一組 </w:t>
      </w:r>
      <m:oMath>
        <m:r>
          <m:t>(</m:t>
        </m:r>
        <m:r>
          <m:t>u</m:t>
        </m:r>
        <m:r>
          <m:t>,</m:t>
        </m:r>
        <m:r>
          <m:t> </m:t>
        </m:r>
        <m:sSub>
          <m:e>
            <m:r>
              <m:t>M</m:t>
            </m:r>
          </m:e>
          <m:sub>
            <m:e>
              <m:r>
                <m:t>k</m:t>
              </m:r>
            </m:e>
          </m:sub>
        </m:sSub>
        <m:r>
          <m:t>)</m:t>
        </m:r>
      </m:oMath>
      <w:r>
        <w:t xml:space="preserve">，偵測器產生 </w:t>
      </w:r>
      <m:oMath>
        <m:sSub>
          <m:e>
            <m:acc>
              <m:accPr>
                <m:chr m:val="?"/>
              </m:accPr>
              <m:e>
                <m:e>
                  <m:r>
                    <m:t>y</m:t>
                  </m:r>
                </m:e>
              </m:e>
            </m:acc>
          </m:e>
          <m:sub>
            <m:e>
              <m:r>
                <m:t>k</m:t>
              </m:r>
            </m:e>
          </m:sub>
        </m:sSub>
        <m:r>
          <m:t>(</m:t>
        </m:r>
        <m:r>
          <m:t>u</m:t>
        </m:r>
        <m:r>
          <m:t>)</m:t>
        </m:r>
        <m:r>
          <m:t> </m:t>
        </m:r>
        <m:r>
          <m:t>?</m:t>
        </m:r>
        <m:r>
          <m:t> </m:t>
        </m:r>
        <m:r>
          <m:t>{</m:t>
        </m:r>
        <m:r>
          <m:t>0</m:t>
        </m:r>
        <m:r>
          <m:t>,</m:t>
        </m:r>
        <m:r>
          <m:t> </m:t>
        </m:r>
        <m:r>
          <m:t>1</m:t>
        </m:r>
        <m:r>
          <m:t>}</m:t>
        </m:r>
      </m:oMath>
      <w:r>
        <w:t xml:space="preserve"> 與 </w:t>
      </w:r>
      <m:oMath>
        <m:sSub>
          <m:e>
            <m:r>
              <m:rPr>
                <m:sty m:val="p"/>
              </m:rPr>
              <m:t>cloak</m:t>
            </m:r>
          </m:e>
          <m:sub>
            <m:e>
              <m:r>
                <m:t>k</m:t>
              </m:r>
            </m:e>
          </m:sub>
        </m:sSub>
        <m:r>
          <m:t>(</m:t>
        </m:r>
        <m:r>
          <m:t>u</m:t>
        </m:r>
        <m:r>
          <m:t>)</m:t>
        </m:r>
        <m:r>
          <m:t> </m:t>
        </m:r>
        <m:r>
          <m:t>?</m:t>
        </m:r>
        <m:r>
          <m:t> </m:t>
        </m:r>
        <m:r>
          <m:t>{</m:t>
        </m:r>
        <m:r>
          <m:rPr>
            <m:sty m:val="p"/>
          </m:rPr>
          <m:t>True</m:t>
        </m:r>
        <m:r>
          <m:t>,</m:t>
        </m:r>
        <m:r>
          <m:t> </m:t>
        </m:r>
        <m:r>
          <m:rPr>
            <m:sty m:val="p"/>
          </m:rPr>
          <m:t>False</m:t>
        </m:r>
        <m:r>
          <m:t>,</m:t>
        </m:r>
        <m:r>
          <m:t> </m:t>
        </m:r>
        <m:r>
          <m:rPr>
            <m:sty m:val="p"/>
          </m:rPr>
          <m:t>N/A</m:t>
        </m:r>
        <m:r>
          <m:t>}</m:t>
        </m:r>
      </m:oMath>
      <w:r>
        <w:t xml:space="preserve">。定義 </w:t>
      </w:r>
      <m:oMath>
        <m:sSub>
          <m:e>
            <m:r>
              <m:rPr>
                <m:sty m:val="p"/>
              </m:rPr>
              <m:t>Ph</m:t>
            </m:r>
          </m:e>
          <m:sub>
            <m:e>
              <m:r>
                <m:t>k</m:t>
              </m:r>
            </m:e>
          </m:sub>
        </m:sSub>
        <m:r>
          <m:t> </m:t>
        </m:r>
        <m:r>
          <m:t>=</m:t>
        </m:r>
        <m:r>
          <m:t> </m:t>
        </m:r>
        <m:r>
          <m:t>{</m:t>
        </m:r>
        <m:r>
          <m:t>u</m:t>
        </m:r>
        <m:r>
          <m:t> </m:t>
        </m:r>
        <m:r>
          <m:t>?</m:t>
        </m:r>
        <m:r>
          <m:t> </m:t>
        </m:r>
        <m:r>
          <m:t>U</m:t>
        </m:r>
        <m:r>
          <m:t> </m:t>
        </m:r>
        <m:r>
          <m:t>:</m:t>
        </m:r>
        <m:r>
          <m:t> </m:t>
        </m:r>
        <m:sSub>
          <m:e>
            <m:acc>
              <m:accPr>
                <m:chr m:val="?"/>
              </m:accPr>
              <m:e>
                <m:e>
                  <m:r>
                    <m:t>y</m:t>
                  </m:r>
                </m:e>
              </m:e>
            </m:acc>
          </m:e>
          <m:sub>
            <m:e>
              <m:r>
                <m:t>k</m:t>
              </m:r>
            </m:e>
          </m:sub>
        </m:sSub>
        <m:r>
          <m:t>(</m:t>
        </m:r>
        <m:r>
          <m:t>u</m:t>
        </m:r>
        <m:r>
          <m:t>)</m:t>
        </m:r>
        <m:r>
          <m:t> </m:t>
        </m:r>
        <m:r>
          <m:t>=</m:t>
        </m:r>
        <m:r>
          <m:t> </m:t>
        </m:r>
        <m:r>
          <m:t>1</m:t>
        </m:r>
        <m:r>
          <m:t>}</m:t>
        </m:r>
      </m:oMath>
      <w:r>
        <w:t xml:space="preserve"> 為模型 </w:t>
      </w:r>
      <m:oMath>
        <m:r>
          <m:t>k</m:t>
        </m:r>
      </m:oMath>
      <w:r>
        <w:t xml:space="preserve"> 之釣魚判定集合，</w:t>
      </w:r>
      <m:oMath>
        <m:r>
          <m:t>L</m:t>
        </m:r>
      </m:oMath>
      <w:r>
        <w:t xml:space="preserve"> 為合法對照集合。</w:t>
      </w:r>
    </w:p>
    <w:p w14:paraId="6EA27274"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由於偽裝輸出為三值而非二值，指標之定義須明確區分分母，否則會把「未測量」與「測得為否」混為一談——而這正是本系統刻意要避免的錯誤（第 VI-B 章）。因此本文於表 VIII 定義下列各項指標；其中 CVR、CVR* 與 NAR 三者必須同時報告，缺一不可；另一項固定分母之 CVR^U 不以釣魚判定為條件，其作用見第 V-E 章：</w:t>
      </w:r>
    </w:p>
    <w:p w14:paraId="690DAEA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表 VIII　評估指標之形式定義</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rPr>
                <w:rFonts w:ascii="標楷體" w:hAnsi="標楷體" w:eastAsia="標楷體"/>
                <w:lang w:eastAsia="zh-TW"/>
              </w:rPr>
              <w:t>指標</w:t>
            </w:r>
          </w:p>
        </w:tc>
        <w:tc>
          <w:tcPr>
            <w:tcW w:type="dxa" w:w="2160"/>
          </w:tcPr>
          <w:p>
            <w:r>
              <w:rPr>
                <w:rFonts w:ascii="標楷體" w:hAnsi="標楷體" w:eastAsia="標楷體"/>
                <w:lang w:eastAsia="zh-TW"/>
              </w:rPr>
              <w:t>符號</w:t>
            </w:r>
          </w:p>
        </w:tc>
        <w:tc>
          <w:tcPr>
            <w:tcW w:type="dxa" w:w="2160"/>
          </w:tcPr>
          <w:p>
            <w:r>
              <w:rPr>
                <w:rFonts w:ascii="標楷體" w:hAnsi="標楷體" w:eastAsia="標楷體"/>
                <w:lang w:eastAsia="zh-TW"/>
              </w:rPr>
              <w:t>定義</w:t>
            </w:r>
          </w:p>
        </w:tc>
        <w:tc>
          <w:tcPr>
            <w:tcW w:type="dxa" w:w="2160"/>
          </w:tcPr>
          <w:p>
            <w:r>
              <w:rPr>
                <w:rFonts w:ascii="標楷體" w:hAnsi="標楷體" w:eastAsia="標楷體"/>
                <w:lang w:eastAsia="zh-TW"/>
              </w:rPr>
              <w:t>說明</w:t>
            </w:r>
          </w:p>
        </w:tc>
      </w:tr>
      <w:tr>
        <w:tc>
          <w:tcPr>
            <w:tcW w:type="dxa" w:w="2160"/>
          </w:tcPr>
          <w:p>
            <w:r>
              <w:rPr>
                <w:rFonts w:ascii="標楷體" w:hAnsi="標楷體" w:eastAsia="標楷體"/>
                <w:lang w:eastAsia="zh-TW"/>
              </w:rPr>
              <w:t>釣魚偵測率</w:t>
            </w:r>
          </w:p>
        </w:tc>
        <w:tc>
          <w:tcPr>
            <w:tcW w:type="dxa" w:w="2160"/>
          </w:tcPr>
          <w:p>
            <m:oMath>
              <m:sSub>
                <m:e>
                  <m:r>
                    <m:rPr>
                      <m:sty m:val="p"/>
                    </m:rPr>
                    <m:t>PDR</m:t>
                  </m:r>
                </m:e>
                <m:sub>
                  <m:e>
                    <m:r>
                      <m:t>k</m:t>
                    </m:r>
                  </m:e>
                </m:sub>
              </m:sSub>
            </m:oMath>
          </w:p>
        </w:tc>
        <w:tc>
          <w:tcPr>
            <w:tcW w:type="dxa" w:w="2160"/>
          </w:tcPr>
          <w:p>
            <m:oMath>
              <m:r>
                <m:t>|</m:t>
              </m:r>
              <m:sSub>
                <m:e>
                  <m:r>
                    <m:rPr>
                      <m:sty m:val="p"/>
                    </m:rPr>
                    <m:t>Ph</m:t>
                  </m:r>
                </m:e>
                <m:sub>
                  <m:e>
                    <m:r>
                      <m:t>k</m:t>
                    </m:r>
                  </m:e>
                </m:sub>
              </m:sSub>
              <m:r>
                <m:t>|</m:t>
              </m:r>
              <m:r>
                <m:t> </m:t>
              </m:r>
              <m:r>
                <m:t> </m:t>
              </m:r>
              <m:r>
                <m:t>/</m:t>
              </m:r>
              <m:r>
                <m:t> </m:t>
              </m:r>
              <m:r>
                <m:t> </m:t>
              </m:r>
              <m:r>
                <m:t>|</m:t>
              </m:r>
              <m:r>
                <m:t>U</m:t>
              </m:r>
              <m:r>
                <m:t>|</m:t>
              </m:r>
            </m:oMath>
          </w:p>
        </w:tc>
        <w:tc>
          <w:tcPr>
            <w:tcW w:type="dxa" w:w="2160"/>
          </w:tcPr>
          <w:p>
            <w:r>
              <w:rPr>
                <w:rFonts w:ascii="標楷體" w:hAnsi="標楷體" w:eastAsia="標楷體"/>
                <w:lang w:eastAsia="zh-TW"/>
              </w:rPr>
              <w:t>第三階段判定為釣魚之比例</w:t>
            </w:r>
          </w:p>
        </w:tc>
      </w:tr>
      <w:tr>
        <w:tc>
          <w:tcPr>
            <w:tcW w:type="dxa" w:w="2160"/>
          </w:tcPr>
          <w:p>
            <w:r>
              <w:rPr>
                <w:rFonts w:ascii="標楷體" w:hAnsi="標楷體" w:eastAsia="標楷體"/>
                <w:lang w:eastAsia="zh-TW"/>
              </w:rPr>
              <w:t>偽裝驗證率（全體）</w:t>
            </w:r>
          </w:p>
        </w:tc>
        <w:tc>
          <w:tcPr>
            <w:tcW w:type="dxa" w:w="2160"/>
          </w:tcPr>
          <w:p>
            <m:oMath>
              <m:sSub>
                <m:e>
                  <m:r>
                    <m:rPr>
                      <m:sty m:val="p"/>
                    </m:rPr>
                    <m:t>CVR</m:t>
                  </m:r>
                </m:e>
                <m:sub>
                  <m:e>
                    <m:r>
                      <m:t>k</m:t>
                    </m:r>
                  </m:e>
                </m:sub>
              </m:sSub>
            </m:oMath>
          </w:p>
        </w:tc>
        <w:tc>
          <w:tcPr>
            <w:tcW w:type="dxa" w:w="2160"/>
          </w:tcPr>
          <w:p>
            <m:oMath>
              <m:r>
                <m:t>|</m:t>
              </m:r>
              <m:r>
                <m:t>{</m:t>
              </m:r>
              <m:r>
                <m:t>u</m:t>
              </m:r>
              <m:r>
                <m:t> </m:t>
              </m:r>
              <m:r>
                <m:t>?</m:t>
              </m:r>
              <m:r>
                <m:t> </m:t>
              </m:r>
              <m:sSub>
                <m:e>
                  <m:r>
                    <m:rPr>
                      <m:sty m:val="p"/>
                    </m:rPr>
                    <m:t>Ph</m:t>
                  </m:r>
                </m:e>
                <m:sub>
                  <m:e>
                    <m:r>
                      <m:t>k</m:t>
                    </m:r>
                  </m:e>
                </m:sub>
              </m:sSub>
              <m:r>
                <m:t> </m:t>
              </m:r>
              <m:r>
                <m:t>:</m:t>
              </m:r>
              <m:r>
                <m:t> </m:t>
              </m:r>
              <m:sSub>
                <m:e>
                  <m:r>
                    <m:rPr>
                      <m:sty m:val="p"/>
                    </m:rPr>
                    <m:t>cloak</m:t>
                  </m:r>
                </m:e>
                <m:sub>
                  <m:e>
                    <m:r>
                      <m:t>k</m:t>
                    </m:r>
                  </m:e>
                </m:sub>
              </m:sSub>
              <m:r>
                <m:t>(</m:t>
              </m:r>
              <m:r>
                <m:t>u</m:t>
              </m:r>
              <m:r>
                <m:t>)</m:t>
              </m:r>
              <m:r>
                <m:t> </m:t>
              </m:r>
              <m:r>
                <m:t>=</m:t>
              </m:r>
              <m:r>
                <m:t> </m:t>
              </m:r>
              <m:r>
                <m:rPr>
                  <m:sty m:val="p"/>
                </m:rPr>
                <m:t>True</m:t>
              </m:r>
              <m:r>
                <m:t>}</m:t>
              </m:r>
              <m:r>
                <m:t>|</m:t>
              </m:r>
              <m:r>
                <m:t> </m:t>
              </m:r>
              <m:r>
                <m:t> </m:t>
              </m:r>
              <m:r>
                <m:t>/</m:t>
              </m:r>
              <m:r>
                <m:t> </m:t>
              </m:r>
              <m:r>
                <m:t> </m:t>
              </m:r>
              <m:r>
                <m:t>|</m:t>
              </m:r>
              <m:sSub>
                <m:e>
                  <m:r>
                    <m:rPr>
                      <m:sty m:val="p"/>
                    </m:rPr>
                    <m:t>Ph</m:t>
                  </m:r>
                </m:e>
                <m:sub>
                  <m:e>
                    <m:r>
                      <m:t>k</m:t>
                    </m:r>
                  </m:e>
                </m:sub>
              </m:sSub>
              <m:r>
                <m:t>|</m:t>
              </m:r>
            </m:oMath>
          </w:p>
        </w:tc>
        <w:tc>
          <w:tcPr>
            <w:tcW w:type="dxa" w:w="2160"/>
          </w:tcPr>
          <w:p>
            <w:r>
              <w:rPr>
                <w:rFonts w:ascii="標楷體" w:hAnsi="標楷體" w:eastAsia="標楷體"/>
                <w:lang w:eastAsia="zh-TW"/>
              </w:rPr>
              <w:t>以全部釣魚判定為分母；N/A 計入分母，屬保守估計</w:t>
            </w:r>
          </w:p>
        </w:tc>
      </w:tr>
      <w:tr>
        <w:tc>
          <w:tcPr>
            <w:tcW w:type="dxa" w:w="2160"/>
          </w:tcPr>
          <w:p>
            <w:r>
              <w:rPr>
                <w:rFonts w:ascii="標楷體" w:hAnsi="標楷體" w:eastAsia="標楷體"/>
                <w:lang w:eastAsia="zh-TW"/>
              </w:rPr>
              <w:t>偽裝驗證率（可測）</w:t>
            </w:r>
          </w:p>
        </w:tc>
        <w:tc>
          <w:tcPr>
            <w:tcW w:type="dxa" w:w="2160"/>
          </w:tcPr>
          <w:p>
            <m:oMath>
              <m:sSubSup>
                <m:e>
                  <m:r>
                    <m:rPr>
                      <m:sty m:val="p"/>
                    </m:rPr>
                    <m:t>CVR</m:t>
                  </m:r>
                </m:e>
                <m:sub>
                  <m:e>
                    <m:r>
                      <m:t>k</m:t>
                    </m:r>
                  </m:e>
                </m:sub>
                <m:sup>
                  <m:e>
                    <m:r>
                      <m:t>*</m:t>
                    </m:r>
                  </m:e>
                </m:sup>
              </m:sSubSup>
            </m:oMath>
          </w:p>
        </w:tc>
        <w:tc>
          <w:tcPr>
            <w:tcW w:type="dxa" w:w="2160"/>
          </w:tcPr>
          <w:p>
            <m:oMath>
              <m:r>
                <m:t>|</m:t>
              </m:r>
              <m:r>
                <m:t>{</m:t>
              </m:r>
              <m:sSub>
                <m:e>
                  <m:r>
                    <m:rPr>
                      <m:sty m:val="p"/>
                    </m:rPr>
                    <m:t>cloak</m:t>
                  </m:r>
                </m:e>
                <m:sub>
                  <m:e>
                    <m:r>
                      <m:t>k</m:t>
                    </m:r>
                  </m:e>
                </m:sub>
              </m:sSub>
              <m:r>
                <m:t> </m:t>
              </m:r>
              <m:r>
                <m:t>=</m:t>
              </m:r>
              <m:r>
                <m:t> </m:t>
              </m:r>
              <m:r>
                <m:rPr>
                  <m:sty m:val="p"/>
                </m:rPr>
                <m:t>True</m:t>
              </m:r>
              <m:r>
                <m:t>}</m:t>
              </m:r>
              <m:r>
                <m:t>|</m:t>
              </m:r>
              <m:r>
                <m:t> </m:t>
              </m:r>
              <m:r>
                <m:t> </m:t>
              </m:r>
              <m:r>
                <m:t>/</m:t>
              </m:r>
              <m:r>
                <m:t> </m:t>
              </m:r>
              <m:r>
                <m:t> </m:t>
              </m:r>
              <m:r>
                <m:t>|</m:t>
              </m:r>
              <m:r>
                <m:t>{</m:t>
              </m:r>
              <m:sSub>
                <m:e>
                  <m:r>
                    <m:rPr>
                      <m:sty m:val="p"/>
                    </m:rPr>
                    <m:t>cloak</m:t>
                  </m:r>
                </m:e>
                <m:sub>
                  <m:e>
                    <m:r>
                      <m:t>k</m:t>
                    </m:r>
                  </m:e>
                </m:sub>
              </m:sSub>
              <m:r>
                <m:t> </m:t>
              </m:r>
              <m:r>
                <m:t>?</m:t>
              </m:r>
              <m:r>
                <m:t> </m:t>
              </m:r>
              <m:r>
                <m:t>{</m:t>
              </m:r>
              <m:r>
                <m:rPr>
                  <m:sty m:val="p"/>
                </m:rPr>
                <m:t>True</m:t>
              </m:r>
              <m:r>
                <m:t>,</m:t>
              </m:r>
              <m:r>
                <m:t> </m:t>
              </m:r>
              <m:r>
                <m:rPr>
                  <m:sty m:val="p"/>
                </m:rPr>
                <m:t>False</m:t>
              </m:r>
              <m:r>
                <m:t>}</m:t>
              </m:r>
              <m:r>
                <m:t>}</m:t>
              </m:r>
              <m:r>
                <m:t>|</m:t>
              </m:r>
            </m:oMath>
          </w:p>
        </w:tc>
        <w:tc>
          <w:tcPr>
            <w:tcW w:type="dxa" w:w="2160"/>
          </w:tcPr>
          <w:p>
            <w:r>
              <w:rPr>
                <w:rFonts w:ascii="標楷體" w:hAnsi="標楷體" w:eastAsia="標楷體"/>
                <w:lang w:eastAsia="zh-TW"/>
              </w:rPr>
              <w:t>僅以「已可信測量」者為分母，排除 N/A</w:t>
            </w:r>
          </w:p>
        </w:tc>
      </w:tr>
      <w:tr>
        <w:tc>
          <w:tcPr>
            <w:tcW w:type="dxa" w:w="2160"/>
          </w:tcPr>
          <w:p>
            <w:r>
              <w:rPr>
                <w:rFonts w:ascii="標楷體" w:hAnsi="標楷體" w:eastAsia="標楷體"/>
                <w:lang w:eastAsia="zh-TW"/>
              </w:rPr>
              <w:t>偽裝驗證率（固定分母）</w:t>
            </w:r>
          </w:p>
        </w:tc>
        <w:tc>
          <w:tcPr>
            <w:tcW w:type="dxa" w:w="2160"/>
          </w:tcPr>
          <w:p>
            <w:r>
              <w:rPr>
                <w:rFonts w:ascii="標楷體" w:hAnsi="標楷體" w:eastAsia="標楷體"/>
                <w:lang w:eastAsia="zh-TW"/>
              </w:rPr>
              <w:t>$\mathrm{CVR}^{U}_{k}$</w:t>
            </w:r>
          </w:p>
        </w:tc>
        <w:tc>
          <w:tcPr>
            <w:tcW w:type="dxa" w:w="2160"/>
          </w:tcPr>
          <w:p>
            <w:r>
              <w:rPr>
                <w:rFonts w:ascii="標楷體" w:hAnsi="標楷體" w:eastAsia="標楷體"/>
                <w:lang w:eastAsia="zh-TW"/>
              </w:rPr>
              <w:t>$|\{u \in U : \mathrm{cloak}_k(u) = \mathrm{True}\}| \,/\, |U|$</w:t>
            </w:r>
          </w:p>
        </w:tc>
        <w:tc>
          <w:tcPr>
            <w:tcW w:type="dxa" w:w="2160"/>
          </w:tcPr>
          <w:p>
            <w:r>
              <w:rPr>
                <w:rFonts w:ascii="標楷體" w:hAnsi="標楷體" w:eastAsia="標楷體"/>
                <w:lang w:eastAsia="zh-TW"/>
              </w:rPr>
              <w:t>以全體評估集為分母，完全不經由 $\hat{y}_k$。此為 H1 之直接檢驗量（第 V-E 章）：其跨模型差異無法由釣魚判定之變動所解釋，$\mathrm{CVR}_k$ 則否。</w:t>
            </w:r>
          </w:p>
        </w:tc>
      </w:tr>
      <w:tr>
        <w:tc>
          <w:tcPr>
            <w:tcW w:type="dxa" w:w="2160"/>
          </w:tcPr>
          <w:p>
            <w:r>
              <w:rPr>
                <w:rFonts w:ascii="標楷體" w:hAnsi="標楷體" w:eastAsia="標楷體"/>
                <w:lang w:eastAsia="zh-TW"/>
              </w:rPr>
              <w:t>未測量率</w:t>
            </w:r>
          </w:p>
        </w:tc>
        <w:tc>
          <w:tcPr>
            <w:tcW w:type="dxa" w:w="2160"/>
          </w:tcPr>
          <w:p>
            <m:oMath>
              <m:sSub>
                <m:e>
                  <m:r>
                    <m:rPr>
                      <m:sty m:val="p"/>
                    </m:rPr>
                    <m:t>NAR</m:t>
                  </m:r>
                </m:e>
                <m:sub>
                  <m:e>
                    <m:r>
                      <m:t>k</m:t>
                    </m:r>
                  </m:e>
                </m:sub>
              </m:sSub>
            </m:oMath>
          </w:p>
        </w:tc>
        <w:tc>
          <w:tcPr>
            <w:tcW w:type="dxa" w:w="2160"/>
          </w:tcPr>
          <w:p>
            <m:oMath>
              <m:r>
                <m:t>|</m:t>
              </m:r>
              <m:r>
                <m:t>{</m:t>
              </m:r>
              <m:r>
                <m:t>u</m:t>
              </m:r>
              <m:r>
                <m:t> </m:t>
              </m:r>
              <m:r>
                <m:t>?</m:t>
              </m:r>
              <m:r>
                <m:t> </m:t>
              </m:r>
              <m:sSub>
                <m:e>
                  <m:r>
                    <m:rPr>
                      <m:sty m:val="p"/>
                    </m:rPr>
                    <m:t>Ph</m:t>
                  </m:r>
                </m:e>
                <m:sub>
                  <m:e>
                    <m:r>
                      <m:t>k</m:t>
                    </m:r>
                  </m:e>
                </m:sub>
              </m:sSub>
              <m:r>
                <m:t> </m:t>
              </m:r>
              <m:r>
                <m:t>:</m:t>
              </m:r>
              <m:r>
                <m:t> </m:t>
              </m:r>
              <m:sSub>
                <m:e>
                  <m:r>
                    <m:rPr>
                      <m:sty m:val="p"/>
                    </m:rPr>
                    <m:t>cloak</m:t>
                  </m:r>
                </m:e>
                <m:sub>
                  <m:e>
                    <m:r>
                      <m:t>k</m:t>
                    </m:r>
                  </m:e>
                </m:sub>
              </m:sSub>
              <m:r>
                <m:t>(</m:t>
              </m:r>
              <m:r>
                <m:t>u</m:t>
              </m:r>
              <m:r>
                <m:t>)</m:t>
              </m:r>
              <m:r>
                <m:t> </m:t>
              </m:r>
              <m:r>
                <m:t>=</m:t>
              </m:r>
              <m:r>
                <m:t> </m:t>
              </m:r>
              <m:r>
                <m:rPr>
                  <m:sty m:val="p"/>
                </m:rPr>
                <m:t>N/A</m:t>
              </m:r>
              <m:r>
                <m:t>}</m:t>
              </m:r>
              <m:r>
                <m:t>|</m:t>
              </m:r>
              <m:r>
                <m:t> </m:t>
              </m:r>
              <m:r>
                <m:t> </m:t>
              </m:r>
              <m:r>
                <m:t>/</m:t>
              </m:r>
              <m:r>
                <m:t> </m:t>
              </m:r>
              <m:r>
                <m:t> </m:t>
              </m:r>
              <m:r>
                <m:t>|</m:t>
              </m:r>
              <m:sSub>
                <m:e>
                  <m:r>
                    <m:rPr>
                      <m:sty m:val="p"/>
                    </m:rPr>
                    <m:t>Ph</m:t>
                  </m:r>
                </m:e>
                <m:sub>
                  <m:e>
                    <m:r>
                      <m:t>k</m:t>
                    </m:r>
                  </m:e>
                </m:sub>
              </m:sSub>
              <m:r>
                <m:t>|</m:t>
              </m:r>
            </m:oMath>
          </w:p>
        </w:tc>
        <w:tc>
          <w:tcPr>
            <w:tcW w:type="dxa" w:w="2160"/>
          </w:tcPr>
          <w:p>
            <w:r>
              <w:rPr>
                <w:rFonts w:ascii="標楷體" w:hAnsi="標楷體" w:eastAsia="標楷體"/>
                <w:lang w:eastAsia="zh-TW"/>
              </w:rPr>
              <w:t>驗證曾嘗試但不可信之比例；反映互動閘門與擷取失敗之盛行率</w:t>
            </w:r>
          </w:p>
        </w:tc>
      </w:tr>
      <w:tr>
        <w:tc>
          <w:tcPr>
            <w:tcW w:type="dxa" w:w="2160"/>
          </w:tcPr>
          <w:p>
            <w:r>
              <w:rPr>
                <w:rFonts w:ascii="標楷體" w:hAnsi="標楷體" w:eastAsia="標楷體"/>
                <w:lang w:eastAsia="zh-TW"/>
              </w:rPr>
              <w:t>合法組 cloaking 盛行率</w:t>
            </w:r>
          </w:p>
        </w:tc>
        <w:tc>
          <w:tcPr>
            <w:tcW w:type="dxa" w:w="2160"/>
          </w:tcPr>
          <w:p>
            <m:oMath>
              <m:sSub>
                <m:e>
                  <m:r>
                    <m:rPr>
                      <m:sty m:val="p"/>
                    </m:rPr>
                    <m:t>BR</m:t>
                  </m:r>
                </m:e>
                <m:sub>
                  <m:e>
                    <m:r>
                      <m:t>k</m:t>
                    </m:r>
                  </m:e>
                </m:sub>
              </m:sSub>
            </m:oMath>
          </w:p>
        </w:tc>
        <w:tc>
          <w:tcPr>
            <w:tcW w:type="dxa" w:w="2160"/>
          </w:tcPr>
          <w:p>
            <m:oMath>
              <m:r>
                <m:t>|</m:t>
              </m:r>
              <m:r>
                <m:t>{</m:t>
              </m:r>
              <m:r>
                <m:t>u</m:t>
              </m:r>
              <m:r>
                <m:t> </m:t>
              </m:r>
              <m:r>
                <m:t>?</m:t>
              </m:r>
              <m:r>
                <m:t> </m:t>
              </m:r>
              <m:r>
                <m:t>L</m:t>
              </m:r>
              <m:r>
                <m:t> </m:t>
              </m:r>
              <m:r>
                <m:t>:</m:t>
              </m:r>
              <m:r>
                <m:t> </m:t>
              </m:r>
              <m:sSub>
                <m:e>
                  <m:r>
                    <m:rPr>
                      <m:sty m:val="p"/>
                    </m:rPr>
                    <m:t>cloak</m:t>
                  </m:r>
                </m:e>
                <m:sub>
                  <m:e>
                    <m:r>
                      <m:t>k</m:t>
                    </m:r>
                  </m:e>
                </m:sub>
              </m:sSub>
              <m:r>
                <m:t>(</m:t>
              </m:r>
              <m:r>
                <m:t>u</m:t>
              </m:r>
              <m:r>
                <m:t>)</m:t>
              </m:r>
              <m:r>
                <m:t> </m:t>
              </m:r>
              <m:r>
                <m:t>=</m:t>
              </m:r>
              <m:r>
                <m:t> </m:t>
              </m:r>
              <m:r>
                <m:rPr>
                  <m:sty m:val="p"/>
                </m:rPr>
                <m:t>True</m:t>
              </m:r>
              <m:r>
                <m:t>}</m:t>
              </m:r>
              <m:r>
                <m:t>|</m:t>
              </m:r>
              <m:r>
                <m:t> </m:t>
              </m:r>
              <m:r>
                <m:t> </m:t>
              </m:r>
              <m:r>
                <m:t>/</m:t>
              </m:r>
              <m:r>
                <m:t> </m:t>
              </m:r>
              <m:r>
                <m:t> </m:t>
              </m:r>
              <m:r>
                <m:t>|</m:t>
              </m:r>
              <m:r>
                <m:t>{</m:t>
              </m:r>
              <m:r>
                <m:t>u</m:t>
              </m:r>
              <m:r>
                <m:t> </m:t>
              </m:r>
              <m:r>
                <m:t>?</m:t>
              </m:r>
              <m:r>
                <m:t> </m:t>
              </m:r>
              <m:r>
                <m:t>L</m:t>
              </m:r>
              <m:r>
                <m:t> </m:t>
              </m:r>
              <m:r>
                <m:t>:</m:t>
              </m:r>
              <m:r>
                <m:t> </m:t>
              </m:r>
              <m:sSub>
                <m:e>
                  <m:r>
                    <m:rPr>
                      <m:sty m:val="p"/>
                    </m:rPr>
                    <m:t>cloak</m:t>
                  </m:r>
                </m:e>
                <m:sub>
                  <m:e>
                    <m:r>
                      <m:t>k</m:t>
                    </m:r>
                  </m:e>
                </m:sub>
              </m:sSub>
              <m:r>
                <m:t>(</m:t>
              </m:r>
              <m:r>
                <m:t>u</m:t>
              </m:r>
              <m:r>
                <m:t>)</m:t>
              </m:r>
              <m:r>
                <m:t> </m:t>
              </m:r>
              <m:r>
                <m:t>?</m:t>
              </m:r>
              <m:r>
                <m:t> </m:t>
              </m:r>
              <m:r>
                <m:rPr>
                  <m:sty m:val="p"/>
                </m:rPr>
                <m:t>N/A</m:t>
              </m:r>
              <m:r>
                <m:t>}</m:t>
              </m:r>
              <m:r>
                <m:t>|</m:t>
              </m:r>
            </m:oMath>
          </w:p>
        </w:tc>
        <w:tc>
          <w:tcPr>
            <w:tcW w:type="dxa" w:w="2160"/>
          </w:tcPr>
          <w:p>
            <w:r>
              <w:rPr>
                <w:rFonts w:ascii="標楷體" w:hAnsi="標楷體" w:eastAsia="標楷體"/>
                <w:lang w:eastAsia="zh-TW"/>
              </w:rPr>
              <w:t>合法網站中偵測到 cloaking 之比例。此為描述性統計，「不是」錯誤率 —— cloaking 為中性技術，合法網站本就會因 WAF 擋爬蟲、地理導向、A/B 測試、付費牆等原因而做差異化遞送，故偵測到即為正確觀測。真正的偽陽性須有 cloaking 之標準答案標記方能界定，而現有公開資料集並不提供（第 V-B 章）。</w:t>
            </w:r>
          </w:p>
        </w:tc>
      </w:tr>
      <w:tr>
        <w:tc>
          <w:tcPr>
            <w:tcW w:type="dxa" w:w="2160"/>
          </w:tcPr>
          <w:p>
            <w:r>
              <w:rPr>
                <w:rFonts w:ascii="標楷體" w:hAnsi="標楷體" w:eastAsia="標楷體"/>
                <w:lang w:eastAsia="zh-TW"/>
              </w:rPr>
              <w:t>勝算比</w:t>
            </w:r>
          </w:p>
        </w:tc>
        <w:tc>
          <w:tcPr>
            <w:tcW w:type="dxa" w:w="2160"/>
          </w:tcPr>
          <w:p>
            <m:oMath>
              <m:r>
                <m:rPr>
                  <m:sty m:val="p"/>
                </m:rPr>
                <m:t>OR</m:t>
              </m:r>
            </m:oMath>
          </w:p>
        </w:tc>
        <w:tc>
          <w:tcPr>
            <w:tcW w:type="dxa" w:w="2160"/>
          </w:tcPr>
          <w:p>
            <m:oMath>
              <m:r>
                <m:t>(</m:t>
              </m:r>
              <m:r>
                <m:t>a</m:t>
              </m:r>
              <m:r>
                <m:t>/</m:t>
              </m:r>
              <m:r>
                <m:t>b</m:t>
              </m:r>
              <m:r>
                <m:t>)</m:t>
              </m:r>
              <m:r>
                <m:t> </m:t>
              </m:r>
              <m:r>
                <m:t>?</m:t>
              </m:r>
              <m:r>
                <m:t> </m:t>
              </m:r>
              <m:r>
                <m:t>(</m:t>
              </m:r>
              <m:r>
                <m:t>c</m:t>
              </m:r>
              <m:r>
                <m:t>/</m:t>
              </m:r>
              <m:r>
                <m:t>d</m:t>
              </m:r>
              <m:r>
                <m:t>)</m:t>
              </m:r>
            </m:oMath>
          </w:p>
        </w:tc>
        <w:tc>
          <w:tcPr>
            <w:tcW w:type="dxa" w:w="2160"/>
          </w:tcPr>
          <w:p>
            <m:oMath>
              <m:r>
                <m:t>a</m:t>
              </m:r>
            </m:oMath>
            <w:r>
              <w:t>、</w:t>
            </w:r>
            <m:oMath>
              <m:r>
                <m:t>b</m:t>
              </m:r>
            </m:oMath>
            <w:r>
              <w:t xml:space="preserve"> 為釣魚組中有／無 cloaking 之計數，</w:t>
            </w:r>
            <m:oMath>
              <m:r>
                <m:t>c</m:t>
              </m:r>
            </m:oMath>
            <w:r>
              <w:t>、</w:t>
            </w:r>
            <m:oMath>
              <m:r>
                <m:t>d</m:t>
              </m:r>
            </m:oMath>
            <w:r>
              <w:t xml:space="preserve"> 為非釣魚組之對應計數（分母均排除 N/A）。衡量 cloaking 對釣魚之鑑別力，定義與解讀見下段。</w:t>
            </w:r>
          </w:p>
        </w:tc>
      </w:tr>
    </w:tbl>
    <w:p w14:paraId="7216BCC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僅報告 CVR 而不報告 NAR 將產生誤導：若某一版本之系統把大量閘門案例從 False 改判為 N/A，其 CVR 之分母不變而 CVR* 之分母縮小，兩者之變動方向並不相同。同時報告三者方能區辨「偵測能力提升」與「僅是把不確定案例移出分母」。</w:t>
      </w:r>
    </w:p>
    <w:p w14:paraId="6D53F52D" w14:textId="77777777" w:rsidR="00EB7D1B" w:rsidRPr="00B77287" w:rsidRDefault="00000000">
      <w:pPr>
        <w:rPr>
          <w:rFonts w:ascii="標楷體" w:eastAsia="標楷體" w:hAnsi="標楷體"/>
          <w:lang w:eastAsia="zh-TW"/>
        </w:rPr>
      </w:pPr>
      <w:r>
        <w:t xml:space="preserve">須特別說明 </w:t>
      </w:r>
      <m:oMath>
        <m:sSub>
          <m:e>
            <m:r>
              <m:rPr>
                <m:sty m:val="p"/>
              </m:rPr>
              <m:t>BR</m:t>
            </m:r>
          </m:e>
          <m:sub>
            <m:e>
              <m:r>
                <m:t>k</m:t>
              </m:r>
            </m:e>
          </m:sub>
        </m:sSub>
      </m:oMath>
      <w:r>
        <w:t xml:space="preserve"> 與 OR 之意義，因其牽涉本系統之基本立場。釣魚與 cloaking 是兩個彼此獨立的屬性，交叉後構成四格，四格皆為有效之量測結果，不存在「哪一格是錯的」：釣魚且有 cloaking（本研究之標的：對爬蟲隱藏自身之釣魚站）、釣魚但無 cloaking（是釣魚但未隱藏，傳統爬蟲即可偵測）、非釣魚但有 cloaking（合法網站之差異化遞送）、非釣魚且無 cloaking（一般網站）。此正是本管線不設任何條件路由之根本理由（第 IV-B-2 章）：任何以其中一個屬性作為另一個屬性之前置閘門的設計，都會使其中一格淪為未測量。</w:t>
      </w:r>
    </w:p>
    <w:p w14:paraId="48F1C10C" w14:textId="77777777" w:rsidR="00EB7D1B" w:rsidRPr="00B77287" w:rsidRDefault="00000000">
      <w:pPr>
        <w:rPr>
          <w:rFonts w:ascii="標楷體" w:eastAsia="標楷體" w:hAnsi="標楷體"/>
          <w:lang w:eastAsia="zh-TW"/>
        </w:rPr>
      </w:pPr>
      <w:r>
        <w:t xml:space="preserve">據此，衡量 cloaking 對釣魚是否具鑑別力者為勝算比 </w:t>
      </w:r>
      <m:oMath>
        <m:r>
          <m:rPr>
            <m:sty m:val="p"/>
          </m:rPr>
          <m:t>OR</m:t>
        </m:r>
        <m:r>
          <m:t> </m:t>
        </m:r>
        <m:r>
          <m:t>=</m:t>
        </m:r>
        <m:r>
          <m:t> </m:t>
        </m:r>
        <m:r>
          <m:t>(</m:t>
        </m:r>
        <m:r>
          <m:t>a</m:t>
        </m:r>
        <m:r>
          <m:t>/</m:t>
        </m:r>
        <m:r>
          <m:t>b</m:t>
        </m:r>
        <m:r>
          <m:t>)</m:t>
        </m:r>
        <m:r>
          <m:t> </m:t>
        </m:r>
        <m:r>
          <m:t> </m:t>
        </m:r>
        <m:r>
          <m:t>/</m:t>
        </m:r>
        <m:r>
          <m:t> </m:t>
        </m:r>
        <m:r>
          <m:t> </m:t>
        </m:r>
        <m:r>
          <m:t>(</m:t>
        </m:r>
        <m:r>
          <m:t>c</m:t>
        </m:r>
        <m:r>
          <m:t>/</m:t>
        </m:r>
        <m:r>
          <m:t>d</m:t>
        </m:r>
        <m:r>
          <m:t>)</m:t>
        </m:r>
      </m:oMath>
      <w:r>
        <w:t xml:space="preserve">，其中 </w:t>
      </w:r>
      <m:oMath>
        <m:r>
          <m:t>a</m:t>
        </m:r>
      </m:oMath>
      <w:r>
        <w:t>、</w:t>
      </w:r>
      <m:oMath>
        <m:r>
          <m:t>b</m:t>
        </m:r>
      </m:oMath>
      <w:r>
        <w:t xml:space="preserve"> 為釣魚組中有／無 cloaking 之計數，</w:t>
      </w:r>
      <m:oMath>
        <m:r>
          <m:t>c</m:t>
        </m:r>
      </m:oMath>
      <w:r>
        <w:t>、</w:t>
      </w:r>
      <m:oMath>
        <m:r>
          <m:t>d</m:t>
        </m:r>
      </m:oMath>
      <w:r>
        <w:t xml:space="preserve"> 為非釣魚組之對應計數（分母均排除 N/A，與 CVR* 同一原則）。OR 顯著大於 1 表示 cloaking 於釣魚站上確實較為盛行；OR 接近 1 則表示 cloaking 單獨作為釣魚指標之鑑別力有限，此時本系統之價值在於「兩個屬性各自獨立且誠實地量測並聯合報告」，而非把 cloaking 當成釣魚之代理指標。此一區分應於第 V-D 章明確報告，不得僅以 cloaking 偵測率單獨宣稱效能。</w:t>
      </w:r>
    </w:p>
    <w:p w14:paraId="7D87D361"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D. 主要結果</w:t>
      </w:r>
    </w:p>
    <w:p w14:paraId="5EC53143"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表 IX 呈現各模型之逐項結果。【待重新執行評估後填入】</w:t>
      </w:r>
    </w:p>
    <w:p w14:paraId="4DFFCF73" w14:textId="77777777" w:rsidR="00EB7D1B" w:rsidRPr="00B77287" w:rsidRDefault="00000000">
      <w:pPr>
        <w:rPr>
          <w:rFonts w:ascii="標楷體" w:eastAsia="標楷體" w:hAnsi="標楷體"/>
        </w:rPr>
      </w:pPr>
      <w:r>
        <w:t>表 IX　各語言模型後端之主要結果（</w:t>
      </w:r>
      <m:oMath>
        <m:r>
          <m:t>N</m:t>
        </m:r>
        <m:r>
          <m:t> </m:t>
        </m:r>
        <m:r>
          <m:t>=</m:t>
        </m:r>
        <m:r>
          <m:t> </m:t>
        </m:r>
        <m:r>
          <m:t>1</m:t>
        </m:r>
        <m:r>
          <m:t>2</m:t>
        </m:r>
        <m:r>
          <m:t>5</m:t>
        </m:r>
      </m:oMath>
      <w:r>
        <w:t>，各模型使用相同 URL 集合）</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gridCol w:w="1080"/>
      </w:tblGrid>
      <w:tr>
        <w:tc>
          <w:tcPr>
            <w:tcW w:type="dxa" w:w="1080"/>
          </w:tcPr>
          <w:p>
            <w:r>
              <w:rPr>
                <w:rFonts w:ascii="標楷體" w:hAnsi="標楷體" w:eastAsia="標楷體"/>
                <w:lang w:eastAsia="zh-TW"/>
              </w:rPr>
              <w:t>模型</w:t>
            </w:r>
          </w:p>
        </w:tc>
        <w:tc>
          <w:tcPr>
            <w:tcW w:type="dxa" w:w="1080"/>
          </w:tcPr>
          <w:p>
            <m:oMath>
              <m:r>
                <m:t>|</m:t>
              </m:r>
              <m:sSub>
                <m:e>
                  <m:r>
                    <m:rPr>
                      <m:sty m:val="p"/>
                    </m:rPr>
                    <m:t>Ph</m:t>
                  </m:r>
                </m:e>
                <m:sub>
                  <m:e>
                    <m:r>
                      <m:t>k</m:t>
                    </m:r>
                  </m:e>
                </m:sub>
              </m:sSub>
              <m:r>
                <m:t>|</m:t>
              </m:r>
            </m:oMath>
          </w:p>
        </w:tc>
        <w:tc>
          <w:tcPr>
            <w:tcW w:type="dxa" w:w="1080"/>
          </w:tcPr>
          <w:p>
            <m:oMath>
              <m:sSub>
                <m:e>
                  <m:r>
                    <m:rPr>
                      <m:sty m:val="p"/>
                    </m:rPr>
                    <m:t>PDR</m:t>
                  </m:r>
                </m:e>
                <m:sub>
                  <m:e>
                    <m:r>
                      <m:t>k</m:t>
                    </m:r>
                  </m:e>
                </m:sub>
              </m:sSub>
            </m:oMath>
          </w:p>
        </w:tc>
        <w:tc>
          <w:tcPr>
            <w:tcW w:type="dxa" w:w="1080"/>
          </w:tcPr>
          <w:p>
            <m:oMath>
              <m:sSub>
                <m:e>
                  <m:r>
                    <m:rPr>
                      <m:sty m:val="p"/>
                    </m:rPr>
                    <m:t>CVR</m:t>
                  </m:r>
                </m:e>
                <m:sub>
                  <m:e>
                    <m:r>
                      <m:t>k</m:t>
                    </m:r>
                  </m:e>
                </m:sub>
              </m:sSub>
            </m:oMath>
          </w:p>
        </w:tc>
        <w:tc>
          <w:tcPr>
            <w:tcW w:type="dxa" w:w="1080"/>
          </w:tcPr>
          <w:p>
            <m:oMath>
              <m:sSubSup>
                <m:e>
                  <m:r>
                    <m:rPr>
                      <m:sty m:val="p"/>
                    </m:rPr>
                    <m:t>CVR</m:t>
                  </m:r>
                </m:e>
                <m:sub>
                  <m:e>
                    <m:r>
                      <m:t>k</m:t>
                    </m:r>
                  </m:e>
                </m:sub>
                <m:sup>
                  <m:e>
                    <m:r>
                      <m:t>*</m:t>
                    </m:r>
                  </m:e>
                </m:sup>
              </m:sSubSup>
            </m:oMath>
          </w:p>
        </w:tc>
        <w:tc>
          <w:tcPr>
            <w:tcW w:type="dxa" w:w="1080"/>
          </w:tcPr>
          <w:p>
            <w:r>
              <w:rPr>
                <w:rFonts w:ascii="標楷體" w:hAnsi="標楷體" w:eastAsia="標楷體"/>
                <w:lang w:eastAsia="zh-TW"/>
              </w:rPr>
              <w:t>$\mathrm{CVR}^{U}_{k}$</w:t>
            </w:r>
          </w:p>
        </w:tc>
        <w:tc>
          <w:tcPr>
            <w:tcW w:type="dxa" w:w="1080"/>
          </w:tcPr>
          <w:p>
            <m:oMath>
              <m:sSub>
                <m:e>
                  <m:r>
                    <m:rPr>
                      <m:sty m:val="p"/>
                    </m:rPr>
                    <m:t>NAR</m:t>
                  </m:r>
                </m:e>
                <m:sub>
                  <m:e>
                    <m:r>
                      <m:t>k</m:t>
                    </m:r>
                  </m:e>
                </m:sub>
              </m:sSub>
            </m:oMath>
          </w:p>
        </w:tc>
        <w:tc>
          <w:tcPr>
            <w:tcW w:type="dxa" w:w="1080"/>
          </w:tcPr>
          <w:p>
            <m:oMath>
              <m:sSub>
                <m:e>
                  <m:r>
                    <m:rPr>
                      <m:sty m:val="p"/>
                    </m:rPr>
                    <m:t>BR</m:t>
                  </m:r>
                </m:e>
                <m:sub>
                  <m:e>
                    <m:r>
                      <m:t>k</m:t>
                    </m:r>
                  </m:e>
                </m:sub>
              </m:sSub>
            </m:oMath>
          </w:p>
        </w:tc>
        <w:tc>
          <w:tcPr>
            <w:tcW w:type="dxa" w:w="1080"/>
          </w:tcPr>
          <w:p>
            <m:oMath>
              <m:r>
                <m:rPr>
                  <m:sty m:val="p"/>
                </m:rPr>
                <m:t>OR</m:t>
              </m:r>
            </m:oMath>
          </w:p>
        </w:tc>
      </w:tr>
      <w:tr>
        <w:tc>
          <w:tcPr>
            <w:tcW w:type="dxa" w:w="1080"/>
          </w:tcPr>
          <w:p>
            <w:r>
              <w:rPr>
                <w:rFonts w:ascii="標楷體" w:hAnsi="標楷體" w:eastAsia="標楷體"/>
                <w:lang w:eastAsia="zh-TW"/>
              </w:rPr>
              <w:t>（待填）</w:t>
            </w:r>
          </w:p>
        </w:tc>
        <w:tc>
          <w:tcPr>
            <w:tcW w:type="dxa" w:w="1080"/>
          </w:tcPr>
          <w:p>
            <w:r>
              <w:rPr>
                <w:rFonts w:ascii="標楷體" w:hAnsi="標楷體" w:eastAsia="標楷體"/>
                <w:lang w:eastAsia="zh-TW"/>
              </w:rPr>
              <w:t>—</w:t>
            </w:r>
          </w:p>
        </w:tc>
        <w:tc>
          <w:tcPr>
            <w:tcW w:type="dxa" w:w="1080"/>
          </w:tcPr>
          <w:p>
            <w:r>
              <w:rPr>
                <w:rFonts w:ascii="標楷體" w:hAnsi="標楷體" w:eastAsia="標楷體"/>
                <w:lang w:eastAsia="zh-TW"/>
              </w:rPr>
              <w:t>—</w:t>
            </w:r>
          </w:p>
        </w:tc>
        <w:tc>
          <w:tcPr>
            <w:tcW w:type="dxa" w:w="1080"/>
          </w:tcPr>
          <w:p>
            <w:r>
              <w:rPr>
                <w:rFonts w:ascii="標楷體" w:hAnsi="標楷體" w:eastAsia="標楷體"/>
                <w:lang w:eastAsia="zh-TW"/>
              </w:rPr>
              <w:t>—</w:t>
            </w:r>
          </w:p>
        </w:tc>
        <w:tc>
          <w:tcPr>
            <w:tcW w:type="dxa" w:w="1080"/>
          </w:tcPr>
          <w:p>
            <w:r>
              <w:rPr>
                <w:rFonts w:ascii="標楷體" w:hAnsi="標楷體" w:eastAsia="標楷體"/>
                <w:lang w:eastAsia="zh-TW"/>
              </w:rPr>
              <w:t>—</w:t>
            </w:r>
          </w:p>
        </w:tc>
        <w:tc>
          <w:tcPr>
            <w:tcW w:type="dxa" w:w="1080"/>
          </w:tcPr>
          <w:p>
            <w:r>
              <w:rPr>
                <w:rFonts w:ascii="標楷體" w:hAnsi="標楷體" w:eastAsia="標楷體"/>
                <w:lang w:eastAsia="zh-TW"/>
              </w:rPr>
              <w:t>—</w:t>
            </w:r>
          </w:p>
        </w:tc>
        <w:tc>
          <w:tcPr>
            <w:tcW w:type="dxa" w:w="1080"/>
          </w:tcPr>
          <w:p>
            <w:r>
              <w:rPr>
                <w:rFonts w:ascii="標楷體" w:hAnsi="標楷體" w:eastAsia="標楷體"/>
                <w:lang w:eastAsia="zh-TW"/>
              </w:rPr>
              <w:t>—</w:t>
            </w:r>
          </w:p>
        </w:tc>
        <w:tc>
          <w:tcPr>
            <w:tcW w:type="dxa" w:w="1080"/>
          </w:tcPr>
          <w:p>
            <w:r>
              <w:rPr>
                <w:rFonts w:ascii="標楷體" w:hAnsi="標楷體" w:eastAsia="標楷體"/>
                <w:lang w:eastAsia="zh-TW"/>
              </w:rPr>
              <w:t>—</w:t>
            </w:r>
          </w:p>
        </w:tc>
        <w:tc>
          <w:tcPr>
            <w:tcW w:type="dxa" w:w="1080"/>
          </w:tcPr>
          <w:p>
            <w:r>
              <w:rPr>
                <w:rFonts w:ascii="標楷體" w:hAnsi="標楷體" w:eastAsia="標楷體"/>
                <w:lang w:eastAsia="zh-TW"/>
              </w:rPr>
              <w:t>—</w:t>
            </w:r>
          </w:p>
        </w:tc>
      </w:tr>
    </w:tbl>
    <w:p w14:paraId="03F0336C"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報告時應一併給出 CVR 與 CVR* 之 95% Wilson 分數信賴區間；Wilson 區間在比例接近 0 或 1 時之覆蓋率優於 Wald 區間，而本評估之偽裝比例預期落在此區域。</w:t>
      </w:r>
    </w:p>
    <w:p w14:paraId="30F15854"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E. 跨模型一致性：H1 之檢驗</w:t>
      </w:r>
    </w:p>
    <w:p>
      <w:r>
        <w:rPr>
          <w:rFonts w:ascii="標楷體" w:hAnsi="標楷體" w:eastAsia="標楷體"/>
          <w:lang w:eastAsia="zh-TW"/>
        </w:rPr>
        <w:t>須先釐清一項殘餘之傳播路徑，否則本章之檢定在解釋上並不唯一。$\mathrm{CVR}_k$ 與 $\mathrm{NAR}_k$ 之分母為 $\mathrm{Ph}_k$，而 $\mathrm{Ph}_k$ 由 $\hat{y}_k$ 所定義；依第 IV-A 章所述，$\hat{y}_k$ 於第一層未觸發時保有語言模型貢獻。故跨模型之 $\mathrm{CVR}_k$ 差異原則上可能來自兩個彼此獨立之來源：$\mathrm{cloak}(u)$ 本身之變動（依第 III-D 章之結構，此項應為零），或 $\mathrm{Ph}_k$ 成員資格之變動（此項容許非零）。單以 $\chi^2$ 檢定 $\mathrm{CVR}_k$ 無法區辨此二者——此正是本文於第 IV-B-2 章所批評之條件化閘門，在管線中已被移除，卻可能經由指標之分母重新進入。本文因此要求一併報告以固定分母計算之偽裝率 $\mathrm{CVR}^{U}_{k} = |\{u \in U : \mathrm{cloak}_k(u) = \mathrm{True}\}| \,/\, |U|$（表 VIII）：此量完全不經由 $\hat{y}_k$，其跨模型之逐案例一致性方為 H1 之直接檢驗；$\mathrm{Ph}_k$ 條件化之 $\mathrm{CVR}_k$ 則保留為與既有文獻可比之描述性指標。</w:t>
      </w:r>
    </w:p>
    <w:p w14:paraId="35D65AC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H1 主張偽裝結論與語言模型後端無關。此主張於本架構下具有部分之結構性保證：主導該結論之決定性規則層（第一層 D1–D7、動態層 C1–C5）根本不呼叫語言模型，語言模型僅參與第二層統計累加與靜態層之佐證。故本章之檢驗並非 H1 之唯一依據，而是對該結構性質之驗證。</w:t>
      </w:r>
    </w:p>
    <w:p w14:paraId="7B65F423" w14:textId="77777777" w:rsidR="00EB7D1B" w:rsidRPr="00B77287" w:rsidRDefault="00000000">
      <w:pPr>
        <w:rPr>
          <w:rFonts w:ascii="標楷體" w:eastAsia="標楷體" w:hAnsi="標楷體"/>
          <w:lang w:eastAsia="zh-TW"/>
        </w:rPr>
      </w:pPr>
      <w:r>
        <w:t xml:space="preserve">檢驗方法採卡方齊一性檢定。對模型 </w:t>
      </w:r>
      <m:oMath>
        <m:sSub>
          <m:e>
            <m:r>
              <m:t>M</m:t>
            </m:r>
          </m:e>
          <m:sub>
            <m:e>
              <m:r>
                <m:t>k</m:t>
              </m:r>
            </m:e>
          </m:sub>
        </m:sSub>
      </m:oMath>
      <w:r>
        <w:t xml:space="preserve">，令 </w:t>
      </w:r>
      <m:oMath>
        <m:sSub>
          <m:e>
            <m:r>
              <m:t>O</m:t>
            </m:r>
          </m:e>
          <m:sub>
            <m:e>
              <m:r>
                <m:t>k</m:t>
              </m:r>
              <m:r>
                <m:t>,</m:t>
              </m:r>
              <m:r>
                <m:t>1</m:t>
              </m:r>
            </m:e>
          </m:sub>
        </m:sSub>
      </m:oMath>
      <w:r>
        <w:t xml:space="preserve"> 為 </w:t>
      </w:r>
      <m:oMath>
        <m:sSub>
          <m:e>
            <m:r>
              <m:rPr>
                <m:sty m:val="p"/>
              </m:rPr>
              <m:t>Ph</m:t>
            </m:r>
          </m:e>
          <m:sub>
            <m:e>
              <m:r>
                <m:t>k</m:t>
              </m:r>
            </m:e>
          </m:sub>
        </m:sSub>
      </m:oMath>
      <w:r>
        <w:t xml:space="preserve"> 中 </w:t>
      </w:r>
      <m:oMath>
        <m:r>
          <m:rPr>
            <m:sty m:val="p"/>
          </m:rPr>
          <m:t>cloak</m:t>
        </m:r>
        <m:r>
          <m:t> </m:t>
        </m:r>
        <m:r>
          <m:t>=</m:t>
        </m:r>
        <m:r>
          <m:t> </m:t>
        </m:r>
        <m:r>
          <m:rPr>
            <m:sty m:val="p"/>
          </m:rPr>
          <m:t>True</m:t>
        </m:r>
      </m:oMath>
      <w:r>
        <w:t xml:space="preserve"> 之計數，</w:t>
      </w:r>
      <m:oMath>
        <m:sSub>
          <m:e>
            <m:r>
              <m:t>O</m:t>
            </m:r>
          </m:e>
          <m:sub>
            <m:e>
              <m:r>
                <m:t>k</m:t>
              </m:r>
              <m:r>
                <m:t>,</m:t>
              </m:r>
              <m:r>
                <m:t>0</m:t>
              </m:r>
            </m:e>
          </m:sub>
        </m:sSub>
      </m:oMath>
      <w:r>
        <w:t xml:space="preserve"> 為其餘計數。於虛無假設 H0（各模型之偽裝驗證率相等）之下，期望計數為 </w:t>
      </w:r>
      <m:oMath>
        <m:sSub>
          <m:e>
            <m:r>
              <m:t>E</m:t>
            </m:r>
          </m:e>
          <m:sub>
            <m:e>
              <m:r>
                <m:t>k</m:t>
              </m:r>
              <m:r>
                <m:t>,</m:t>
              </m:r>
              <m:r>
                <m:t>j</m:t>
              </m:r>
            </m:e>
          </m:sub>
        </m:sSub>
        <m:r>
          <m:t> </m:t>
        </m:r>
        <m:r>
          <m:t>=</m:t>
        </m:r>
        <m:r>
          <m:t> </m:t>
        </m:r>
        <m:r>
          <m:t>|</m:t>
        </m:r>
        <m:sSub>
          <m:e>
            <m:r>
              <m:rPr>
                <m:sty m:val="p"/>
              </m:rPr>
              <m:t>Ph</m:t>
            </m:r>
          </m:e>
          <m:sub>
            <m:e>
              <m:r>
                <m:t>k</m:t>
              </m:r>
            </m:e>
          </m:sub>
        </m:sSub>
        <m:r>
          <m:t>|</m:t>
        </m:r>
        <m:r>
          <m:t> </m:t>
        </m:r>
        <m:r>
          <m:t>?</m:t>
        </m:r>
        <m:r>
          <m:t> </m:t>
        </m:r>
        <m:f>
          <m:num>
            <m:e>
              <m:sSub>
                <m:e>
                  <m:r>
                    <m:t>?</m:t>
                  </m:r>
                </m:e>
                <m:sub>
                  <m:e>
                    <m:r>
                      <m:t>k</m:t>
                    </m:r>
                  </m:e>
                </m:sub>
              </m:sSub>
              <m:r>
                <m:t> </m:t>
              </m:r>
              <m:sSub>
                <m:e>
                  <m:r>
                    <m:t>O</m:t>
                  </m:r>
                </m:e>
                <m:sub>
                  <m:e>
                    <m:r>
                      <m:t>k</m:t>
                    </m:r>
                    <m:r>
                      <m:t>,</m:t>
                    </m:r>
                    <m:r>
                      <m:t>j</m:t>
                    </m:r>
                  </m:e>
                </m:sub>
              </m:sSub>
            </m:e>
          </m:num>
          <m:den>
            <m:e>
              <m:sSub>
                <m:e>
                  <m:r>
                    <m:t>?</m:t>
                  </m:r>
                </m:e>
                <m:sub>
                  <m:e>
                    <m:r>
                      <m:t>k</m:t>
                    </m:r>
                  </m:e>
                </m:sub>
              </m:sSub>
              <m:r>
                <m:t> </m:t>
              </m:r>
              <m:r>
                <m:t>|</m:t>
              </m:r>
              <m:sSub>
                <m:e>
                  <m:r>
                    <m:rPr>
                      <m:sty m:val="p"/>
                    </m:rPr>
                    <m:t>Ph</m:t>
                  </m:r>
                </m:e>
                <m:sub>
                  <m:e>
                    <m:r>
                      <m:t>k</m:t>
                    </m:r>
                  </m:e>
                </m:sub>
              </m:sSub>
              <m:r>
                <m:t>|</m:t>
              </m:r>
            </m:e>
          </m:den>
        </m:f>
      </m:oMath>
      <w:r>
        <w:t xml:space="preserve">，檢定統計量 </w:t>
      </w:r>
      <m:oMath>
        <m:sSup>
          <m:e>
            <m:r>
              <m:t>\chi</m:t>
            </m:r>
          </m:e>
          <m:sup>
            <m:e>
              <m:r>
                <m:t>2</m:t>
              </m:r>
            </m:e>
          </m:sup>
        </m:sSup>
        <m:r>
          <m:t> </m:t>
        </m:r>
        <m:r>
          <m:t>=</m:t>
        </m:r>
        <m:r>
          <m:t> </m:t>
        </m:r>
        <m:sSub>
          <m:e>
            <m:r>
              <m:t>?</m:t>
            </m:r>
          </m:e>
          <m:sub>
            <m:e>
              <m:r>
                <m:t>k</m:t>
              </m:r>
            </m:e>
          </m:sub>
        </m:sSub>
        <m:r>
          <m:t> </m:t>
        </m:r>
        <m:sSub>
          <m:e>
            <m:r>
              <m:t>?</m:t>
            </m:r>
          </m:e>
          <m:sub>
            <m:e>
              <m:r>
                <m:t>j</m:t>
              </m:r>
            </m:e>
          </m:sub>
        </m:sSub>
        <m:r>
          <m:t> </m:t>
        </m:r>
        <m:f>
          <m:num>
            <m:e>
              <m:r>
                <m:t>(</m:t>
              </m:r>
              <m:sSub>
                <m:e>
                  <m:r>
                    <m:t>O</m:t>
                  </m:r>
                </m:e>
                <m:sub>
                  <m:e>
                    <m:r>
                      <m:t>k</m:t>
                    </m:r>
                    <m:r>
                      <m:t>,</m:t>
                    </m:r>
                    <m:r>
                      <m:t>j</m:t>
                    </m:r>
                  </m:e>
                </m:sub>
              </m:sSub>
              <m:r>
                <m:t> </m:t>
              </m:r>
              <m:r>
                <m:t>-</m:t>
              </m:r>
              <m:r>
                <m:t> </m:t>
              </m:r>
              <m:sSub>
                <m:e>
                  <m:r>
                    <m:t>E</m:t>
                  </m:r>
                </m:e>
                <m:sub>
                  <m:e>
                    <m:r>
                      <m:t>k</m:t>
                    </m:r>
                    <m:r>
                      <m:t>,</m:t>
                    </m:r>
                    <m:r>
                      <m:t>j</m:t>
                    </m:r>
                  </m:e>
                </m:sub>
              </m:sSub>
              <m:sSup>
                <m:e>
                  <m:r>
                    <m:t>)</m:t>
                  </m:r>
                </m:e>
                <m:sup>
                  <m:e>
                    <m:r>
                      <m:t>2</m:t>
                    </m:r>
                  </m:e>
                </m:sup>
              </m:sSup>
            </m:e>
          </m:num>
          <m:den>
            <m:e>
              <m:sSub>
                <m:e>
                  <m:r>
                    <m:t>E</m:t>
                  </m:r>
                </m:e>
                <m:sub>
                  <m:e>
                    <m:r>
                      <m:t>k</m:t>
                    </m:r>
                    <m:r>
                      <m:t>,</m:t>
                    </m:r>
                    <m:r>
                      <m:t>j</m:t>
                    </m:r>
                  </m:e>
                </m:sub>
              </m:sSub>
            </m:e>
          </m:den>
        </m:f>
      </m:oMath>
      <w:r>
        <w:t xml:space="preserve">，自由度為 </w:t>
      </w:r>
      <m:oMath>
        <m:r>
          <m:t>K</m:t>
        </m:r>
        <m:r>
          <m:t> </m:t>
        </m:r>
        <m:r>
          <m:t>-</m:t>
        </m:r>
        <m:r>
          <m:t> </m:t>
        </m:r>
        <m:r>
          <m:t>1</m:t>
        </m:r>
      </m:oMath>
      <w:r>
        <w:t xml:space="preserve">。於顯著水準 0.05 下，若 </w:t>
      </w:r>
      <m:oMath>
        <m:sSup>
          <m:e>
            <m:r>
              <m:t>\chi</m:t>
            </m:r>
          </m:e>
          <m:sup>
            <m:e>
              <m:r>
                <m:t>2</m:t>
              </m:r>
            </m:e>
          </m:sup>
        </m:sSup>
      </m:oMath>
      <w:r>
        <w:t xml:space="preserve"> 未達臨界值則不拒絕 H0，支持 LLM 不變性。</w:t>
      </w:r>
    </w:p>
    <w:p w14:paraId="1153CD1E" w14:textId="77777777" w:rsidR="00EB7D1B" w:rsidRPr="00B77287" w:rsidRDefault="00000000">
      <w:pPr>
        <w:rPr>
          <w:rFonts w:ascii="標楷體" w:eastAsia="標楷體" w:hAnsi="標楷體"/>
          <w:lang w:eastAsia="zh-TW"/>
        </w:rPr>
      </w:pPr>
      <w:r>
        <w:t xml:space="preserve">逐對一致性以 Cohen's </w:t>
      </w:r>
      <m:oMath>
        <m:r>
          <m:t>?</m:t>
        </m:r>
      </m:oMath>
      <w:r>
        <w:t xml:space="preserve"> 量化。須注意偽裝輸出為三類（True / False / N/A），故 </w:t>
      </w:r>
      <m:oMath>
        <m:r>
          <m:t>?</m:t>
        </m:r>
      </m:oMath>
      <w:r>
        <w:t xml:space="preserve"> 之計算須採三類版本，不可先將 N/A 併入 False 再以二類計算——該併法正好抹除本文所強調之區分。釣魚判定為二類，另行計算。多模型之整體一致性另以 Fleiss' </w:t>
      </w:r>
      <m:oMath>
        <m:r>
          <m:t>?</m:t>
        </m:r>
      </m:oMath>
      <w:r>
        <w:t xml:space="preserve"> 報告。</w:t>
      </w:r>
    </w:p>
    <w:p w14:paraId="56F0A8AD" w14:textId="77777777" w:rsidR="00EB7D1B" w:rsidRPr="00B77287" w:rsidRDefault="00000000">
      <w:pPr>
        <w:rPr>
          <w:rFonts w:ascii="標楷體" w:eastAsia="標楷體" w:hAnsi="標楷體"/>
          <w:lang w:eastAsia="zh-TW"/>
        </w:rPr>
      </w:pPr>
      <w:r>
        <w:t xml:space="preserve">表 X　逐對 Cohen's </w:t>
      </w:r>
      <m:oMath>
        <m:r>
          <m:t>?</m:t>
        </m:r>
      </m:oMath>
      <w:r>
        <w:t>（上三角為釣魚判定，下三角為偽裝判定）</w:t>
      </w:r>
    </w:p>
    <w:p w14:paraId="6983D833"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（待填）</w:t>
      </w:r>
    </w:p>
    <w:p w14:paraId="020A173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F. 消融實驗</w:t>
      </w:r>
    </w:p>
    <w:p w14:paraId="58284D2D"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下列三項消融直接對應本文相對於早期版本所做之設計變更，每一項均應在其餘條件固定之下單獨切換。</w:t>
      </w:r>
    </w:p>
    <w:p w14:paraId="1D258EC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1) 人類設定檔之選擇</w:t>
      </w:r>
    </w:p>
    <w:p w14:paraId="44E3CB4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以相同之 URL 集合分別執行第 IV-B-3 章表 IV 所列之五組人類設定檔，比較各組之 CVR* 與 NAR。此實驗直接檢驗「設定檔選擇與設定檔差分為正交且可組合」之主張：若不同地理／平台設定檔所觸發之案例集合僅部分重疊，則單一設定檔之覆蓋不足獲得證實，而差分方法本身於各設定檔下均可運作亦同時獲得證實。其結果亦可與 PhishParrot [8] 所報告之目標分布相互對照。</w:t>
      </w:r>
    </w:p>
    <w:p w14:paraId="71F9375B"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2) 互動閘門跨越</w:t>
      </w:r>
    </w:p>
    <w:p w14:paraId="00CD877D"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比較啟用與停用人類端閘門跨越兩種條件下之 CVR* 與 NAR。預期方向為：啟用後 NAR 下降（原本停在閘門前而被判為未測量之案例，因跨越閘門而得以測量），且 CVR* 上升（其中部分案例在跨越後顯現出僅對真人呈現之機制）。此實驗同時可量化 CrawlPhish [2] 所報告之使用者互動類佔比，在本評估集上之實際影響幅度。</w:t>
      </w:r>
    </w:p>
    <w:p w14:paraId="67D36966"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3) C1 確認重抓</w:t>
      </w:r>
    </w:p>
    <w:p w14:paraId="347F6797"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 xml:space="preserve">比較啟用與停用 C1 陽性確認兩種條件下之 CVR* 與 BR。預期方向為：啟用後兩者皆略降，其差額即為「頁面自身變異被誤判為機制差異」之案例數 —— 此為 </w:t>
      </w:r>
      <w:r w:rsidRPr="00B77287">
        <w:rPr>
          <w:rFonts w:ascii="標楷體" w:eastAsia="標楷體" w:hAnsi="標楷體"/>
          <w:lang w:eastAsia="zh-TW"/>
        </w:rPr>
        <w:lastRenderedPageBreak/>
        <w:t>C1 真正的偽陽性來源（同一頁面兩次載入即不相同），與合法網站本身具備 cloaking 是兩回事。此數值同時可作為 Cloak of Visibility [1] 全量三次抓取策略之成本效益對照 —— 本文僅於陽性時確認一次，若所回收之偽陽性數量相當，則證實該簡化為合理。</w:t>
      </w:r>
    </w:p>
    <w:p w14:paraId="16B5E2A0"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此外建議報告一項成本指標：各消融條件下之平均每 URL 處理時間，以及 C1 確認所實際觸發之次數佔比（其成本為「一倍乘以陽性率」，而非全量加倍，此點應以實測數據佐證）。</w:t>
      </w:r>
    </w:p>
    <w:p w14:paraId="5AC3D4A3" w14:textId="77777777" w:rsidR="003F555E" w:rsidRDefault="00000000">
      <w:pPr>
        <w:rPr>
          <w:lang w:eastAsia="zh-TW"/>
        </w:rPr>
      </w:pPr>
      <w:r>
        <w:rPr>
          <w:rFonts w:ascii="標楷體" w:eastAsia="標楷體" w:hAnsi="標楷體"/>
          <w:lang w:eastAsia="zh-TW"/>
        </w:rPr>
        <w:t>G. N/A 案例之人工複查程序</w:t>
      </w:r>
    </w:p>
    <w:p w14:paraId="25C15A1E" w14:textId="77777777" w:rsidR="003F555E" w:rsidRDefault="00000000">
      <w:pPr>
        <w:rPr>
          <w:lang w:eastAsia="zh-TW"/>
        </w:rPr>
      </w:pPr>
      <w:r>
        <w:rPr>
          <w:rFonts w:ascii="標楷體" w:eastAsia="標楷體" w:hAnsi="標楷體"/>
          <w:lang w:eastAsia="zh-TW"/>
        </w:rPr>
        <w:t>三值輸出保留 N/A 之目的，即在於為此類案例提供明確之後續處置路徑，而非任其隱沒於單一布林結論之中。本節說明將 N/A 案例導入人工複查之操作程序；此程序屬評估方法論之一環，並不變更第 IV 章所述之偵測器架構。</w:t>
      </w:r>
    </w:p>
    <w:p w14:paraId="05AAEFC4" w14:textId="77777777" w:rsidR="003F555E" w:rsidRDefault="00000000">
      <w:pPr>
        <w:rPr>
          <w:lang w:eastAsia="zh-TW"/>
        </w:rPr>
      </w:pPr>
      <w:r>
        <w:t xml:space="preserve">複查對象為可信度分級（表 VII）判定為 FAILED 或 LOW 之案例。複查者以真實裝置與真實住宅網路連線，於隔離瀏覽環境（獨立虛擬機或瀏覽器設定檔）中親自造訪目標 URL，藉此完全排除偵測器 </w:t>
      </w:r>
      <m:oMath>
        <m:sSub>
          <m:e>
            <m:r>
              <m:t>P</m:t>
            </m:r>
          </m:e>
          <m:sub>
            <m:e>
              <m:r>
                <m:t>H</m:t>
              </m:r>
            </m:e>
          </m:sub>
        </m:sSub>
      </m:oMath>
      <w:r>
        <w:t xml:space="preserve"> 身分於自動化指紋層面（navigator.webdriver、CDP 協定殘留、行為熵值不足等）遭識破之可能性；此一步驟對應假設 2 中「更高階反自動化防禦識破 </w:t>
      </w:r>
      <m:oMath>
        <m:sSub>
          <m:e>
            <m:r>
              <m:t>P</m:t>
            </m:r>
          </m:e>
          <m:sub>
            <m:e>
              <m:r>
                <m:t>H</m:t>
              </m:r>
            </m:e>
          </m:sub>
        </m:sSub>
      </m:oMath>
      <w:r>
        <w:t>」此一違反情形之直接排除。</w:t>
      </w:r>
    </w:p>
    <w:p w14:paraId="09BCF4E5" w14:textId="77777777" w:rsidR="003F555E" w:rsidRDefault="00000000">
      <w:pPr>
        <w:rPr>
          <w:lang w:eastAsia="zh-TW"/>
        </w:rPr>
      </w:pPr>
      <w:r>
        <w:t xml:space="preserve">須強調此程序無法排除偽裝函數 </w:t>
      </w:r>
      <m:oMath>
        <m:r>
          <m:t>f</m:t>
        </m:r>
      </m:oMath>
      <w:r>
        <w:t xml:space="preserve"> 依其餘軸線——IP 信譽與地理定向、單次有效連結、速率限制、進站來源要求——所做出之誘餌判定。尤其當自動化管線已先行造訪同一 URL 兩次時，複查所得之回應可能已因連結狀態改變（例如單次有效權杖已消耗）而不再反映原始偽裝行為，此類案例應標註「連結狀態可能已變化」，不得直接採計為標準答案。CAPTCHA 類閘門則由複查者視需要親自完成——此為偵測器本身因法律與倫理考量而刻意迴避之操作（第 IV-C-1 章第四項安全上限），於人工複查階段並無對應限制。</w:t>
      </w:r>
    </w:p>
    <w:p w14:paraId="310B9BA2" w14:textId="77777777" w:rsidR="003F555E" w:rsidRDefault="00000000">
      <w:pPr>
        <w:rPr>
          <w:lang w:eastAsia="zh-TW"/>
        </w:rPr>
      </w:pPr>
      <w:proofErr w:type="gramStart"/>
      <w:r>
        <w:rPr>
          <w:rFonts w:ascii="標楷體" w:eastAsia="標楷體" w:hAnsi="標楷體"/>
          <w:lang w:eastAsia="zh-TW"/>
        </w:rPr>
        <w:t>基於資安考量</w:t>
      </w:r>
      <w:proofErr w:type="gramEnd"/>
      <w:r>
        <w:rPr>
          <w:rFonts w:ascii="標楷體" w:eastAsia="標楷體" w:hAnsi="標楷體"/>
          <w:lang w:eastAsia="zh-TW"/>
        </w:rPr>
        <w:t>，複查全程於隔離環境中進行：不輸入任何真實憑證、不</w:t>
      </w:r>
      <w:proofErr w:type="gramStart"/>
      <w:r>
        <w:rPr>
          <w:rFonts w:ascii="標楷體" w:eastAsia="標楷體" w:hAnsi="標楷體"/>
          <w:lang w:eastAsia="zh-TW"/>
        </w:rPr>
        <w:t>點擊具送出</w:t>
      </w:r>
      <w:proofErr w:type="gramEnd"/>
      <w:r>
        <w:rPr>
          <w:rFonts w:ascii="標楷體" w:eastAsia="標楷體" w:hAnsi="標楷體"/>
          <w:lang w:eastAsia="zh-TW"/>
        </w:rPr>
        <w:t>語意之元件，僅以觀察頁面內容為限。</w:t>
      </w:r>
    </w:p>
    <w:p w14:paraId="255E504C" w14:textId="77777777" w:rsidR="003F555E" w:rsidRDefault="00000000">
      <w:pPr>
        <w:rPr>
          <w:lang w:eastAsia="zh-TW"/>
        </w:rPr>
      </w:pPr>
      <w:r>
        <w:rPr>
          <w:rFonts w:ascii="標楷體" w:eastAsia="標楷體" w:hAnsi="標楷體"/>
          <w:lang w:eastAsia="zh-TW"/>
        </w:rPr>
        <w:t>複查結果用以回填評估集之偽裝標準答案標記，以部分</w:t>
      </w:r>
      <w:proofErr w:type="gramStart"/>
      <w:r>
        <w:rPr>
          <w:rFonts w:ascii="標楷體" w:eastAsia="標楷體" w:hAnsi="標楷體"/>
          <w:lang w:eastAsia="zh-TW"/>
        </w:rPr>
        <w:t>緩解第</w:t>
      </w:r>
      <w:proofErr w:type="gramEnd"/>
      <w:r>
        <w:rPr>
          <w:rFonts w:ascii="標楷體" w:eastAsia="標楷體" w:hAnsi="標楷體"/>
          <w:lang w:eastAsia="zh-TW"/>
        </w:rPr>
        <w:t xml:space="preserve"> VI-D-6 節所述「缺乏偽裝標準答案」之資料限制；此標記亦可用以檢驗表 VII 可信度分級本身之校準程度</w:t>
      </w:r>
      <w:proofErr w:type="gramStart"/>
      <w:r>
        <w:rPr>
          <w:rFonts w:ascii="標楷體" w:eastAsia="標楷體" w:hAnsi="標楷體"/>
          <w:lang w:eastAsia="zh-TW"/>
        </w:rPr>
        <w:t>——</w:t>
      </w:r>
      <w:proofErr w:type="gramEnd"/>
      <w:r>
        <w:rPr>
          <w:rFonts w:ascii="標楷體" w:eastAsia="標楷體" w:hAnsi="標楷體"/>
          <w:lang w:eastAsia="zh-TW"/>
        </w:rPr>
        <w:t>複查後確認存在偽裝之案例中，原屬 LOW 或 FAILED 分級之比例愈高，表示現行可信度分級之保守程度愈接近其設計目標。</w:t>
      </w:r>
    </w:p>
    <w:p w14:paraId="2E3B4129"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VI. 討論</w:t>
      </w:r>
    </w:p>
    <w:p w14:paraId="323F9BA9"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A. 策略反轉之穩健性</w:t>
      </w:r>
    </w:p>
    <w:p w14:paraId="4D436D19"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傳統觀點將偽裝視為障礙：攻擊者偽裝得愈好，防禦者之工作愈困難。策略反轉逆轉了此一關係——攻擊者偽裝得愈好，其伺服器對兩種身分之回應差異便愈清晰，愈多條件因而觸發。攻擊者亦不存在弱化偽裝之誘因，因為弱化偽裝正意味著將釣魚內容暴露於爬蟲之前，而這正是偽裝存在的目的。攻擊者因而陷入一個原則性的</w:t>
      </w:r>
      <w:r w:rsidRPr="00B77287">
        <w:rPr>
          <w:rFonts w:ascii="標楷體" w:eastAsia="標楷體" w:hAnsi="標楷體"/>
          <w:lang w:eastAsia="zh-TW"/>
        </w:rPr>
        <w:lastRenderedPageBreak/>
        <w:t>兩難：積極偽裝使其暴露於本系統之偵測，消極偽裝則使其暴露於傳統爬蟲式偵測之下。</w:t>
      </w:r>
    </w:p>
    <w:p w14:paraId="2EBD3598"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B. 誠實回報未經測量之案例</w:t>
      </w:r>
    </w:p>
    <w:p w14:paraId="2BBDD61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本系統之三值輸出並非形式上的講究，而是回應一項具體之失效模式。如第 IV-C-4 章所述，無法跨越之互動閘門會使兩個身分「對稱地」看不到真正的內容，此時機制集合差為空，而人類端之擷取指標卻完全健康。若輸出層僅為二值，此類案例將被主動標記為「已確認無偽裝」——這是系統對其未曾觀察之事物做出斷言，亦即比漏報更嚴重之錯誤，因為它會被下游使用者當作陰性證據採信。本系統將此類情形一律降級為 N/A，並在證據欄位記錄所偵測到之閘門種類。</w:t>
      </w:r>
    </w:p>
    <w:p w14:paraId="2CCA3FD1"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C. 跨階段獨立性</w:t>
      </w:r>
    </w:p>
    <w:p w14:paraId="65FEEF25" w14:textId="77777777" w:rsidR="00EB7D1B" w:rsidRPr="00B77287" w:rsidRDefault="00000000">
      <w:pPr>
        <w:rPr>
          <w:rFonts w:ascii="標楷體" w:eastAsia="標楷體" w:hAnsi="標楷體"/>
          <w:lang w:eastAsia="zh-TW"/>
        </w:rPr>
      </w:pPr>
      <w:r>
        <w:t xml:space="preserve">採用單一共享判斷函數 </w:t>
      </w:r>
      <m:oMath>
        <m:r>
          <m:t>?</m:t>
        </m:r>
      </m:oMath>
      <w:r>
        <w:t xml:space="preserve"> 之設計，源自本系統早期版本所觀察到之一項耦合失效：當釣魚分類與偽裝相關特徵擷取分別經由獨立設計、僅恰巧共用部分特徵之路徑計算時，兩者之輸出可能在統計上產生虛假相關，使偽裝偵測率不再具備「獨立偵測訊號」之解釋力，且此問題在某一異常後端模型出現之前難以察覺。現行架構使兩階段評估「同一個」函數，僅輸入身分不同，從而將一項隱性風險轉為明確記載之架構性質。</w:t>
      </w:r>
    </w:p>
    <w:p w14:paraId="00293D74"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D. 適用邊界與限制</w:t>
      </w:r>
    </w:p>
    <w:p w14:paraId="49274AE8"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1) CAPTCHA 類閘門。系統可跨越點擊與警示框類閘門，但刻意不破解 CAPTCHA，故此類頁面之內容對兩身分皆不可見，僅能誠實回報 N/A。閘門跨越本身亦為啟發式，僅點擊字樣符合常見閘門措辭之元素，採用非典型措辭之閘門將被遺漏。</w:t>
      </w:r>
    </w:p>
    <w:p w14:paraId="03716FDE"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2) 網路層維度之分離為選用而非預設。IP 與 TLS 維度須另行設定方能分離；未設定時，純粹依網路層屬性分支之偽裝對本差分為全盲（假設 1）。</w:t>
      </w:r>
    </w:p>
    <w:p w14:paraId="31DD4162"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3) 單次執行僅涵蓋一種人類設定檔。雖已參數化為五組預設值，但一次執行只覆蓋其中一種；針對其他地區或平台之工具包仍會將人類身分判定為非目標，形成對稱之誘餌回應而導致漏報。完整覆蓋需執行多組設定檔並取其聯集，成本呈線性增加。</w:t>
      </w:r>
    </w:p>
    <w:p w14:paraId="10222D1D"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4) 機制比對使用原始 HTML 而非去混淆結果。兩端條件對等，但兩端皆經混淆之釣魚頁面可能在雙方皆測不出機制；既有研究已證實混淆會使靜態分析產生偽陰性，而動態分析相對穩健 [11]。解法為對兩份 HTML 皆執行去混淆，代價為語言模型成本加倍。</w:t>
      </w:r>
    </w:p>
    <w:p w14:paraId="0A296337"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5) 除 URL 詞彙層外之權重仍為人工指定。所使用之標記語料庫僅提供 URL 層級特徵，HTML 與 JavaScript 規則之權重與共現加成並無等效之經驗校準，此點已於實作中明確標記。</w:t>
      </w:r>
    </w:p>
    <w:p w14:paraId="70CFF8DD"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lastRenderedPageBreak/>
        <w:t>6) 缺乏偽裝之標準答案標記。現有公開資料集僅提供釣魚／良性標記，並未提供偽裝之標準答案，故本文之偽裝結果構成「觀察到的行為」而非「經驗證的標準答案」。</w:t>
      </w:r>
      <w:r>
        <w:rPr>
          <w:rFonts w:ascii="標楷體" w:eastAsia="標楷體" w:hAnsi="標楷體"/>
          <w:lang w:eastAsia="zh-TW"/>
        </w:rPr>
        <w:t>此限制可透過對 N/A 案例進行人工複查而部分緩解（第 V-G 節），但複查本身仍受限於連結狀態變化與非自動化軸線之偽裝判定，故僅能提供部分而非完整之標準答案覆蓋。</w:t>
      </w:r>
    </w:p>
    <w:p w14:paraId="758B25DA"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VII. 結論</w:t>
      </w:r>
    </w:p>
    <w:p w14:paraId="763807DD"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本文提出 PhishCloak Detector，一套透過刻意觸發伺服器端偽裝以偵測釣魚網站之五階段管線。其核心貢獻——策略反轉——使防禦者得以跳脫傳統反偽裝的軍備競賽：我們不以規避偽裝來還原被隱藏之惡意內容，而是主動觸發偽裝，並將其存在本身視為主要訊號；此訊號被定義為，同一個判斷函數對兩個刻意極化之身分分別評估後所得之集合差。</w:t>
      </w:r>
    </w:p>
    <w:p w14:paraId="5E92AA3C"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本文所述之架構以布林優先之設計取代早期之加權、閾值閘門式設計：高特異性條件直接裁決，既無可調閾值亦不諮詢語言模型；僅有真正微弱、單獨不具鑑別力之訊號才進入累積，且其權重或經經驗校準（URL 詞彙特徵，基於 116,600 筆語料庫之證據權重），或明確標記為未經擬合，而非佯稱已獲驗證。早期設計中一項結構性正確性缺陷——一個會抑制對「正好是系統所欲捕捉之偽裝良好網站」進行驗證的釣魚分類閘門——亦已被指出並以無條件雙身分擷取取代。</w:t>
      </w:r>
    </w:p>
    <w:p w14:paraId="3B99B0DD"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在方法之誠實性上，本文亦作出兩項明確取捨：其一，輸出層採用三值而非二值，使系統不會對其未曾觀察之事物做出陰性斷言；其二，明確界定極化所涵蓋之維度（應用層與用戶端）與未涵蓋之維度（預設下之網路層），並將設定檔選擇定位為與差分方法正交且可組合之另一問題，而非佯稱兩個設定檔即足以觸及所有被隱藏之內容。</w:t>
      </w:r>
    </w:p>
    <w:p w14:paraId="1222EBCC" w14:textId="77777777" w:rsidR="00EB7D1B" w:rsidRPr="00B77287" w:rsidRDefault="00000000">
      <w:pPr>
        <w:rPr>
          <w:rFonts w:ascii="標楷體" w:eastAsia="標楷體" w:hAnsi="標楷體"/>
          <w:lang w:eastAsia="zh-TW"/>
        </w:rPr>
      </w:pPr>
      <w:r w:rsidRPr="00B77287">
        <w:rPr>
          <w:rFonts w:ascii="標楷體" w:eastAsia="標楷體" w:hAnsi="標楷體"/>
          <w:lang w:eastAsia="zh-TW"/>
        </w:rPr>
        <w:t>針對本架構之實證評估仍待以新資料完成（第 V 章）。我們預期 LLM 不變性將較先前之量測結果更為顯著，因其在現行設計中已部分由架構本身所保證，而非僅為觀察所得之規律。</w:t>
      </w:r>
    </w:p>
    <w:p w14:paraId="60BCBEF5" w14:textId="77777777" w:rsidR="00EB7D1B" w:rsidRPr="00B77287" w:rsidRDefault="00000000">
      <w:pPr>
        <w:rPr>
          <w:rFonts w:ascii="標楷體" w:eastAsia="標楷體" w:hAnsi="標楷體"/>
        </w:rPr>
      </w:pPr>
      <w:r w:rsidRPr="00B77287">
        <w:rPr>
          <w:rFonts w:ascii="標楷體" w:eastAsia="標楷體" w:hAnsi="標楷體"/>
        </w:rPr>
        <w:t>參考文獻</w:t>
      </w:r>
    </w:p>
    <w:p w14:paraId="43F6B2A4" w14:textId="77777777" w:rsidR="00EB7D1B" w:rsidRPr="00B77287" w:rsidRDefault="00000000">
      <w:pPr>
        <w:rPr>
          <w:rFonts w:ascii="標楷體" w:eastAsia="標楷體" w:hAnsi="標楷體"/>
        </w:rPr>
      </w:pPr>
      <w:r w:rsidRPr="00B77287">
        <w:rPr>
          <w:rFonts w:ascii="標楷體" w:eastAsia="標楷體" w:hAnsi="標楷體"/>
        </w:rPr>
        <w:t>[1] L. Invernizzi, K. Thomas, A. Kapravelos, O. Comanescu, J.-M. Picod, and E. Bursztein, "Cloak of Visibility: Detecting When Machines Browse a Different Web," in Proc. IEEE Symp. Security and Privacy (S&amp;P), 2016, pp. 743–758.</w:t>
      </w:r>
    </w:p>
    <w:p w14:paraId="6A301E29" w14:textId="77777777" w:rsidR="00EB7D1B" w:rsidRPr="00B77287" w:rsidRDefault="00000000">
      <w:pPr>
        <w:rPr>
          <w:rFonts w:ascii="標楷體" w:eastAsia="標楷體" w:hAnsi="標楷體"/>
        </w:rPr>
      </w:pPr>
      <w:r w:rsidRPr="00B77287">
        <w:rPr>
          <w:rFonts w:ascii="標楷體" w:eastAsia="標楷體" w:hAnsi="標楷體"/>
        </w:rPr>
        <w:t>[2] P. Zhang, A. Oest, H. Cho, Z. Sun, R. C. Johnson, B. Wardman, S. Sarker, A. Kapravelos, T. Bao, R. Wang, Y. Shoshitaishvili, A. Doupé, and G.-J. Ahn, "CrawlPhish: Large-scale Analysis of Client-side Cloaking Techniques in Phishing," in Proc. IEEE Symp. Security and Privacy (S&amp;P), 2021, pp. 1109–1124.</w:t>
      </w:r>
    </w:p>
    <w:p w14:paraId="5301E9E7" w14:textId="77777777" w:rsidR="00EB7D1B" w:rsidRPr="00B77287" w:rsidRDefault="00000000">
      <w:pPr>
        <w:rPr>
          <w:rFonts w:ascii="標楷體" w:eastAsia="標楷體" w:hAnsi="標楷體"/>
        </w:rPr>
      </w:pPr>
      <w:r w:rsidRPr="00B77287">
        <w:rPr>
          <w:rFonts w:ascii="標楷體" w:eastAsia="標楷體" w:hAnsi="標楷體"/>
        </w:rPr>
        <w:lastRenderedPageBreak/>
        <w:t>[3] A. Oest, Y. Safaei, P. Zhang, B. Wardman, K. Tyers, Y. Shoshitaishvili, and A. Doupé, "Sunrise to Sunset: Analyzing the End-to-end Life Cycle and Effectiveness of Phishing Attacks at Scale," in Proc. USENIX Security Symp., 2020.</w:t>
      </w:r>
    </w:p>
    <w:p w14:paraId="0B77290C" w14:textId="77777777" w:rsidR="00EB7D1B" w:rsidRPr="00B77287" w:rsidRDefault="00000000">
      <w:pPr>
        <w:rPr>
          <w:rFonts w:ascii="標楷體" w:eastAsia="標楷體" w:hAnsi="標楷體"/>
        </w:rPr>
      </w:pPr>
      <w:r w:rsidRPr="00B77287">
        <w:rPr>
          <w:rFonts w:ascii="標楷體" w:eastAsia="標楷體" w:hAnsi="標楷體"/>
        </w:rPr>
        <w:t>[4] F. Castaño, E. Fidalgo, E. Alegre, D. Chaves, and M. Sánchez-Paniagua, "PhiKitA: Phishing Kit Attacks Dataset for Phishing Websites Identification," IEEE Access, vol. 11, 2023.</w:t>
      </w:r>
    </w:p>
    <w:p w14:paraId="756E7AF0" w14:textId="77777777" w:rsidR="00EB7D1B" w:rsidRPr="00B77287" w:rsidRDefault="00000000">
      <w:pPr>
        <w:rPr>
          <w:rFonts w:ascii="標楷體" w:eastAsia="標楷體" w:hAnsi="標楷體"/>
        </w:rPr>
      </w:pPr>
      <w:r w:rsidRPr="00B77287">
        <w:rPr>
          <w:rFonts w:ascii="標楷體" w:eastAsia="標楷體" w:hAnsi="標楷體"/>
        </w:rPr>
        <w:t>[5] P. Zhang, Z. Sun, S. Kyung, H. W. Behrens, Z. L. Basque, H. Cho, A. Oest, R. Wang, T. Bao, Y. Shoshitaishvili, G.-J. Ahn, and A. Doupé, "I'm SPARTACUS, No, I'm SPARTACUS: Proactively Protecting Users from Phishing by Intentionally Triggering Cloaking Behavior," in Proc. ACM CCS, 2022.</w:t>
      </w:r>
    </w:p>
    <w:p w14:paraId="2A6F3144" w14:textId="77777777" w:rsidR="00EB7D1B" w:rsidRPr="00B77287" w:rsidRDefault="00000000">
      <w:pPr>
        <w:rPr>
          <w:rFonts w:ascii="標楷體" w:eastAsia="標楷體" w:hAnsi="標楷體"/>
        </w:rPr>
      </w:pPr>
      <w:r w:rsidRPr="00B77287">
        <w:rPr>
          <w:rFonts w:ascii="標楷體" w:eastAsia="標楷體" w:hAnsi="標楷體"/>
        </w:rPr>
        <w:t>[6] U. Iqbal, S. Englehardt, and Z. Shafiq, "Fingerprinting the Fingerprinters: Learning to Detect Browser Fingerprinting Behaviors," in Proc. IEEE Symp. Security and Privacy, 2021.</w:t>
      </w:r>
    </w:p>
    <w:p w14:paraId="06C1BCB9" w14:textId="77777777" w:rsidR="00EB7D1B" w:rsidRPr="00B77287" w:rsidRDefault="00000000">
      <w:pPr>
        <w:rPr>
          <w:rFonts w:ascii="標楷體" w:eastAsia="標楷體" w:hAnsi="標楷體"/>
        </w:rPr>
      </w:pPr>
      <w:r w:rsidRPr="00B77287">
        <w:rPr>
          <w:rFonts w:ascii="標楷體" w:eastAsia="標楷體" w:hAnsi="標楷體"/>
        </w:rPr>
        <w:t>[7] S. Boussaha, L. Hock, M. Bermejo, R. Cuevas Rumin, A. Cuevas Rumin, D. Klein, M. Johns, L. Compagna, D. Antonioli, and T. Barber, "FP-tracer: Fine-grained Browser Fingerprinting Detection via Taint-tracking and Entropy-based Thresholds," Proc. Privacy Enhancing Technologies (PoPETs), 2024.</w:t>
      </w:r>
    </w:p>
    <w:p w14:paraId="5171AF77" w14:textId="77777777" w:rsidR="00EB7D1B" w:rsidRPr="00B77287" w:rsidRDefault="00000000">
      <w:pPr>
        <w:rPr>
          <w:rFonts w:ascii="標楷體" w:eastAsia="標楷體" w:hAnsi="標楷體"/>
        </w:rPr>
      </w:pPr>
      <w:r w:rsidRPr="00B77287">
        <w:rPr>
          <w:rFonts w:ascii="標楷體" w:eastAsia="標楷體" w:hAnsi="標楷體"/>
        </w:rPr>
        <w:t>[8] H. Nakano, T. Koide, and D. Chiba, "PhishParrot: LLM-Driven Adaptive Crawling to Unveil Cloaked Phishing Sites," in Proc. IEEE GLOBECOM, 2025.</w:t>
      </w:r>
    </w:p>
    <w:p w14:paraId="11655328" w14:textId="77777777" w:rsidR="00EB7D1B" w:rsidRPr="00B77287" w:rsidRDefault="00000000">
      <w:pPr>
        <w:rPr>
          <w:rFonts w:ascii="標楷體" w:eastAsia="標楷體" w:hAnsi="標楷體"/>
        </w:rPr>
      </w:pPr>
      <w:r w:rsidRPr="00B77287">
        <w:rPr>
          <w:rFonts w:ascii="標楷體" w:eastAsia="標楷體" w:hAnsi="標楷體"/>
        </w:rPr>
        <w:t>[9] X. Teoh, Y. Lin, R. Liu, Z. Huang, and J. S. Dong, "PhishDecloaker: Detecting CAPTCHA-cloaked Phishing Websites via Hybrid Vision-based Interactive Models," in Proc. USENIX Security Symp., 2024.</w:t>
      </w:r>
    </w:p>
    <w:p w14:paraId="7733E0B9" w14:textId="77777777" w:rsidR="00EB7D1B" w:rsidRPr="00B77287" w:rsidRDefault="00000000">
      <w:pPr>
        <w:rPr>
          <w:rFonts w:ascii="標楷體" w:eastAsia="標楷體" w:hAnsi="標楷體"/>
        </w:rPr>
      </w:pPr>
      <w:r w:rsidRPr="00B77287">
        <w:rPr>
          <w:rFonts w:ascii="標楷體" w:eastAsia="標楷體" w:hAnsi="標楷體"/>
        </w:rPr>
        <w:t>[10] B. Amin Azad, O. Starov, P. Laperdrix, and N. Nikiforakis, "Taming the Shape Shifter: Detecting Anti-fingerprinting Browsers," in Proc. DIMVA, 2020.</w:t>
      </w:r>
    </w:p>
    <w:p w14:paraId="1C410615" w14:textId="77777777" w:rsidR="00EB7D1B" w:rsidRPr="00B77287" w:rsidRDefault="00000000">
      <w:pPr>
        <w:rPr>
          <w:rFonts w:ascii="標楷體" w:eastAsia="標楷體" w:hAnsi="標楷體"/>
        </w:rPr>
      </w:pPr>
      <w:r w:rsidRPr="00B77287">
        <w:rPr>
          <w:rFonts w:ascii="標楷體" w:eastAsia="標楷體" w:hAnsi="標楷體"/>
        </w:rPr>
        <w:t>[11] R. Ngan, S. Konkialla, and Z. Shafiq, "Nowhere to Hide: Detecting Obfuscated Fingerprinting Scripts," arXiv:2206.13599, 2022.</w:t>
      </w:r>
    </w:p>
    <w:sectPr w:rsidR="00EB7D1B" w:rsidRPr="00B77287">
      <w:headerReference w:type="default" r:id="rId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CCA32" w14:textId="77777777" w:rsidR="00FB416E" w:rsidRDefault="00FB416E">
      <w:pPr>
        <w:spacing w:after="0"/>
      </w:pPr>
      <w:r>
        <w:separator/>
      </w:r>
    </w:p>
  </w:endnote>
  <w:endnote w:type="continuationSeparator" w:id="0">
    <w:p w14:paraId="29F9543D" w14:textId="77777777" w:rsidR="00FB416E" w:rsidRDefault="00FB41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BDF2C" w14:textId="77777777" w:rsidR="007442B1" w:rsidRDefault="007442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5C485" w14:textId="77777777" w:rsidR="00FB416E" w:rsidRDefault="00FB416E">
      <w:r>
        <w:separator/>
      </w:r>
    </w:p>
  </w:footnote>
  <w:footnote w:type="continuationSeparator" w:id="0">
    <w:p w14:paraId="3EB98D05" w14:textId="77777777" w:rsidR="00FB416E" w:rsidRDefault="00FB4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FE9B1" w14:textId="77777777" w:rsidR="007442B1" w:rsidRDefault="007442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D7A94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D446C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4F507293"/>
    <w:multiLevelType w:val="hybridMultilevel"/>
    <w:tmpl w:val="87207BA2"/>
    <w:lvl w:ilvl="0" w:tplc="A878961E">
      <w:start w:val="1"/>
      <w:numFmt w:val="taiwaneseCountingThousand"/>
      <w:lvlText w:val="第%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35953778">
    <w:abstractNumId w:val="0"/>
  </w:num>
  <w:num w:numId="2" w16cid:durableId="1738816325">
    <w:abstractNumId w:val="1"/>
  </w:num>
  <w:num w:numId="3" w16cid:durableId="1041436357">
    <w:abstractNumId w:val="1"/>
  </w:num>
  <w:num w:numId="4" w16cid:durableId="948850320">
    <w:abstractNumId w:val="1"/>
  </w:num>
  <w:num w:numId="5" w16cid:durableId="1404597089">
    <w:abstractNumId w:val="1"/>
  </w:num>
  <w:num w:numId="6" w16cid:durableId="1217593449">
    <w:abstractNumId w:val="1"/>
  </w:num>
  <w:num w:numId="7" w16cid:durableId="702946095">
    <w:abstractNumId w:val="1"/>
  </w:num>
  <w:num w:numId="8" w16cid:durableId="1368726024">
    <w:abstractNumId w:val="1"/>
  </w:num>
  <w:num w:numId="9" w16cid:durableId="1997294280">
    <w:abstractNumId w:val="1"/>
  </w:num>
  <w:num w:numId="10" w16cid:durableId="1482037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442B1"/>
    <w:rsid w:val="00020A7D"/>
    <w:rsid w:val="00170B67"/>
    <w:rsid w:val="00196BBE"/>
    <w:rsid w:val="002245DB"/>
    <w:rsid w:val="002D441D"/>
    <w:rsid w:val="003261D0"/>
    <w:rsid w:val="00377A9C"/>
    <w:rsid w:val="00386DA8"/>
    <w:rsid w:val="003F555E"/>
    <w:rsid w:val="00497814"/>
    <w:rsid w:val="005674AD"/>
    <w:rsid w:val="00596623"/>
    <w:rsid w:val="005E141E"/>
    <w:rsid w:val="005F305C"/>
    <w:rsid w:val="00712A6F"/>
    <w:rsid w:val="007442B1"/>
    <w:rsid w:val="007719AE"/>
    <w:rsid w:val="00842E95"/>
    <w:rsid w:val="00950A16"/>
    <w:rsid w:val="009E2263"/>
    <w:rsid w:val="00A23024"/>
    <w:rsid w:val="00A40E7B"/>
    <w:rsid w:val="00A930A2"/>
    <w:rsid w:val="00AA62D0"/>
    <w:rsid w:val="00AB2D50"/>
    <w:rsid w:val="00AE7584"/>
    <w:rsid w:val="00B77287"/>
    <w:rsid w:val="00B848DF"/>
    <w:rsid w:val="00BC2DC0"/>
    <w:rsid w:val="00C20A0A"/>
    <w:rsid w:val="00C247A9"/>
    <w:rsid w:val="00C61BB1"/>
    <w:rsid w:val="00C8261C"/>
    <w:rsid w:val="00CB2B63"/>
    <w:rsid w:val="00CB2E48"/>
    <w:rsid w:val="00CD3749"/>
    <w:rsid w:val="00D3653F"/>
    <w:rsid w:val="00D55C22"/>
    <w:rsid w:val="00D647A6"/>
    <w:rsid w:val="00D77A5C"/>
    <w:rsid w:val="00E438E1"/>
    <w:rsid w:val="00E51CB8"/>
    <w:rsid w:val="00EB7D1B"/>
    <w:rsid w:val="00EE3BA7"/>
    <w:rsid w:val="00F13883"/>
    <w:rsid w:val="00F71A38"/>
    <w:rsid w:val="00F71B43"/>
    <w:rsid w:val="00FB416E"/>
  </w:rsids>
  <m:mathPr>
    <m:mathFont m:val="Cambria Math"/>
    <m:brkBin m:val="before"/>
    <m:brkBinSub m:val="--"/>
    <m:smallFrac m:val="0"/>
    <m:dispDef/>
    <m:lMargin m:val="0"/>
    <m:rMargin m:val="0"/>
    <m:defJc m:val="centerGroup"/>
    <m:wrapRight/>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DE479"/>
  <w15:docId w15:val="{EF76B686-8195-4AE4-9B0C-77EB81B01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標號 字元"/>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
    <w:name w:val="List Paragraph"/>
    <w:basedOn w:val="a"/>
    <w:rsid w:val="002245D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90469">
      <w:bodyDiv w:val="1"/>
      <w:marLeft w:val="0"/>
      <w:marRight w:val="0"/>
      <w:marTop w:val="0"/>
      <w:marBottom w:val="0"/>
      <w:divBdr>
        <w:top w:val="none" w:sz="0" w:space="0" w:color="auto"/>
        <w:left w:val="none" w:sz="0" w:space="0" w:color="auto"/>
        <w:bottom w:val="none" w:sz="0" w:space="0" w:color="auto"/>
        <w:right w:val="none" w:sz="0" w:space="0" w:color="auto"/>
      </w:divBdr>
    </w:div>
    <w:div w:id="94983339">
      <w:bodyDiv w:val="1"/>
      <w:marLeft w:val="0"/>
      <w:marRight w:val="0"/>
      <w:marTop w:val="0"/>
      <w:marBottom w:val="0"/>
      <w:divBdr>
        <w:top w:val="none" w:sz="0" w:space="0" w:color="auto"/>
        <w:left w:val="none" w:sz="0" w:space="0" w:color="auto"/>
        <w:bottom w:val="none" w:sz="0" w:space="0" w:color="auto"/>
        <w:right w:val="none" w:sz="0" w:space="0" w:color="auto"/>
      </w:divBdr>
    </w:div>
    <w:div w:id="169024617">
      <w:bodyDiv w:val="1"/>
      <w:marLeft w:val="0"/>
      <w:marRight w:val="0"/>
      <w:marTop w:val="0"/>
      <w:marBottom w:val="0"/>
      <w:divBdr>
        <w:top w:val="none" w:sz="0" w:space="0" w:color="auto"/>
        <w:left w:val="none" w:sz="0" w:space="0" w:color="auto"/>
        <w:bottom w:val="none" w:sz="0" w:space="0" w:color="auto"/>
        <w:right w:val="none" w:sz="0" w:space="0" w:color="auto"/>
      </w:divBdr>
    </w:div>
    <w:div w:id="279145374">
      <w:bodyDiv w:val="1"/>
      <w:marLeft w:val="0"/>
      <w:marRight w:val="0"/>
      <w:marTop w:val="0"/>
      <w:marBottom w:val="0"/>
      <w:divBdr>
        <w:top w:val="none" w:sz="0" w:space="0" w:color="auto"/>
        <w:left w:val="none" w:sz="0" w:space="0" w:color="auto"/>
        <w:bottom w:val="none" w:sz="0" w:space="0" w:color="auto"/>
        <w:right w:val="none" w:sz="0" w:space="0" w:color="auto"/>
      </w:divBdr>
    </w:div>
    <w:div w:id="310259955">
      <w:bodyDiv w:val="1"/>
      <w:marLeft w:val="0"/>
      <w:marRight w:val="0"/>
      <w:marTop w:val="0"/>
      <w:marBottom w:val="0"/>
      <w:divBdr>
        <w:top w:val="none" w:sz="0" w:space="0" w:color="auto"/>
        <w:left w:val="none" w:sz="0" w:space="0" w:color="auto"/>
        <w:bottom w:val="none" w:sz="0" w:space="0" w:color="auto"/>
        <w:right w:val="none" w:sz="0" w:space="0" w:color="auto"/>
      </w:divBdr>
    </w:div>
    <w:div w:id="603922533">
      <w:bodyDiv w:val="1"/>
      <w:marLeft w:val="0"/>
      <w:marRight w:val="0"/>
      <w:marTop w:val="0"/>
      <w:marBottom w:val="0"/>
      <w:divBdr>
        <w:top w:val="none" w:sz="0" w:space="0" w:color="auto"/>
        <w:left w:val="none" w:sz="0" w:space="0" w:color="auto"/>
        <w:bottom w:val="none" w:sz="0" w:space="0" w:color="auto"/>
        <w:right w:val="none" w:sz="0" w:space="0" w:color="auto"/>
      </w:divBdr>
    </w:div>
    <w:div w:id="962350348">
      <w:bodyDiv w:val="1"/>
      <w:marLeft w:val="0"/>
      <w:marRight w:val="0"/>
      <w:marTop w:val="0"/>
      <w:marBottom w:val="0"/>
      <w:divBdr>
        <w:top w:val="none" w:sz="0" w:space="0" w:color="auto"/>
        <w:left w:val="none" w:sz="0" w:space="0" w:color="auto"/>
        <w:bottom w:val="none" w:sz="0" w:space="0" w:color="auto"/>
        <w:right w:val="none" w:sz="0" w:space="0" w:color="auto"/>
      </w:divBdr>
    </w:div>
    <w:div w:id="1378626122">
      <w:bodyDiv w:val="1"/>
      <w:marLeft w:val="0"/>
      <w:marRight w:val="0"/>
      <w:marTop w:val="0"/>
      <w:marBottom w:val="0"/>
      <w:divBdr>
        <w:top w:val="none" w:sz="0" w:space="0" w:color="auto"/>
        <w:left w:val="none" w:sz="0" w:space="0" w:color="auto"/>
        <w:bottom w:val="none" w:sz="0" w:space="0" w:color="auto"/>
        <w:right w:val="none" w:sz="0" w:space="0" w:color="auto"/>
      </w:divBdr>
    </w:div>
    <w:div w:id="1447843976">
      <w:bodyDiv w:val="1"/>
      <w:marLeft w:val="0"/>
      <w:marRight w:val="0"/>
      <w:marTop w:val="0"/>
      <w:marBottom w:val="0"/>
      <w:divBdr>
        <w:top w:val="none" w:sz="0" w:space="0" w:color="auto"/>
        <w:left w:val="none" w:sz="0" w:space="0" w:color="auto"/>
        <w:bottom w:val="none" w:sz="0" w:space="0" w:color="auto"/>
        <w:right w:val="none" w:sz="0" w:space="0" w:color="auto"/>
      </w:divBdr>
    </w:div>
    <w:div w:id="1645161446">
      <w:bodyDiv w:val="1"/>
      <w:marLeft w:val="0"/>
      <w:marRight w:val="0"/>
      <w:marTop w:val="0"/>
      <w:marBottom w:val="0"/>
      <w:divBdr>
        <w:top w:val="none" w:sz="0" w:space="0" w:color="auto"/>
        <w:left w:val="none" w:sz="0" w:space="0" w:color="auto"/>
        <w:bottom w:val="none" w:sz="0" w:space="0" w:color="auto"/>
        <w:right w:val="none" w:sz="0" w:space="0" w:color="auto"/>
      </w:divBdr>
    </w:div>
    <w:div w:id="1772510372">
      <w:bodyDiv w:val="1"/>
      <w:marLeft w:val="0"/>
      <w:marRight w:val="0"/>
      <w:marTop w:val="0"/>
      <w:marBottom w:val="0"/>
      <w:divBdr>
        <w:top w:val="none" w:sz="0" w:space="0" w:color="auto"/>
        <w:left w:val="none" w:sz="0" w:space="0" w:color="auto"/>
        <w:bottom w:val="none" w:sz="0" w:space="0" w:color="auto"/>
        <w:right w:val="none" w:sz="0" w:space="0" w:color="auto"/>
      </w:divBdr>
    </w:div>
    <w:div w:id="19259965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892</TotalTime>
  <Pages>25</Pages>
  <Words>4465</Words>
  <Characters>25455</Characters>
  <Application>Microsoft Office Word</Application>
  <DocSecurity>0</DocSecurity>
  <Lines>212</Lines>
  <Paragraphs>59</Paragraphs>
  <ScaleCrop>false</ScaleCrop>
  <Company/>
  <LinksUpToDate>false</LinksUpToDate>
  <CharactersWithSpaces>29861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Yi Cheng Lin</cp:lastModifiedBy>
  <cp:revision>23</cp:revision>
  <dcterms:created xsi:type="dcterms:W3CDTF">2026-08-02T09:50:00Z</dcterms:created>
  <dcterms:modified xsi:type="dcterms:W3CDTF">2026-08-04T09:58:00Z</dcterms:modified>
</cp:coreProperties>
</file>