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金字招牌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43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美团的“金字招牌”是一种为商家提供额外曝光和吸引力的标签系统，它可以帮助提升店铺的进店率。这个标签系统分为几种类型，包括特色招牌、创意招牌和品质招牌。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特色招牌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热门</w:t>
      </w:r>
      <w:r>
        <w:rPr>
          <w:rFonts w:eastAsia="等线" w:ascii="Arial" w:cs="Arial" w:hAnsi="Arial"/>
          <w:sz w:val="22"/>
        </w:rPr>
        <w:t>：针对店铺的订单量。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好评</w:t>
      </w:r>
      <w:r>
        <w:rPr>
          <w:rFonts w:eastAsia="等线" w:ascii="Arial" w:cs="Arial" w:hAnsi="Arial"/>
          <w:sz w:val="22"/>
        </w:rPr>
        <w:t>：基于店铺评分。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回头客多</w:t>
      </w:r>
      <w:r>
        <w:rPr>
          <w:rFonts w:eastAsia="等线" w:ascii="Arial" w:cs="Arial" w:hAnsi="Arial"/>
          <w:sz w:val="22"/>
        </w:rPr>
        <w:t>：依据复购率。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要获得这些标签，商家需要满足特定的门槛条件。例如，好评标签要求店铺评分达到一定标准；热门标签则与订单数量有关；而回头客多标签则关注顾客的重复购买行为。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创意招牌</w:t>
      </w:r>
      <w:bookmarkEnd w:id="1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展示在列表页门店推荐区域。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招牌展示内容为彰显门店经营品类、时段以及品质等特有风格的文案。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品质招牌</w:t>
      </w:r>
      <w:bookmarkEnd w:id="2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展示在列表页店铺LOGO右上角。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招牌展示字样为“优选”。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对于购买了品质招牌的商家有独立的流量入口，在全部筛选菜单中可以找到并筛选“优选商家”。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商家无法购买上述标签，可以通过查看未达门槛的原因来针对性优化店铺表现。购买流程可以通过手机端或电脑端的商家中心进行操作，具体步骤是推广—金字招牌（手机端）或门店推广—增值服务—金字招牌（电脑端），选择对应的招牌标签购买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通过使用“金字招牌”，商家能够更好地吸引潜在顾客，并且在竞争激烈的市场环境中脱颖而出。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1271">
    <w:lvl>
      <w:numFmt w:val="bullet"/>
      <w:suff w:val="tab"/>
      <w:lvlText w:val="•"/>
      <w:rPr>
        <w:color w:val="3370ff"/>
      </w:rPr>
    </w:lvl>
  </w:abstractNum>
  <w:abstractNum w:abstractNumId="81272">
    <w:lvl>
      <w:numFmt w:val="bullet"/>
      <w:suff w:val="tab"/>
      <w:lvlText w:val="•"/>
      <w:rPr>
        <w:color w:val="3370ff"/>
      </w:rPr>
    </w:lvl>
  </w:abstractNum>
  <w:abstractNum w:abstractNumId="81273">
    <w:lvl>
      <w:numFmt w:val="bullet"/>
      <w:suff w:val="tab"/>
      <w:lvlText w:val="•"/>
      <w:rPr>
        <w:color w:val="3370ff"/>
      </w:rPr>
    </w:lvl>
  </w:abstractNum>
  <w:abstractNum w:abstractNumId="81274">
    <w:lvl>
      <w:numFmt w:val="bullet"/>
      <w:suff w:val="tab"/>
      <w:lvlText w:val="•"/>
      <w:rPr>
        <w:color w:val="3370ff"/>
      </w:rPr>
    </w:lvl>
  </w:abstractNum>
  <w:abstractNum w:abstractNumId="81275">
    <w:lvl>
      <w:numFmt w:val="bullet"/>
      <w:suff w:val="tab"/>
      <w:lvlText w:val="•"/>
      <w:rPr>
        <w:color w:val="3370ff"/>
      </w:rPr>
    </w:lvl>
  </w:abstractNum>
  <w:abstractNum w:abstractNumId="81276">
    <w:lvl>
      <w:numFmt w:val="bullet"/>
      <w:suff w:val="tab"/>
      <w:lvlText w:val="•"/>
      <w:rPr>
        <w:color w:val="3370ff"/>
      </w:rPr>
    </w:lvl>
  </w:abstractNum>
  <w:abstractNum w:abstractNumId="81277">
    <w:lvl>
      <w:numFmt w:val="bullet"/>
      <w:suff w:val="tab"/>
      <w:lvlText w:val="•"/>
      <w:rPr>
        <w:color w:val="3370ff"/>
      </w:rPr>
    </w:lvl>
  </w:abstractNum>
  <w:abstractNum w:abstractNumId="81278">
    <w:lvl>
      <w:numFmt w:val="bullet"/>
      <w:suff w:val="tab"/>
      <w:lvlText w:val="•"/>
      <w:rPr>
        <w:color w:val="3370ff"/>
      </w:rPr>
    </w:lvl>
  </w:abstractNum>
  <w:num w:numId="1">
    <w:abstractNumId w:val="81271"/>
  </w:num>
  <w:num w:numId="2">
    <w:abstractNumId w:val="81272"/>
  </w:num>
  <w:num w:numId="3">
    <w:abstractNumId w:val="81273"/>
  </w:num>
  <w:num w:numId="4">
    <w:abstractNumId w:val="81274"/>
  </w:num>
  <w:num w:numId="5">
    <w:abstractNumId w:val="81275"/>
  </w:num>
  <w:num w:numId="6">
    <w:abstractNumId w:val="81276"/>
  </w:num>
  <w:num w:numId="7">
    <w:abstractNumId w:val="81277"/>
  </w:num>
  <w:num w:numId="8">
    <w:abstractNumId w:val="8127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2025-09-27T09:15:02Z</dcterms:created>
  <dc:creator>Apache POI</dc:creator>
</cp:coreProperties>
</file>