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D013" w14:textId="5E9B2D6E" w:rsidR="49EB873C" w:rsidRDefault="49EB873C">
      <w:r w:rsidRPr="49EB87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Евклидовы пространства функций</w:t>
      </w:r>
    </w:p>
    <w:p w14:paraId="77CBEABB" w14:textId="612EA903" w:rsidR="49EB873C" w:rsidRDefault="49EB873C"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A)</w:t>
      </w:r>
      <w:r>
        <w:br/>
      </w: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Задание: Дано пространство многочленов с вещественными коэффициентами, степени не выше третьей, определенных на отрезке [– 1; 1]. P</w:t>
      </w:r>
      <w:r w:rsidRPr="49EB873C">
        <w:rPr>
          <w:rFonts w:ascii="Times New Roman" w:eastAsia="Times New Roman" w:hAnsi="Times New Roman" w:cs="Times New Roman"/>
          <w:color w:val="000000" w:themeColor="text1"/>
          <w:sz w:val="14"/>
          <w:szCs w:val="14"/>
          <w:vertAlign w:val="subscript"/>
        </w:rPr>
        <w:t>3</w:t>
      </w: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(t) = t</w:t>
      </w:r>
      <w:r w:rsidRPr="49EB873C">
        <w:rPr>
          <w:rFonts w:ascii="Times New Roman" w:eastAsia="Times New Roman" w:hAnsi="Times New Roman" w:cs="Times New Roman"/>
          <w:color w:val="000000" w:themeColor="text1"/>
          <w:sz w:val="14"/>
          <w:szCs w:val="14"/>
          <w:vertAlign w:val="superscript"/>
        </w:rPr>
        <w:t xml:space="preserve">3 </w:t>
      </w: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+ t</w:t>
      </w:r>
      <w:r w:rsidRPr="49EB873C">
        <w:rPr>
          <w:rFonts w:ascii="Times New Roman" w:eastAsia="Times New Roman" w:hAnsi="Times New Roman" w:cs="Times New Roman"/>
          <w:color w:val="000000" w:themeColor="text1"/>
          <w:sz w:val="14"/>
          <w:szCs w:val="14"/>
          <w:vertAlign w:val="superscript"/>
        </w:rPr>
        <w:t xml:space="preserve">2 </w:t>
      </w: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+ 1 Решение:</w:t>
      </w:r>
    </w:p>
    <w:p w14:paraId="24C00D58" w14:textId="349D8993" w:rsidR="49EB873C" w:rsidRDefault="49EB873C" w:rsidP="49EB873C">
      <w:pPr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1)Проверим, что система векторов B = 1, t, t</w:t>
      </w:r>
      <w:r w:rsidRPr="49EB873C">
        <w:rPr>
          <w:rFonts w:ascii="Times New Roman" w:eastAsia="Times New Roman" w:hAnsi="Times New Roman" w:cs="Times New Roman"/>
          <w:color w:val="000000" w:themeColor="text1"/>
          <w:sz w:val="14"/>
          <w:szCs w:val="14"/>
          <w:vertAlign w:val="superscript"/>
        </w:rPr>
        <w:t xml:space="preserve">2 </w:t>
      </w: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t</w:t>
      </w:r>
      <w:r w:rsidRPr="49EB873C">
        <w:rPr>
          <w:rFonts w:ascii="Times New Roman" w:eastAsia="Times New Roman" w:hAnsi="Times New Roman" w:cs="Times New Roman"/>
          <w:color w:val="000000" w:themeColor="text1"/>
          <w:sz w:val="14"/>
          <w:szCs w:val="14"/>
          <w:vertAlign w:val="superscript"/>
        </w:rPr>
        <w:t xml:space="preserve">3 </w:t>
      </w: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является базисом этого пространства. Составим матрицу </w:t>
      </w:r>
      <w:proofErr w:type="spellStart"/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Грама</w:t>
      </w:r>
      <w:proofErr w:type="spellEnd"/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посчитаем её определитель:</w:t>
      </w:r>
    </w:p>
    <w:p w14:paraId="41D49E20" w14:textId="76D56471" w:rsidR="49EB873C" w:rsidRDefault="49EB873C" w:rsidP="49EB873C">
      <w:r>
        <w:rPr>
          <w:noProof/>
        </w:rPr>
        <w:drawing>
          <wp:inline distT="0" distB="0" distL="0" distR="0" wp14:anchorId="209E2F9B" wp14:editId="699A4895">
            <wp:extent cx="2659042" cy="993212"/>
            <wp:effectExtent l="0" t="0" r="0" b="0"/>
            <wp:docPr id="1100392506" name="Рисунок 110039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042" cy="9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F391" w14:textId="3E66FD56" w:rsidR="49EB873C" w:rsidRDefault="49EB873C"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Для вычисления определителя матрицы, можно использовать различные методы, например, метод разложения по определённой строке или столбцу, метод Гаусса и т.д. В данном случае, определитель может быть вычислен с помощью разложения по первому столбцу:</w:t>
      </w:r>
    </w:p>
    <w:p w14:paraId="165A7B91" w14:textId="18699CEC" w:rsidR="49EB873C" w:rsidRDefault="49EB873C" w:rsidP="49EB873C">
      <w:r>
        <w:rPr>
          <w:noProof/>
        </w:rPr>
        <w:drawing>
          <wp:inline distT="0" distB="0" distL="0" distR="0" wp14:anchorId="25707ACA" wp14:editId="0A2E2D1E">
            <wp:extent cx="5124450" cy="647700"/>
            <wp:effectExtent l="0" t="0" r="0" b="0"/>
            <wp:docPr id="436880874" name="Рисунок 436880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751F" w14:textId="3297F0DC" w:rsidR="49EB873C" w:rsidRDefault="49EB873C"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Рассчитаем каждый из этих миноров:</w:t>
      </w:r>
    </w:p>
    <w:p w14:paraId="0777FBD7" w14:textId="18493CA5" w:rsidR="49EB873C" w:rsidRDefault="49EB873C" w:rsidP="49EB873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1500AD2" wp14:editId="5A148026">
            <wp:extent cx="6181725" cy="628650"/>
            <wp:effectExtent l="0" t="0" r="0" b="0"/>
            <wp:docPr id="1806768353" name="Рисунок 1806768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Упростим выражение:</w:t>
      </w:r>
    </w:p>
    <w:p w14:paraId="583A905C" w14:textId="58225EF0" w:rsidR="49EB873C" w:rsidRDefault="49EB873C" w:rsidP="49EB873C">
      <w:pPr>
        <w:rPr>
          <w:rFonts w:ascii="Times New Roman" w:eastAsia="Times New Roman" w:hAnsi="Times New Roman" w:cs="Times New Roman"/>
          <w:color w:val="000000" w:themeColor="text1"/>
          <w:sz w:val="14"/>
          <w:szCs w:val="14"/>
          <w:vertAlign w:val="superscript"/>
        </w:rPr>
      </w:pPr>
      <w:r>
        <w:rPr>
          <w:noProof/>
        </w:rPr>
        <w:drawing>
          <wp:inline distT="0" distB="0" distL="0" distR="0" wp14:anchorId="5C1C40A2" wp14:editId="0B53CEAE">
            <wp:extent cx="2590800" cy="428625"/>
            <wp:effectExtent l="0" t="0" r="0" b="0"/>
            <wp:docPr id="1150757446" name="Рисунок 115075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3015" w14:textId="57CB4E1F" w:rsidR="49EB873C" w:rsidRDefault="49EB873C" w:rsidP="49EB873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</w:pP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Теперь, аналогично вычисляем остальные миноры: </w:t>
      </w:r>
    </w:p>
    <w:p w14:paraId="6B57CFAE" w14:textId="12A5F1BF" w:rsidR="49EB873C" w:rsidRDefault="49EB873C" w:rsidP="49EB873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8AA0403" wp14:editId="037A77F4">
            <wp:extent cx="3105150" cy="1019175"/>
            <wp:effectExtent l="0" t="0" r="0" b="0"/>
            <wp:docPr id="2096893045" name="Рисунок 209689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9E5E" w14:textId="57BFC7E9" w:rsidR="49EB873C" w:rsidRDefault="49EB873C" w:rsidP="49EB873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Если определитель матрицы </w:t>
      </w:r>
      <w:proofErr w:type="spellStart"/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Грама</w:t>
      </w:r>
      <w:proofErr w:type="spellEnd"/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равен нулю, то это означает, что векторы образуют базис.</w:t>
      </w:r>
    </w:p>
    <w:p w14:paraId="77852A40" w14:textId="6AD089E7" w:rsidR="49EB873C" w:rsidRDefault="49EB873C"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ортогонализации системы функций 1, t, t2, t3 на отрезке [−1, 1] методом </w:t>
      </w:r>
      <w:proofErr w:type="spellStart"/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Грама</w:t>
      </w:r>
      <w:proofErr w:type="spellEnd"/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-Шмидта, мы последовательно вычислим ортогональные функции:</w:t>
      </w:r>
    </w:p>
    <w:p w14:paraId="6F758BFF" w14:textId="77CBD0E9" w:rsidR="49EB873C" w:rsidRDefault="49EB873C"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1: Первая ортогональная функция f</w:t>
      </w:r>
      <w:r w:rsidRPr="49EB873C">
        <w:rPr>
          <w:rFonts w:ascii="Times New Roman" w:eastAsia="Times New Roman" w:hAnsi="Times New Roman" w:cs="Times New Roman"/>
          <w:color w:val="000000" w:themeColor="text1"/>
          <w:sz w:val="14"/>
          <w:szCs w:val="14"/>
          <w:vertAlign w:val="subscript"/>
        </w:rPr>
        <w:t>1</w:t>
      </w: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(t) остается равной исходной функции 1.</w:t>
      </w:r>
    </w:p>
    <w:p w14:paraId="32131972" w14:textId="5A3CE2F9" w:rsidR="49EB873C" w:rsidRDefault="49EB873C"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2: Вторая ортогональная функция f</w:t>
      </w:r>
      <w:r w:rsidRPr="49EB873C">
        <w:rPr>
          <w:rFonts w:ascii="Times New Roman" w:eastAsia="Times New Roman" w:hAnsi="Times New Roman" w:cs="Times New Roman"/>
          <w:color w:val="000000" w:themeColor="text1"/>
          <w:sz w:val="14"/>
          <w:szCs w:val="14"/>
          <w:vertAlign w:val="subscript"/>
        </w:rPr>
        <w:t>2</w:t>
      </w: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(t) будет равна разности второй функции и проекции второй функции на первую функцию:</w:t>
      </w:r>
    </w:p>
    <w:p w14:paraId="2546A9EE" w14:textId="1FBC1F9D" w:rsidR="49EB873C" w:rsidRDefault="49EB873C" w:rsidP="49EB873C">
      <w:r>
        <w:rPr>
          <w:noProof/>
        </w:rPr>
        <w:drawing>
          <wp:inline distT="0" distB="0" distL="0" distR="0" wp14:anchorId="36AAF2EE" wp14:editId="18D09F4E">
            <wp:extent cx="4572000" cy="482311"/>
            <wp:effectExtent l="0" t="0" r="0" b="0"/>
            <wp:docPr id="410606166" name="Рисунок 410606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37B4" w14:textId="17659CC5" w:rsidR="49EB873C" w:rsidRDefault="49EB873C"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3: Третья ортогональная функция f</w:t>
      </w:r>
      <w:r w:rsidRPr="49EB873C">
        <w:rPr>
          <w:rFonts w:ascii="Times New Roman" w:eastAsia="Times New Roman" w:hAnsi="Times New Roman" w:cs="Times New Roman"/>
          <w:color w:val="000000" w:themeColor="text1"/>
          <w:sz w:val="14"/>
          <w:szCs w:val="14"/>
          <w:vertAlign w:val="subscript"/>
        </w:rPr>
        <w:t>3</w:t>
      </w: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(t) будет равна разности третьей функции и проекции третьей функции на первую и вторую функции:</w:t>
      </w:r>
    </w:p>
    <w:p w14:paraId="48DCC2D1" w14:textId="3157381C" w:rsidR="49EB873C" w:rsidRDefault="49EB873C" w:rsidP="49EB873C">
      <w:r w:rsidRPr="49EB873C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>
        <w:rPr>
          <w:noProof/>
        </w:rPr>
        <w:drawing>
          <wp:inline distT="0" distB="0" distL="0" distR="0" wp14:anchorId="682A2986" wp14:editId="06A7C4D0">
            <wp:extent cx="5524500" cy="545523"/>
            <wp:effectExtent l="0" t="0" r="0" b="0"/>
            <wp:docPr id="442939431" name="Рисунок 442939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F648" w14:textId="2072E90A" w:rsidR="49EB873C" w:rsidRDefault="49EB873C"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4: Четвертая ортогональная функция f</w:t>
      </w:r>
      <w:r w:rsidRPr="49EB873C">
        <w:rPr>
          <w:rFonts w:ascii="Times New Roman" w:eastAsia="Times New Roman" w:hAnsi="Times New Roman" w:cs="Times New Roman"/>
          <w:color w:val="000000" w:themeColor="text1"/>
          <w:sz w:val="14"/>
          <w:szCs w:val="14"/>
          <w:vertAlign w:val="subscript"/>
        </w:rPr>
        <w:t>4</w:t>
      </w: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(t) будет равна разности четвертой функции и проекции четвертой функции на первую, вторую и третью функции:</w:t>
      </w:r>
    </w:p>
    <w:p w14:paraId="3A7E4C6F" w14:textId="2FFCA978" w:rsidR="49EB873C" w:rsidRDefault="49EB873C" w:rsidP="49EB873C">
      <w:r w:rsidRPr="49EB873C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>
        <w:rPr>
          <w:noProof/>
        </w:rPr>
        <w:drawing>
          <wp:inline distT="0" distB="0" distL="0" distR="0" wp14:anchorId="16D9273B" wp14:editId="2F27A1E7">
            <wp:extent cx="6546273" cy="676275"/>
            <wp:effectExtent l="0" t="0" r="0" b="0"/>
            <wp:docPr id="1378892259" name="Рисунок 1378892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73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EB873C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</w:p>
    <w:p w14:paraId="153F3960" w14:textId="641D8BB8" w:rsidR="49EB873C" w:rsidRDefault="49EB873C"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Таким образом, получаем ортогональную систему функций f1</w:t>
      </w:r>
      <w:r w:rsidRPr="49EB873C">
        <w:rPr>
          <w:rFonts w:ascii="Times New Roman" w:eastAsia="Times New Roman" w:hAnsi="Times New Roman" w:cs="Times New Roman"/>
          <w:color w:val="000000" w:themeColor="text1"/>
          <w:sz w:val="14"/>
          <w:szCs w:val="14"/>
          <w:vertAlign w:val="subscript"/>
        </w:rPr>
        <w:t>(</w:t>
      </w: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t), f2</w:t>
      </w:r>
      <w:r w:rsidRPr="49EB873C">
        <w:rPr>
          <w:rFonts w:ascii="Times New Roman" w:eastAsia="Times New Roman" w:hAnsi="Times New Roman" w:cs="Times New Roman"/>
          <w:color w:val="000000" w:themeColor="text1"/>
          <w:sz w:val="14"/>
          <w:szCs w:val="14"/>
          <w:vertAlign w:val="subscript"/>
        </w:rPr>
        <w:t>(</w:t>
      </w: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t), f3</w:t>
      </w:r>
      <w:r w:rsidRPr="49EB873C">
        <w:rPr>
          <w:rFonts w:ascii="Times New Roman" w:eastAsia="Times New Roman" w:hAnsi="Times New Roman" w:cs="Times New Roman"/>
          <w:color w:val="000000" w:themeColor="text1"/>
          <w:sz w:val="14"/>
          <w:szCs w:val="14"/>
          <w:vertAlign w:val="subscript"/>
        </w:rPr>
        <w:t>(</w:t>
      </w: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t), f4</w:t>
      </w:r>
      <w:r w:rsidRPr="49EB873C">
        <w:rPr>
          <w:rFonts w:ascii="Times New Roman" w:eastAsia="Times New Roman" w:hAnsi="Times New Roman" w:cs="Times New Roman"/>
          <w:color w:val="000000" w:themeColor="text1"/>
          <w:sz w:val="14"/>
          <w:szCs w:val="14"/>
          <w:vertAlign w:val="subscript"/>
        </w:rPr>
        <w:t>(</w:t>
      </w: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t) на отрезке [−1,1]      </w:t>
      </w:r>
    </w:p>
    <w:p w14:paraId="70BD0939" w14:textId="2542B697" w:rsidR="49EB873C" w:rsidRDefault="49EB873C" w:rsidP="49EB873C">
      <w:pPr>
        <w:ind w:firstLine="708"/>
      </w:pP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2) Выпишем первые четыре многочлена Лежандра:</w:t>
      </w:r>
    </w:p>
    <w:p w14:paraId="38192BE4" w14:textId="12CAB538" w:rsidR="49EB873C" w:rsidRDefault="49EB873C" w:rsidP="49EB873C">
      <w:pPr>
        <w:rPr>
          <w:rFonts w:ascii="Times New Roman" w:eastAsia="Times New Roman" w:hAnsi="Times New Roman" w:cs="Times New Roman"/>
          <w:color w:val="000000" w:themeColor="text1"/>
          <w:sz w:val="14"/>
          <w:szCs w:val="14"/>
          <w:vertAlign w:val="subscript"/>
        </w:rPr>
      </w:pPr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Многочлены Лежандра </w:t>
      </w:r>
      <w:proofErr w:type="spellStart"/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</w:t>
      </w:r>
      <w:r w:rsidRPr="49EB873C">
        <w:rPr>
          <w:rFonts w:ascii="Times New Roman" w:eastAsia="Times New Roman" w:hAnsi="Times New Roman" w:cs="Times New Roman"/>
          <w:color w:val="000000" w:themeColor="text1"/>
          <w:sz w:val="14"/>
          <w:szCs w:val="14"/>
          <w:vertAlign w:val="subscript"/>
        </w:rPr>
        <w:t>n</w:t>
      </w:r>
      <w:proofErr w:type="spellEnd"/>
      <w:r w:rsidRPr="49EB87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(x) ещё определяются рекурсивной формулой: </w:t>
      </w:r>
    </w:p>
    <w:p w14:paraId="37628263" w14:textId="62971EDF" w:rsidR="49EB873C" w:rsidRDefault="49EB873C" w:rsidP="49EB873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E0D1592" wp14:editId="59F3E49A">
            <wp:extent cx="1242148" cy="514350"/>
            <wp:effectExtent l="0" t="0" r="0" b="0"/>
            <wp:docPr id="1097856411" name="Рисунок 1097856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48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1565" w14:textId="24EE47FA" w:rsidR="49EB873C" w:rsidRDefault="49EB873C" w:rsidP="49EB873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EC0562C" wp14:editId="229BC35F">
            <wp:extent cx="4572000" cy="1095375"/>
            <wp:effectExtent l="0" t="0" r="0" b="0"/>
            <wp:docPr id="295505611" name="Рисунок 295505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4860" w14:textId="2BA6F049" w:rsidR="49EB873C" w:rsidRDefault="49EB873C" w:rsidP="49EB873C">
      <w:pPr>
        <w:rPr>
          <w:rFonts w:ascii="Times New Roman" w:eastAsia="Times New Roman" w:hAnsi="Times New Roman" w:cs="Times New Roman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Таким образом, первые четыре многочлена Лежандра равны: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 = 1,  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 = x,  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,  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-3x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7D0E108" w14:textId="20ADE99C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3) Чтобы найти координаты многочленов в заданном базисе, нужно разложить каждый многочлен по базисным функциям и выразить их коэффициенты. В данном случае из </w:t>
      </w:r>
      <m:oMath>
        <m:r>
          <w:rPr>
            <w:rFonts w:ascii="Cambria Math" w:hAnsi="Cambria Math"/>
          </w:rPr>
          <m:t>1, t, 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, 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t</m:t>
        </m:r>
      </m:oMath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 . Для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 = 1</m:t>
        </m:r>
      </m:oMath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7AE1447E" w14:textId="59666EFC" w:rsidR="49EB873C" w:rsidRDefault="00E659C9" w:rsidP="49EB873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 = 1 ∙ 1 + 0 ∙ t + 0 ∙ 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 - 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 + 0 ∙ 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 -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6DDBC65" w14:textId="29FD0881" w:rsidR="49EB873C" w:rsidRDefault="49EB873C" w:rsidP="49EB873C">
      <w:pPr>
        <w:rPr>
          <w:rFonts w:ascii="Times New Roman" w:eastAsia="Times New Roman" w:hAnsi="Times New Roman" w:cs="Times New Roman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Координаты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 в данном базисе равны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1, 0, 0, 0</m:t>
            </m:r>
          </m:e>
        </m:d>
        <m:r>
          <w:rPr>
            <w:rFonts w:ascii="Cambria Math" w:hAnsi="Cambria Math"/>
          </w:rPr>
          <m:t>.</m:t>
        </m:r>
      </m:oMath>
    </w:p>
    <w:p w14:paraId="28CF61D9" w14:textId="24CDC692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Для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 = x :</m:t>
        </m:r>
      </m:oMath>
    </w:p>
    <w:p w14:paraId="430BA4DE" w14:textId="1D9A3E8D" w:rsidR="49EB873C" w:rsidRDefault="00E659C9" w:rsidP="49EB873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  = 0 ∙ 1 + 1 ∙ t + 0 ∙ 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 - 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 + 0 ∙ 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 - 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9C33B74" w14:textId="3652BB54" w:rsidR="49EB873C" w:rsidRDefault="49EB873C" w:rsidP="49EB873C"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Координаты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 в данном базисе равны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0, 1, 0, 0</m:t>
            </m:r>
          </m:e>
        </m:d>
        <m:r>
          <w:rPr>
            <w:rFonts w:ascii="Cambria Math" w:hAnsi="Cambria Math"/>
          </w:rPr>
          <m:t>.</m:t>
        </m:r>
      </m:oMath>
    </w:p>
    <w:p w14:paraId="0BDFF0D3" w14:textId="7C1C20AE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 Для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 - 1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 :</m:t>
        </m:r>
      </m:oMath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7CA8A64" w14:textId="0F32ED3B" w:rsidR="49EB873C" w:rsidRDefault="00E659C9" w:rsidP="49EB873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 = 0 ∙ 1 + 0 ∙ t + 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 ∙ 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 - 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 + 0 ∙ 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 - 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30A8D11" w14:textId="413E0D6F" w:rsidR="49EB873C" w:rsidRDefault="49EB873C" w:rsidP="49EB873C">
      <w:pPr>
        <w:rPr>
          <w:rFonts w:ascii="Times New Roman" w:eastAsia="Times New Roman" w:hAnsi="Times New Roman" w:cs="Times New Roman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Координаты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 в данном базисе равны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0, 0, 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, 0</m:t>
            </m:r>
          </m:e>
        </m:d>
        <m:r>
          <w:rPr>
            <w:rFonts w:ascii="Cambria Math" w:hAnsi="Cambria Math"/>
          </w:rPr>
          <m:t>.</m:t>
        </m:r>
      </m:oMath>
    </w:p>
    <w:p w14:paraId="4624067C" w14:textId="00E60289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Для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 - 3x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:</m:t>
        </m:r>
      </m:oMath>
    </w:p>
    <w:p w14:paraId="71B7F6C4" w14:textId="7DBF0DCE" w:rsidR="49EB873C" w:rsidRDefault="00E659C9" w:rsidP="49EB873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 = 0 ∙ 1 + 0 ∙ t + 0 ∙ 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 - 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 + 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 ∙ 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 - 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FFFE203" w14:textId="0B07422C" w:rsidR="49EB873C" w:rsidRDefault="49EB873C" w:rsidP="49EB873C">
      <w:pPr>
        <w:rPr>
          <w:rFonts w:ascii="Times New Roman" w:eastAsia="Times New Roman" w:hAnsi="Times New Roman" w:cs="Times New Roman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Координаты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 в данном базисе равны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0, 0, 0, 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.</m:t>
        </m:r>
      </m:oMath>
    </w:p>
    <w:p w14:paraId="2807B301" w14:textId="3278F505" w:rsidR="49EB873C" w:rsidRDefault="49EB873C" w:rsidP="49EB873C">
      <w:pPr>
        <w:rPr>
          <w:rFonts w:ascii="Times New Roman" w:eastAsia="Times New Roman" w:hAnsi="Times New Roman" w:cs="Times New Roman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Таким образом, координаты многочленов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 в базисе </w:t>
      </w:r>
      <m:oMath>
        <m:r>
          <w:rPr>
            <w:rFonts w:ascii="Cambria Math" w:hAnsi="Cambria Math"/>
          </w:rPr>
          <m:t>1,t,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 - 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 - 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t</m:t>
        </m:r>
      </m:oMath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 соответственно равны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1,0,0,0</m:t>
            </m:r>
          </m:e>
        </m:d>
        <m:r>
          <w:rPr>
            <w:rFonts w:ascii="Cambria Math" w:hAnsi="Cambria Math"/>
          </w:rPr>
          <m:t>, 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0,1,0,0</m:t>
            </m:r>
          </m:e>
        </m:d>
        <m:r>
          <w:rPr>
            <w:rFonts w:ascii="Cambria Math" w:hAnsi="Cambria Math"/>
          </w:rPr>
          <m:t>, 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, 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0,0,0,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014246AC" w14:textId="4B52029D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t>Для проверки ортогональности системы векторов в новом базисе, мы должны вычислить их скалярное произведение и убедиться, что они равны нулю.</w:t>
      </w:r>
    </w:p>
    <w:p w14:paraId="56874158" w14:textId="5DDA521E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Пусть систем векторов в новом базисе задана как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 соответственно,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 = 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1,0,0,0</m:t>
            </m:r>
          </m:e>
        </m:d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 = 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0,1,0,0</m:t>
            </m:r>
          </m:e>
        </m:d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 = 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 = 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0,0,0,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.</m:t>
        </m:r>
      </m:oMath>
    </w:p>
    <w:p w14:paraId="5E6332AC" w14:textId="0EAAFF86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Вычислим скалярное произведение векторов: </w:t>
      </w:r>
    </w:p>
    <w:p w14:paraId="2E0B299F" w14:textId="45FF8520" w:rsidR="49EB873C" w:rsidRDefault="49EB873C" w:rsidP="49EB873C">
      <w:pPr>
        <w:jc w:val="center"/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 ∙ 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 = 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1,0,0,0</m:t>
            </m:r>
          </m:e>
        </m:d>
        <m:r>
          <w:rPr>
            <w:rFonts w:ascii="Cambria Math" w:hAnsi="Cambria Math"/>
          </w:rPr>
          <m:t> ∙ 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0,1,0,0</m:t>
            </m:r>
          </m:e>
        </m:d>
        <m:r>
          <w:rPr>
            <w:rFonts w:ascii="Cambria Math" w:hAnsi="Cambria Math"/>
          </w:rPr>
          <m:t> = 0</m:t>
        </m:r>
      </m:oMath>
    </w:p>
    <w:p w14:paraId="2CA01B2C" w14:textId="3D49252A" w:rsidR="49EB873C" w:rsidRDefault="49EB873C" w:rsidP="49EB873C">
      <w:pPr>
        <w:jc w:val="center"/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 ∙ 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 = 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1,0,0,0</m:t>
            </m:r>
          </m:e>
        </m:d>
        <m:r>
          <w:rPr>
            <w:rFonts w:ascii="Cambria Math" w:hAnsi="Cambria Math"/>
          </w:rPr>
          <m:t> ∙ 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 = 0</m:t>
        </m:r>
      </m:oMath>
    </w:p>
    <w:p w14:paraId="721B46A5" w14:textId="328B476B" w:rsidR="49EB873C" w:rsidRDefault="00E659C9" w:rsidP="49EB873C">
      <w:pPr>
        <w:ind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 ∙ 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1,0,0,0</m:t>
              </m:r>
            </m:e>
          </m:d>
          <m:r>
            <w:rPr>
              <w:rFonts w:ascii="Cambria Math" w:hAnsi="Cambria Math"/>
            </w:rPr>
            <m:t> ∙ 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0,0,0,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 = 0</m:t>
          </m:r>
        </m:oMath>
      </m:oMathPara>
    </w:p>
    <w:p w14:paraId="25738207" w14:textId="036F777A" w:rsidR="49EB873C" w:rsidRDefault="00E659C9" w:rsidP="49EB873C">
      <w:pPr>
        <w:ind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 ∙ 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0,1,0,0</m:t>
              </m:r>
            </m:e>
          </m:d>
          <m:r>
            <w:rPr>
              <w:rFonts w:ascii="Cambria Math" w:hAnsi="Cambria Math"/>
            </w:rPr>
            <m:t> ∙ 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0,0,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 = 0</m:t>
          </m:r>
        </m:oMath>
      </m:oMathPara>
    </w:p>
    <w:p w14:paraId="1514E042" w14:textId="1A281D39" w:rsidR="49EB873C" w:rsidRDefault="00E659C9" w:rsidP="49EB873C">
      <w:pPr>
        <w:ind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 ∙ 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0,1,0,0</m:t>
              </m:r>
            </m:e>
          </m:d>
          <m:r>
            <w:rPr>
              <w:rFonts w:ascii="Cambria Math" w:hAnsi="Cambria Math"/>
            </w:rPr>
            <m:t> ∙ 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0,0,0,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 = 0</m:t>
          </m:r>
        </m:oMath>
      </m:oMathPara>
    </w:p>
    <w:p w14:paraId="3474E663" w14:textId="37691900" w:rsidR="49EB873C" w:rsidRDefault="00E659C9" w:rsidP="49EB873C">
      <w:pPr>
        <w:ind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 ∙ 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0,0,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 ∙ 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0,0,0,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 = 0</m:t>
          </m:r>
        </m:oMath>
      </m:oMathPara>
    </w:p>
    <w:p w14:paraId="1D7E1009" w14:textId="7C9B81BF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Все скалярные произведения равны нулю. Это означает, что система векторов {𝑣0, 𝑣1, 𝑣2, 𝑣3} ортогональна в новом базисе. </w:t>
      </w:r>
    </w:p>
    <w:p w14:paraId="751C5758" w14:textId="0AE8E7B2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Таким образом, система многочленов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1, t, 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 - 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, 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 - 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t</m:t>
            </m:r>
          </m:e>
        </m:d>
      </m:oMath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 является ортогональной. </w:t>
      </w:r>
    </w:p>
    <w:p w14:paraId="7EB00C2C" w14:textId="379CF1B8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4) Для разложения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 = 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 + 2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 - 2t + 1</m:t>
        </m:r>
      </m:oMath>
      <w:r w:rsidRPr="49EB873C">
        <w:rPr>
          <w:rFonts w:ascii="Times New Roman" w:eastAsia="Times New Roman" w:hAnsi="Times New Roman" w:cs="Times New Roman"/>
          <w:sz w:val="20"/>
          <w:szCs w:val="20"/>
        </w:rPr>
        <w:t xml:space="preserve">  по системе векторов</w:t>
      </w:r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{𝑣0, 𝑣1, 𝑣2, 𝑣3}, где </w:t>
      </w:r>
    </w:p>
    <w:p w14:paraId="679B39BA" w14:textId="2CDAF7B1" w:rsidR="49EB873C" w:rsidRDefault="00E659C9" w:rsidP="49EB873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1,0,0,0</m:t>
              </m:r>
            </m:e>
          </m:d>
        </m:oMath>
      </m:oMathPara>
    </w:p>
    <w:p w14:paraId="04FB2620" w14:textId="39E245BE" w:rsidR="49EB873C" w:rsidRDefault="00E659C9" w:rsidP="49EB873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0,1,0,0</m:t>
              </m:r>
            </m:e>
          </m:d>
        </m:oMath>
      </m:oMathPara>
    </w:p>
    <w:p w14:paraId="5A4BAF72" w14:textId="430ECEE1" w:rsidR="49EB873C" w:rsidRDefault="00E659C9" w:rsidP="49EB873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0,0,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3C56D2F1" w14:textId="31C90142" w:rsidR="49EB873C" w:rsidRDefault="00E659C9" w:rsidP="49EB873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0,0,0,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9A86D31" w14:textId="629A9BB1" w:rsidR="49EB873C" w:rsidRDefault="49EB873C" w:rsidP="49EB873C">
      <w:pPr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Мы можем представить систему векторов в виде матрицы V и вычислить коэффициент разложения, используя матричную алгебру. </w:t>
      </w:r>
    </w:p>
    <w:p w14:paraId="63325B33" w14:textId="0B3B841A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lastRenderedPageBreak/>
        <w:t xml:space="preserve">Сначала составим матрицу V из векторов системы: </w:t>
      </w:r>
    </w:p>
    <w:p w14:paraId="6EC25E5E" w14:textId="5089C02A" w:rsidR="49EB873C" w:rsidRDefault="49EB873C" w:rsidP="49EB873C">
      <w:pPr>
        <w:ind w:firstLine="70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inline distT="0" distB="0" distL="0" distR="0" wp14:anchorId="22CDBACE" wp14:editId="5A984A61">
            <wp:extent cx="2609850" cy="1371600"/>
            <wp:effectExtent l="0" t="0" r="0" b="0"/>
            <wp:docPr id="731816833" name="Рисунок 731816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A5BC" w14:textId="6D59D8B2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Затем вычислим обратную матрицу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:</m:t>
        </m:r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</w:p>
    <w:p w14:paraId="5F0C069F" w14:textId="7A09A924" w:rsidR="49EB873C" w:rsidRDefault="49EB873C" w:rsidP="49EB873C">
      <w:pPr>
        <w:ind w:firstLine="70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inline distT="0" distB="0" distL="0" distR="0" wp14:anchorId="5AD0C5B5" wp14:editId="7A6ED1AC">
            <wp:extent cx="3028950" cy="1333500"/>
            <wp:effectExtent l="0" t="0" r="0" b="0"/>
            <wp:docPr id="739043321" name="Рисунок 73904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5CEF" w14:textId="2B8549FC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Теперь коэффициент разложен путем умножения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на вектор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</w:p>
    <w:p w14:paraId="58BB1B4C" w14:textId="5F3F791F" w:rsidR="49EB873C" w:rsidRDefault="49EB873C" w:rsidP="49EB873C">
      <w:pPr>
        <w:ind w:firstLine="70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inline distT="0" distB="0" distL="0" distR="0" wp14:anchorId="31A768B0" wp14:editId="7716F1D8">
            <wp:extent cx="3290454" cy="1903268"/>
            <wp:effectExtent l="0" t="0" r="0" b="0"/>
            <wp:docPr id="1135366418" name="Рисунок 1135366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454" cy="19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5542" w14:textId="5844ACB9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Выполняя умножение матриц, получаем: </w:t>
      </w:r>
    </w:p>
    <w:p w14:paraId="525F60F6" w14:textId="386C7F5E" w:rsidR="49EB873C" w:rsidRDefault="49EB873C" w:rsidP="49EB873C">
      <w:pPr>
        <w:ind w:firstLine="70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inline distT="0" distB="0" distL="0" distR="0" wp14:anchorId="57879A9D" wp14:editId="378F4E7F">
            <wp:extent cx="2883477" cy="1868632"/>
            <wp:effectExtent l="0" t="0" r="0" b="0"/>
            <wp:docPr id="847326341" name="Рисунок 847326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477" cy="18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FA95" w14:textId="654E6707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Таким образом, разложение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по системе {𝑣0, 𝑣1, 𝑣2, 𝑣3} имеет вид: </w:t>
      </w:r>
    </w:p>
    <w:p w14:paraId="5DE9D533" w14:textId="75296777" w:rsidR="49EB873C" w:rsidRDefault="00E659C9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 = 1 ∙ 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 + 2 ∙ 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 + 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 ∙ 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49EB873C" w:rsidRPr="49EB873C">
        <w:rPr>
          <w:rFonts w:ascii="Times New Roman" w:eastAsia="Times New Roman" w:hAnsi="Times New Roman" w:cs="Times New Roman"/>
          <w:sz w:val="19"/>
          <w:szCs w:val="19"/>
        </w:rPr>
        <w:t xml:space="preserve"> 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 = 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 + 2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 + 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620237BE" w14:textId="7DF468AD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</w:p>
    <w:p w14:paraId="67E71323" w14:textId="559CE210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</w:p>
    <w:p w14:paraId="1625F18D" w14:textId="54F479AB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</w:p>
    <w:p w14:paraId="5BD07910" w14:textId="60BBABE4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>Б)</w:t>
      </w:r>
    </w:p>
    <w:p w14:paraId="6890053A" w14:textId="16E19532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>Задание: Дано пространство R функций, непрерывных (или имеющих конечный разрыв) на отрезке          ￼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-π; π</m:t>
            </m:r>
          </m:e>
        </m:d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со скалярным произведе</w:t>
      </w:r>
      <w:proofErr w:type="spellStart"/>
      <w:r w:rsidRPr="49EB873C">
        <w:rPr>
          <w:rFonts w:ascii="Times New Roman" w:eastAsia="Times New Roman" w:hAnsi="Times New Roman" w:cs="Times New Roman"/>
          <w:sz w:val="19"/>
          <w:szCs w:val="19"/>
        </w:rPr>
        <w:t>нием</w:t>
      </w:r>
      <w:proofErr w:type="spellEnd"/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f,g</m:t>
            </m:r>
          </m:e>
        </m:d>
        <m:r>
          <w:rPr>
            <w:rFonts w:ascii="Cambria Math" w:hAnsi="Cambria Math"/>
          </w:rPr>
          <m:t> = 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и длиной вектора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  <m:r>
          <w:rPr>
            <w:rFonts w:ascii="Cambria Math" w:hAnsi="Cambria Math"/>
          </w:rPr>
          <m:t>  = 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f,f</m:t>
                </m:r>
              </m:e>
            </m:d>
          </m:e>
        </m:rad>
        <m:r>
          <w:rPr>
            <w:rFonts w:ascii="Cambria Math" w:hAnsi="Cambria Math"/>
          </w:rPr>
          <m:t>.</m:t>
        </m:r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Тригонометрические многочлены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 + 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  + 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 + … + 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</m:e>
        </m:func>
        <m:r>
          <w:rPr>
            <w:rFonts w:ascii="Cambria Math" w:hAnsi="Cambria Math"/>
          </w:rPr>
          <m:t> + 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</m:e>
        </m:func>
        <m:r>
          <w:rPr>
            <w:rFonts w:ascii="Cambria Math" w:hAnsi="Cambria Math"/>
          </w:rPr>
          <m:t>,</m:t>
        </m:r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где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 </m:t>
        </m:r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вещественные коэффициенты, образуют подпространство P пространства R. Требуется найти многочлен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>в пространстве P, минимально отличающийся от функции ￼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>- вектора пространства R.</w:t>
      </w:r>
    </w:p>
    <w:p w14:paraId="3B709B80" w14:textId="3350AA3D" w:rsidR="49EB873C" w:rsidRDefault="49EB873C" w:rsidP="49EB873C">
      <w:pPr>
        <w:ind w:firstLine="708"/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>Решение:</w:t>
      </w:r>
    </w:p>
    <w:p w14:paraId="79DFC6BE" w14:textId="20E28C98" w:rsidR="49EB873C" w:rsidRDefault="49EB873C" w:rsidP="49EB873C">
      <w:r w:rsidRPr="49EB873C">
        <w:rPr>
          <w:rFonts w:ascii="Times New Roman" w:eastAsia="Times New Roman" w:hAnsi="Times New Roman" w:cs="Times New Roman"/>
          <w:sz w:val="19"/>
          <w:szCs w:val="19"/>
        </w:rPr>
        <w:t>1) Для начала проверим ортогональность системы функций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, … ,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nt</m:t>
                    </m:r>
                  </m:e>
                </m:d>
              </m:e>
            </m:func>
          </m:e>
        </m:d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в пространстве R с заданным скалярным произведением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f,g</m:t>
            </m:r>
          </m:e>
        </m:d>
        <m:r>
          <w:rPr>
            <w:rFonts w:ascii="Cambria Math" w:hAnsi="Cambria Math"/>
          </w:rPr>
          <m:t> = 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.</m:t>
        </m:r>
      </m:oMath>
    </w:p>
    <w:p w14:paraId="2EBE8CBE" w14:textId="4387EF25" w:rsidR="49EB873C" w:rsidRDefault="49EB873C" w:rsidP="49EB873C">
      <w:pPr>
        <w:rPr>
          <w:rFonts w:ascii="Times New Roman" w:eastAsia="Times New Roman" w:hAnsi="Times New Roman" w:cs="Times New Roman"/>
          <w:sz w:val="19"/>
          <w:szCs w:val="19"/>
        </w:rPr>
      </w:pPr>
      <w:r>
        <w:br/>
      </w:r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Рассмотрим произведение двух функций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 и 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 </m:t>
        </m:r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соответствует i-й функции из системы, а 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 </m:t>
        </m:r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оответствует j-й функции из системы: </w:t>
      </w:r>
    </w:p>
    <w:p w14:paraId="625F7C72" w14:textId="57F80119" w:rsidR="49EB873C" w:rsidRDefault="00E659C9" w:rsidP="49EB873C">
      <w:pPr>
        <w:jc w:val="center"/>
        <w:rPr>
          <w:rFonts w:ascii="Times New Roman" w:eastAsia="Times New Roman" w:hAnsi="Times New Roman" w:cs="Times New Roman"/>
          <w:sz w:val="19"/>
          <w:szCs w:val="19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 = 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312E2082" w14:textId="5BB5FFA2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Проверим ортогональность для всех пар функций. Если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 = 0</m:t>
        </m:r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, то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 и 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ортогональны. </w:t>
      </w:r>
    </w:p>
    <w:p w14:paraId="1FEFBF0F" w14:textId="54929C3D" w:rsidR="49EB873C" w:rsidRDefault="49EB873C" w:rsidP="49EB873C">
      <w:pPr>
        <w:ind w:firstLine="70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inline distT="0" distB="0" distL="0" distR="0" wp14:anchorId="0263E432" wp14:editId="2427F5B6">
            <wp:extent cx="3765550" cy="2478987"/>
            <wp:effectExtent l="0" t="0" r="0" b="0"/>
            <wp:docPr id="1352106347" name="Рисунок 135210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47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C13A" w14:textId="6CC5E17A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Таким образом, все пары функции из системы ортогональны. </w:t>
      </w:r>
    </w:p>
    <w:p w14:paraId="158A3DB8" w14:textId="2F7ABC54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Теперь нормируем систему функции. Для этого найдем длину каждой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>, определенную как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  <m:r>
          <w:rPr>
            <w:rFonts w:ascii="Cambria Math" w:hAnsi="Cambria Math"/>
          </w:rPr>
          <m:t> = 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:</m:t>
        </m:r>
      </m:oMath>
    </w:p>
    <w:p w14:paraId="5E3D7F81" w14:textId="7C485EA7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</w:p>
    <w:p w14:paraId="343E0FBD" w14:textId="3942AD2B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</w:p>
    <w:p w14:paraId="252C1BF0" w14:textId="73F0A2DA" w:rsidR="49EB873C" w:rsidRDefault="49EB873C" w:rsidP="00E659C9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A4E2994" wp14:editId="360717F4">
            <wp:extent cx="5942330" cy="2838450"/>
            <wp:effectExtent l="0" t="0" r="0" b="0"/>
            <wp:docPr id="1434546821" name="Рисунок 1434546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218E" w14:textId="02769E9A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>Теперь нормируем каждую функцию разделив ее на длину:</w:t>
      </w:r>
    </w:p>
    <w:p w14:paraId="422DB1EC" w14:textId="49EF2084" w:rsidR="49EB873C" w:rsidRDefault="49EB873C" w:rsidP="49EB873C">
      <w:pPr>
        <w:ind w:firstLine="708"/>
        <w:jc w:val="center"/>
        <w:rPr>
          <w:rFonts w:ascii="Times New Roman" w:eastAsia="Times New Roman" w:hAnsi="Times New Roman" w:cs="Times New Roman"/>
          <w:sz w:val="19"/>
          <w:szCs w:val="19"/>
        </w:rPr>
      </w:pPr>
    </w:p>
    <w:p w14:paraId="7A51828E" w14:textId="225A8032" w:rsidR="49EB873C" w:rsidRDefault="49EB873C" w:rsidP="49EB873C">
      <w:pPr>
        <w:ind w:firstLine="70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inline distT="0" distB="0" distL="0" distR="0" wp14:anchorId="310A1E2E" wp14:editId="492EC421">
            <wp:extent cx="2762250" cy="2343150"/>
            <wp:effectExtent l="0" t="0" r="0" b="0"/>
            <wp:docPr id="1369463698" name="Рисунок 1369463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5B29" w14:textId="5DDBBB1F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Таким образом, мы получили ортогональный и нормированный базис системы функции в пространстве R. Система функции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1, 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, 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, … , 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, 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nt</m:t>
                    </m:r>
                  </m:e>
                </m:d>
              </m:e>
            </m:func>
          </m:e>
        </m:d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является орт</w:t>
      </w:r>
      <w:proofErr w:type="spellStart"/>
      <w:r w:rsidRPr="49EB873C">
        <w:rPr>
          <w:rFonts w:ascii="Times New Roman" w:eastAsia="Times New Roman" w:hAnsi="Times New Roman" w:cs="Times New Roman"/>
          <w:sz w:val="19"/>
          <w:szCs w:val="19"/>
        </w:rPr>
        <w:t>онормальным</w:t>
      </w:r>
      <w:proofErr w:type="spellEnd"/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базисом подпространства P в пространстве R со скалярным произведением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f,g</m:t>
            </m:r>
          </m:e>
        </m:d>
        <m:r>
          <w:rPr>
            <w:rFonts w:ascii="Cambria Math" w:hAnsi="Cambria Math"/>
          </w:rPr>
          <m:t> = 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и нормой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  <m:r>
          <w:rPr>
            <w:rFonts w:ascii="Cambria Math" w:hAnsi="Cambria Math"/>
          </w:rPr>
          <m:t> = 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f,f</m:t>
                </m:r>
              </m:e>
            </m:d>
          </m:e>
        </m:rad>
        <m:r>
          <w:rPr>
            <w:rFonts w:ascii="Cambria Math" w:hAnsi="Cambria Math"/>
          </w:rPr>
          <m:t>.</m:t>
        </m:r>
      </m:oMath>
    </w:p>
    <w:p w14:paraId="0583DA86" w14:textId="34524D72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</w:p>
    <w:p w14:paraId="4E557E24" w14:textId="09D3A191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>2)</w:t>
      </w:r>
      <w:r w:rsidR="00E659C9" w:rsidRPr="00E659C9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Найдем проекции вектора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 = -t + 1</m:t>
        </m:r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на векторы полученного ортонормального базиса. При нормированных векторах базиса можно упростить вычисление проекций. Проекция вектора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 = -t + 1</m:t>
        </m:r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на каждый из нормированных векторов базиса будет равна скалярному произведению между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и соответствующим вектором базиса, умноженному на базисный вектор. </w:t>
      </w:r>
    </w:p>
    <w:p w14:paraId="1C1AA9D7" w14:textId="08F80A4C" w:rsidR="49EB873C" w:rsidRDefault="00E659C9" w:rsidP="49EB873C">
      <w:pPr>
        <w:ind w:firstLine="708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⊥e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x,e</m:t>
              </m:r>
            </m:e>
          </m:d>
          <m:r>
            <w:rPr>
              <w:rFonts w:ascii="Cambria Math" w:hAnsi="Cambria Math"/>
            </w:rPr>
            <m:t> ∙ e</m:t>
          </m:r>
        </m:oMath>
      </m:oMathPara>
    </w:p>
    <w:p w14:paraId="56DE54D9" w14:textId="6842AEC5" w:rsidR="49EB873C" w:rsidRDefault="49EB873C" w:rsidP="49EB873C">
      <w:pPr>
        <w:ind w:firstLine="708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Проекция вектора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 = -t + 1</m:t>
        </m:r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на вектор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: </w:t>
      </w:r>
    </w:p>
    <w:p w14:paraId="04A21F0C" w14:textId="22CC210D" w:rsidR="49EB873C" w:rsidRDefault="00E659C9" w:rsidP="49EB873C">
      <w:pPr>
        <w:ind w:firstLine="708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sub>
            <m:sup>
              <m:r>
                <w:rPr>
                  <w:rFonts w:ascii="Cambria Math" w:hAnsi="Cambria Math"/>
                </w:rPr>
                <m:t>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-t + 1</m:t>
              </m:r>
            </m:e>
          </m:d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-t +1, 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∙ 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</m:oMath>
      </m:oMathPara>
    </w:p>
    <w:p w14:paraId="52B9186F" w14:textId="006615F4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>Выполним вычисления:</w:t>
      </w:r>
    </w:p>
    <w:p w14:paraId="576F1872" w14:textId="7C304D0B" w:rsidR="49EB873C" w:rsidRDefault="00E659C9" w:rsidP="49EB873C">
      <w:pPr>
        <w:ind w:firstLine="708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sub>
            <m:sup>
              <m:r>
                <w:rPr>
                  <w:rFonts w:ascii="Cambria Math" w:hAnsi="Cambria Math"/>
                </w:rPr>
                <m:t>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-t + 1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 ∙ 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-t + 1</m:t>
                  </m:r>
                </m:e>
              </m:d>
            </m:e>
          </m:nary>
          <m:r>
            <w:rPr>
              <w:rFonts w:ascii="Cambria Math" w:hAnsi="Cambria Math"/>
            </w:rPr>
            <m:t> ∙ 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dt</m:t>
          </m:r>
        </m:oMath>
      </m:oMathPara>
    </w:p>
    <w:p w14:paraId="32563488" w14:textId="21E2536B" w:rsidR="49EB873C" w:rsidRDefault="00E659C9" w:rsidP="49EB873C">
      <w:pPr>
        <w:ind w:firstLine="708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sub>
            <m:sup>
              <m:r>
                <w:rPr>
                  <w:rFonts w:ascii="Cambria Math" w:hAnsi="Cambria Math"/>
                </w:rPr>
                <m:t>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-t + 1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∙ 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-t + 1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10360E3" w14:textId="14F850F0" w:rsidR="49EB873C" w:rsidRDefault="00E659C9" w:rsidP="49EB873C">
      <w:pPr>
        <w:ind w:firstLine="708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sub>
            <m:sup>
              <m:r>
                <w:rPr>
                  <w:rFonts w:ascii="Cambria Math" w:hAnsi="Cambria Math"/>
                </w:rPr>
                <m:t>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-t + 1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 ∙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 + t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</m:oMath>
      </m:oMathPara>
    </w:p>
    <w:p w14:paraId="4659D92B" w14:textId="345B8359" w:rsidR="49EB873C" w:rsidRDefault="00E659C9" w:rsidP="49EB873C">
      <w:pPr>
        <w:ind w:firstLine="708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sub>
            <m:sup>
              <m:r>
                <w:rPr>
                  <w:rFonts w:ascii="Cambria Math" w:hAnsi="Cambria Math"/>
                </w:rPr>
                <m:t>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-t + 1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 ∙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 + 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-π</m:t>
                  </m:r>
                </m:e>
              </m:d>
            </m:e>
          </m:d>
        </m:oMath>
      </m:oMathPara>
    </w:p>
    <w:p w14:paraId="07355013" w14:textId="07F34DCE" w:rsidR="49EB873C" w:rsidRDefault="00E659C9" w:rsidP="49EB873C">
      <w:pPr>
        <w:ind w:firstLine="708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sub>
            <m:sup>
              <m:r>
                <w:rPr>
                  <w:rFonts w:ascii="Cambria Math" w:hAnsi="Cambria Math"/>
                </w:rPr>
                <m:t>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-t + 1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 ∙ 2π</m:t>
          </m:r>
        </m:oMath>
      </m:oMathPara>
    </w:p>
    <w:p w14:paraId="1975AACE" w14:textId="47DBCFA5" w:rsidR="49EB873C" w:rsidRDefault="00E659C9" w:rsidP="49EB873C">
      <w:pPr>
        <w:ind w:firstLine="708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sub>
            <m:sup>
              <m:r>
                <w:rPr>
                  <w:rFonts w:ascii="Cambria Math" w:hAnsi="Cambria Math"/>
                </w:rPr>
                <m:t>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-t + 1</m:t>
              </m:r>
            </m:e>
          </m:d>
          <m:r>
            <w:rPr>
              <w:rFonts w:ascii="Cambria Math" w:hAnsi="Cambria Math"/>
            </w:rPr>
            <m:t> = 1</m:t>
          </m:r>
        </m:oMath>
      </m:oMathPara>
    </w:p>
    <w:p w14:paraId="421D2CB1" w14:textId="180C33A5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Проекция вектора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 = 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-t + 1</m:t>
            </m:r>
          </m:e>
        </m:d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 на вектор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</m:e>
        </m:func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>:</w:t>
      </w:r>
    </w:p>
    <w:p w14:paraId="4D1726A4" w14:textId="011686B5" w:rsidR="49EB873C" w:rsidRDefault="00E659C9" w:rsidP="49EB873C">
      <w:pPr>
        <w:ind w:firstLine="708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-t + 1</m:t>
              </m:r>
            </m:e>
          </m:d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-t + 1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 ∙ 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</m:d>
            </m:e>
          </m:func>
        </m:oMath>
      </m:oMathPara>
    </w:p>
    <w:p w14:paraId="1AF35EA5" w14:textId="0A5CBF61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Выполним вычисления: </w:t>
      </w:r>
    </w:p>
    <w:p w14:paraId="29282B57" w14:textId="5BC04276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</w:p>
    <w:p w14:paraId="7FD8E77A" w14:textId="44415F1E" w:rsidR="49EB873C" w:rsidRDefault="00E659C9" w:rsidP="49EB873C">
      <w:pPr>
        <w:ind w:firstLine="708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-t + 1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</m:d>
            </m:e>
          </m:func>
          <m:r>
            <w:rPr>
              <w:rFonts w:ascii="Cambria Math" w:hAnsi="Cambria Math"/>
            </w:rPr>
            <m:t> ∙ 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-t+1</m:t>
                  </m:r>
                </m:e>
              </m:d>
            </m:e>
          </m:nary>
          <m:r>
            <w:rPr>
              <w:rFonts w:ascii="Cambria Math" w:hAnsi="Cambria Math"/>
            </w:rPr>
            <m:t> ∙ 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</m:d>
            </m:e>
          </m:func>
          <m:r>
            <w:rPr>
              <w:rFonts w:ascii="Cambria Math" w:hAnsi="Cambria Math"/>
            </w:rPr>
            <m:t>dt =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nπ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nπ</m:t>
              </m:r>
            </m:den>
          </m:f>
          <m:r>
            <w:rPr>
              <w:rFonts w:ascii="Cambria Math" w:hAnsi="Cambria Math"/>
            </w:rPr>
            <m:t> </m:t>
          </m:r>
        </m:oMath>
      </m:oMathPara>
    </w:p>
    <w:p w14:paraId="6A236E42" w14:textId="13D3BD0E" w:rsidR="49EB873C" w:rsidRDefault="49EB873C" w:rsidP="49EB873C">
      <w:pPr>
        <w:ind w:firstLine="708"/>
        <w:jc w:val="center"/>
        <w:rPr>
          <w:rFonts w:ascii="Times New Roman" w:eastAsia="Times New Roman" w:hAnsi="Times New Roman" w:cs="Times New Roman"/>
          <w:sz w:val="19"/>
          <w:szCs w:val="19"/>
        </w:rPr>
      </w:pPr>
    </w:p>
    <w:p w14:paraId="26B231A0" w14:textId="2C4C383B" w:rsidR="49EB873C" w:rsidRDefault="49EB873C" w:rsidP="49EB873C">
      <w:pPr>
        <w:ind w:firstLine="708"/>
        <w:rPr>
          <w:rFonts w:ascii="Times New Roman" w:eastAsia="Times New Roman" w:hAnsi="Times New Roman" w:cs="Times New Roman"/>
          <w:sz w:val="19"/>
          <w:szCs w:val="19"/>
        </w:rPr>
      </w:pPr>
      <w:r w:rsidRPr="49EB873C">
        <w:rPr>
          <w:rFonts w:ascii="Times New Roman" w:eastAsia="Times New Roman" w:hAnsi="Times New Roman" w:cs="Times New Roman"/>
          <w:sz w:val="19"/>
          <w:szCs w:val="19"/>
        </w:rPr>
        <w:t xml:space="preserve">Продолжим вычисление проекции вектора на вектор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</m:e>
        </m:func>
      </m:oMath>
      <w:r w:rsidRPr="49EB873C">
        <w:rPr>
          <w:rFonts w:ascii="Times New Roman" w:eastAsia="Times New Roman" w:hAnsi="Times New Roman" w:cs="Times New Roman"/>
          <w:sz w:val="19"/>
          <w:szCs w:val="19"/>
        </w:rPr>
        <w:t>:</w:t>
      </w:r>
    </w:p>
    <w:p w14:paraId="460AA39F" w14:textId="7F71BBEF" w:rsidR="49EB873C" w:rsidRDefault="00E659C9" w:rsidP="49EB873C">
      <w:pPr>
        <w:ind w:firstLine="708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-t + 1</m:t>
              </m:r>
            </m:e>
          </m:d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-t + 1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 ∙ 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</m:d>
            </m:e>
          </m:func>
        </m:oMath>
      </m:oMathPara>
    </w:p>
    <w:p w14:paraId="00B45C7B" w14:textId="47224600" w:rsidR="49EB873C" w:rsidRPr="00E659C9" w:rsidRDefault="00E659C9" w:rsidP="49EB873C">
      <w:pPr>
        <w:ind w:firstLine="708"/>
        <w:jc w:val="center"/>
        <w:rPr>
          <w:rFonts w:ascii="Times New Roman" w:eastAsia="Times New Roman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-t + 1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</m:d>
            </m:e>
          </m:func>
          <m:r>
            <w:rPr>
              <w:rFonts w:ascii="Cambria Math" w:hAnsi="Cambria Math"/>
            </w:rPr>
            <m:t> ∙ 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-t + 1</m:t>
                  </m:r>
                </m:e>
              </m:d>
            </m:e>
          </m:nary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</m:d>
            </m:e>
          </m:func>
          <m:r>
            <w:rPr>
              <w:rFonts w:ascii="Cambria Math" w:hAnsi="Cambria Math"/>
            </w:rPr>
            <m:t>dt =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(nt)(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πn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-πncos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A3D026A" w14:textId="195AACB7" w:rsidR="00E659C9" w:rsidRDefault="00E659C9" w:rsidP="00E659C9">
      <w:pPr>
        <w:ind w:firstLine="708"/>
        <w:rPr>
          <w:rFonts w:ascii="Times New Roman" w:hAnsi="Times New Roman" w:cs="Times New Roman"/>
          <w:sz w:val="18"/>
          <w:szCs w:val="18"/>
        </w:rPr>
      </w:pPr>
      <w:r w:rsidRPr="00E659C9">
        <w:rPr>
          <w:rFonts w:ascii="Times New Roman" w:hAnsi="Times New Roman" w:cs="Times New Roman"/>
          <w:sz w:val="18"/>
          <w:szCs w:val="18"/>
        </w:rPr>
        <w:t>3) Запишем минимально отстоящий многочлен</w:t>
      </w:r>
      <m:oMath>
        <m:r>
          <w:rPr>
            <w:rFonts w:ascii="Cambria Math" w:hAnsi="Cambria Math" w:cs="Times New Roman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(t)</m:t>
        </m:r>
      </m:oMath>
      <w:r w:rsidRPr="00E659C9">
        <w:rPr>
          <w:rFonts w:ascii="Times New Roman" w:hAnsi="Times New Roman" w:cs="Times New Roman"/>
          <w:sz w:val="18"/>
          <w:szCs w:val="18"/>
        </w:rPr>
        <w:t xml:space="preserve"> с найденными коэффициентами (тригонометрический многочлен Фурье для данной функции).</w:t>
      </w:r>
    </w:p>
    <w:p w14:paraId="46A0A014" w14:textId="272E7863" w:rsidR="00E659C9" w:rsidRPr="00B46889" w:rsidRDefault="00E659C9" w:rsidP="00E659C9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min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(nt)(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πn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-πncos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πn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14:paraId="08E4527C" w14:textId="69019E64" w:rsidR="00E659C9" w:rsidRDefault="00B46889" w:rsidP="006351AF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46889">
        <w:rPr>
          <w:rFonts w:ascii="Times New Roman" w:hAnsi="Times New Roman" w:cs="Times New Roman"/>
          <w:sz w:val="20"/>
          <w:szCs w:val="20"/>
        </w:rPr>
        <w:t>4) Изобразим графики f(t) и многочлена Фурье различных порядков n</w:t>
      </w:r>
      <w:r w:rsidR="006351AF" w:rsidRPr="006351AF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AF505D7" wp14:editId="48B6F3B4">
            <wp:extent cx="5731510" cy="26657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1AF" w:rsidRPr="006351AF">
        <w:rPr>
          <w:rFonts w:ascii="Times New Roman" w:eastAsiaTheme="minorEastAsia" w:hAnsi="Times New Roman" w:cs="Times New Roman"/>
          <w:sz w:val="18"/>
          <w:szCs w:val="18"/>
        </w:rPr>
        <w:drawing>
          <wp:inline distT="0" distB="0" distL="0" distR="0" wp14:anchorId="79366449" wp14:editId="50A73733">
            <wp:extent cx="5731510" cy="26593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1AF" w:rsidRPr="006351AF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E264036" wp14:editId="088E28BC">
            <wp:extent cx="5731510" cy="264477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81ED" w14:textId="69C3A24C" w:rsidR="006351AF" w:rsidRPr="00FD7F56" w:rsidRDefault="006351AF" w:rsidP="006351AF">
      <w:pPr>
        <w:ind w:firstLine="708"/>
        <w:rPr>
          <w:rFonts w:ascii="Times New Roman" w:eastAsia="Times New Roman" w:hAnsi="Times New Roman" w:cs="Times New Roman"/>
          <w:iCs/>
          <w:sz w:val="20"/>
          <w:szCs w:val="24"/>
          <w:lang w:bidi="mn-Mong-MN"/>
        </w:rPr>
      </w:pPr>
      <w:r w:rsidRPr="006351AF">
        <w:rPr>
          <w:rFonts w:ascii="Times New Roman" w:hAnsi="Times New Roman" w:cs="Times New Roman"/>
          <w:sz w:val="20"/>
          <w:szCs w:val="20"/>
        </w:rPr>
        <w:lastRenderedPageBreak/>
        <w:t>5) При росте порядка многочлена Фурье мы приближаемся и исходной функции</w:t>
      </w:r>
      <w:r w:rsidR="00FD7F56" w:rsidRPr="00FD7F5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bookmarkStart w:id="0" w:name="_GoBack"/>
      <w:bookmarkEnd w:id="0"/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=-x+1</m:t>
        </m:r>
      </m:oMath>
      <w:r w:rsidRPr="006351AF">
        <w:rPr>
          <w:rFonts w:ascii="Times New Roman" w:hAnsi="Times New Roman" w:cs="Times New Roman"/>
          <w:sz w:val="20"/>
          <w:szCs w:val="20"/>
        </w:rPr>
        <w:t xml:space="preserve"> и при стремлении n к бесконечности многочлен совпадёт с функцией.</w:t>
      </w:r>
    </w:p>
    <w:sectPr w:rsidR="006351AF" w:rsidRPr="00FD7F56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D779F" w14:textId="77777777" w:rsidR="00D503C4" w:rsidRDefault="00D503C4">
      <w:pPr>
        <w:spacing w:after="0" w:line="240" w:lineRule="auto"/>
      </w:pPr>
      <w:r>
        <w:separator/>
      </w:r>
    </w:p>
  </w:endnote>
  <w:endnote w:type="continuationSeparator" w:id="0">
    <w:p w14:paraId="2B2CF68F" w14:textId="77777777" w:rsidR="00D503C4" w:rsidRDefault="00D5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E659C9" w14:paraId="02A24130" w14:textId="77777777" w:rsidTr="49EB873C">
      <w:trPr>
        <w:trHeight w:val="300"/>
      </w:trPr>
      <w:tc>
        <w:tcPr>
          <w:tcW w:w="3005" w:type="dxa"/>
        </w:tcPr>
        <w:p w14:paraId="0D8453E3" w14:textId="6BCB9B71" w:rsidR="00E659C9" w:rsidRDefault="00E659C9" w:rsidP="49EB873C">
          <w:pPr>
            <w:pStyle w:val="af0"/>
            <w:ind w:left="-115"/>
          </w:pPr>
        </w:p>
      </w:tc>
      <w:tc>
        <w:tcPr>
          <w:tcW w:w="3005" w:type="dxa"/>
        </w:tcPr>
        <w:p w14:paraId="0A64B518" w14:textId="669BCBB2" w:rsidR="00E659C9" w:rsidRDefault="00E659C9" w:rsidP="49EB873C">
          <w:pPr>
            <w:pStyle w:val="af0"/>
            <w:jc w:val="center"/>
          </w:pPr>
        </w:p>
      </w:tc>
      <w:tc>
        <w:tcPr>
          <w:tcW w:w="3005" w:type="dxa"/>
        </w:tcPr>
        <w:p w14:paraId="01D9F50C" w14:textId="5EAB276E" w:rsidR="00E659C9" w:rsidRDefault="00E659C9" w:rsidP="49EB873C">
          <w:pPr>
            <w:pStyle w:val="af0"/>
            <w:ind w:right="-115"/>
            <w:jc w:val="right"/>
          </w:pPr>
        </w:p>
      </w:tc>
    </w:tr>
  </w:tbl>
  <w:p w14:paraId="4BA139B8" w14:textId="04C724B9" w:rsidR="00E659C9" w:rsidRDefault="00E659C9" w:rsidP="49EB873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70AEA" w14:textId="77777777" w:rsidR="00D503C4" w:rsidRDefault="00D503C4">
      <w:pPr>
        <w:spacing w:after="0" w:line="240" w:lineRule="auto"/>
      </w:pPr>
      <w:r>
        <w:separator/>
      </w:r>
    </w:p>
  </w:footnote>
  <w:footnote w:type="continuationSeparator" w:id="0">
    <w:p w14:paraId="5F3478E9" w14:textId="77777777" w:rsidR="00D503C4" w:rsidRDefault="00D50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E659C9" w14:paraId="1A214018" w14:textId="77777777" w:rsidTr="49EB873C">
      <w:trPr>
        <w:trHeight w:val="300"/>
      </w:trPr>
      <w:tc>
        <w:tcPr>
          <w:tcW w:w="3005" w:type="dxa"/>
        </w:tcPr>
        <w:p w14:paraId="32362E0F" w14:textId="1B6B36E5" w:rsidR="00E659C9" w:rsidRDefault="00E659C9" w:rsidP="49EB873C">
          <w:pPr>
            <w:pStyle w:val="af0"/>
            <w:ind w:left="-115"/>
          </w:pPr>
        </w:p>
      </w:tc>
      <w:tc>
        <w:tcPr>
          <w:tcW w:w="3005" w:type="dxa"/>
        </w:tcPr>
        <w:p w14:paraId="26CB1022" w14:textId="6087BC5C" w:rsidR="00E659C9" w:rsidRDefault="00E659C9" w:rsidP="49EB873C">
          <w:pPr>
            <w:pStyle w:val="af0"/>
            <w:jc w:val="center"/>
          </w:pPr>
        </w:p>
      </w:tc>
      <w:tc>
        <w:tcPr>
          <w:tcW w:w="3005" w:type="dxa"/>
        </w:tcPr>
        <w:p w14:paraId="405DCF25" w14:textId="07B6048A" w:rsidR="00E659C9" w:rsidRDefault="00E659C9" w:rsidP="49EB873C">
          <w:pPr>
            <w:pStyle w:val="af0"/>
            <w:ind w:right="-115"/>
            <w:jc w:val="right"/>
          </w:pPr>
        </w:p>
      </w:tc>
    </w:tr>
  </w:tbl>
  <w:p w14:paraId="6A1BACD3" w14:textId="045FB30A" w:rsidR="00E659C9" w:rsidRDefault="00E659C9" w:rsidP="49EB873C">
    <w:pPr>
      <w:pStyle w:val="af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F678A4"/>
    <w:rsid w:val="00591261"/>
    <w:rsid w:val="006351AF"/>
    <w:rsid w:val="00B46889"/>
    <w:rsid w:val="00D503C4"/>
    <w:rsid w:val="00E659C9"/>
    <w:rsid w:val="00FD7F56"/>
    <w:rsid w:val="49EB873C"/>
    <w:rsid w:val="57F6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78A4"/>
  <w15:chartTrackingRefBased/>
  <w15:docId w15:val="{82924B86-ED95-4232-925B-EBA16483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49EB873C"/>
  </w:style>
  <w:style w:type="paragraph" w:styleId="1">
    <w:name w:val="heading 1"/>
    <w:basedOn w:val="a"/>
    <w:next w:val="a"/>
    <w:link w:val="10"/>
    <w:uiPriority w:val="9"/>
    <w:qFormat/>
    <w:rsid w:val="49EB8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49EB8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49EB8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49EB8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49EB87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49EB87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49EB87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49EB87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49EB87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49EB873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49EB873C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49EB87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qFormat/>
    <w:rsid w:val="49EB873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49EB873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49EB873C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49EB873C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49EB873C"/>
    <w:rPr>
      <w:rFonts w:asciiTheme="majorHAnsi" w:eastAsiaTheme="majorEastAsia" w:hAnsiTheme="majorHAnsi" w:cstheme="majorBidi"/>
      <w:noProof w:val="0"/>
      <w:color w:val="1F3763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49EB873C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49EB873C"/>
    <w:rPr>
      <w:rFonts w:asciiTheme="majorHAnsi" w:eastAsiaTheme="majorEastAsia" w:hAnsiTheme="majorHAnsi" w:cstheme="majorBidi"/>
      <w:noProof w:val="0"/>
      <w:color w:val="2F5496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rsid w:val="49EB873C"/>
    <w:rPr>
      <w:rFonts w:asciiTheme="majorHAnsi" w:eastAsiaTheme="majorEastAsia" w:hAnsiTheme="majorHAnsi" w:cstheme="majorBidi"/>
      <w:noProof w:val="0"/>
      <w:color w:val="1F3763"/>
      <w:lang w:val="ru-RU"/>
    </w:rPr>
  </w:style>
  <w:style w:type="character" w:customStyle="1" w:styleId="70">
    <w:name w:val="Заголовок 7 Знак"/>
    <w:basedOn w:val="a0"/>
    <w:link w:val="7"/>
    <w:uiPriority w:val="9"/>
    <w:rsid w:val="49EB873C"/>
    <w:rPr>
      <w:rFonts w:asciiTheme="majorHAnsi" w:eastAsiaTheme="majorEastAsia" w:hAnsiTheme="majorHAnsi" w:cstheme="majorBidi"/>
      <w:i/>
      <w:iCs/>
      <w:noProof w:val="0"/>
      <w:color w:val="1F3763"/>
      <w:lang w:val="ru-RU"/>
    </w:rPr>
  </w:style>
  <w:style w:type="character" w:customStyle="1" w:styleId="80">
    <w:name w:val="Заголовок 8 Знак"/>
    <w:basedOn w:val="a0"/>
    <w:link w:val="8"/>
    <w:uiPriority w:val="9"/>
    <w:rsid w:val="49EB873C"/>
    <w:rPr>
      <w:rFonts w:asciiTheme="majorHAnsi" w:eastAsiaTheme="majorEastAsia" w:hAnsiTheme="majorHAnsi" w:cstheme="majorBidi"/>
      <w:noProof w:val="0"/>
      <w:color w:val="272727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rsid w:val="49EB873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u-RU"/>
    </w:rPr>
  </w:style>
  <w:style w:type="character" w:customStyle="1" w:styleId="a4">
    <w:name w:val="Заголовок Знак"/>
    <w:basedOn w:val="a0"/>
    <w:link w:val="a3"/>
    <w:uiPriority w:val="10"/>
    <w:rsid w:val="49EB873C"/>
    <w:rPr>
      <w:rFonts w:asciiTheme="majorHAnsi" w:eastAsiaTheme="majorEastAsia" w:hAnsiTheme="majorHAnsi" w:cstheme="majorBidi"/>
      <w:noProof w:val="0"/>
      <w:sz w:val="56"/>
      <w:szCs w:val="56"/>
      <w:lang w:val="ru-RU"/>
    </w:rPr>
  </w:style>
  <w:style w:type="character" w:customStyle="1" w:styleId="a6">
    <w:name w:val="Подзаголовок Знак"/>
    <w:basedOn w:val="a0"/>
    <w:link w:val="a5"/>
    <w:uiPriority w:val="11"/>
    <w:rsid w:val="49EB873C"/>
    <w:rPr>
      <w:rFonts w:asciiTheme="minorHAnsi" w:eastAsiaTheme="minorEastAsia" w:hAnsiTheme="minorHAnsi" w:cstheme="minorBidi"/>
      <w:noProof w:val="0"/>
      <w:color w:val="5A5A5A"/>
      <w:lang w:val="ru-RU"/>
    </w:rPr>
  </w:style>
  <w:style w:type="character" w:customStyle="1" w:styleId="22">
    <w:name w:val="Цитата 2 Знак"/>
    <w:basedOn w:val="a0"/>
    <w:link w:val="21"/>
    <w:uiPriority w:val="29"/>
    <w:rsid w:val="49EB873C"/>
    <w:rPr>
      <w:i/>
      <w:iCs/>
      <w:noProof w:val="0"/>
      <w:color w:val="404040" w:themeColor="text1" w:themeTint="BF"/>
      <w:lang w:val="ru-RU"/>
    </w:rPr>
  </w:style>
  <w:style w:type="character" w:customStyle="1" w:styleId="a8">
    <w:name w:val="Выделенная цитата Знак"/>
    <w:basedOn w:val="a0"/>
    <w:link w:val="a7"/>
    <w:uiPriority w:val="30"/>
    <w:rsid w:val="49EB873C"/>
    <w:rPr>
      <w:i/>
      <w:iCs/>
      <w:noProof w:val="0"/>
      <w:color w:val="4472C4" w:themeColor="accent1"/>
      <w:lang w:val="ru-RU"/>
    </w:rPr>
  </w:style>
  <w:style w:type="paragraph" w:styleId="11">
    <w:name w:val="toc 1"/>
    <w:basedOn w:val="a"/>
    <w:next w:val="a"/>
    <w:uiPriority w:val="39"/>
    <w:unhideWhenUsed/>
    <w:rsid w:val="49EB873C"/>
    <w:pPr>
      <w:spacing w:after="100"/>
    </w:pPr>
  </w:style>
  <w:style w:type="paragraph" w:styleId="23">
    <w:name w:val="toc 2"/>
    <w:basedOn w:val="a"/>
    <w:next w:val="a"/>
    <w:uiPriority w:val="39"/>
    <w:unhideWhenUsed/>
    <w:rsid w:val="49EB873C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49EB873C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49EB873C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49EB873C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49EB873C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49EB873C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49EB873C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49EB873C"/>
    <w:pPr>
      <w:spacing w:after="100"/>
      <w:ind w:left="1760"/>
    </w:pPr>
  </w:style>
  <w:style w:type="paragraph" w:styleId="aa">
    <w:name w:val="endnote text"/>
    <w:basedOn w:val="a"/>
    <w:link w:val="ab"/>
    <w:uiPriority w:val="99"/>
    <w:semiHidden/>
    <w:unhideWhenUsed/>
    <w:rsid w:val="49EB873C"/>
    <w:pPr>
      <w:spacing w:after="0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49EB873C"/>
    <w:rPr>
      <w:noProof w:val="0"/>
      <w:sz w:val="20"/>
      <w:szCs w:val="20"/>
      <w:lang w:val="ru-RU"/>
    </w:rPr>
  </w:style>
  <w:style w:type="paragraph" w:styleId="ac">
    <w:name w:val="footer"/>
    <w:basedOn w:val="a"/>
    <w:link w:val="ad"/>
    <w:uiPriority w:val="99"/>
    <w:unhideWhenUsed/>
    <w:rsid w:val="49EB873C"/>
    <w:pPr>
      <w:tabs>
        <w:tab w:val="center" w:pos="4680"/>
        <w:tab w:val="right" w:pos="9360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49EB873C"/>
    <w:rPr>
      <w:noProof w:val="0"/>
      <w:lang w:val="ru-RU"/>
    </w:rPr>
  </w:style>
  <w:style w:type="paragraph" w:styleId="ae">
    <w:name w:val="footnote text"/>
    <w:basedOn w:val="a"/>
    <w:link w:val="af"/>
    <w:uiPriority w:val="99"/>
    <w:semiHidden/>
    <w:unhideWhenUsed/>
    <w:rsid w:val="49EB873C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49EB873C"/>
    <w:rPr>
      <w:noProof w:val="0"/>
      <w:sz w:val="20"/>
      <w:szCs w:val="20"/>
      <w:lang w:val="ru-RU"/>
    </w:rPr>
  </w:style>
  <w:style w:type="paragraph" w:styleId="af0">
    <w:name w:val="header"/>
    <w:basedOn w:val="a"/>
    <w:link w:val="af1"/>
    <w:uiPriority w:val="99"/>
    <w:unhideWhenUsed/>
    <w:rsid w:val="49EB873C"/>
    <w:pPr>
      <w:tabs>
        <w:tab w:val="center" w:pos="4680"/>
        <w:tab w:val="right" w:pos="9360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49EB873C"/>
    <w:rPr>
      <w:noProof w:val="0"/>
      <w:lang w:val="ru-RU"/>
    </w:rPr>
  </w:style>
  <w:style w:type="table" w:styleId="af2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3">
    <w:name w:val="Placeholder Text"/>
    <w:basedOn w:val="a0"/>
    <w:uiPriority w:val="99"/>
    <w:semiHidden/>
    <w:rsid w:val="00E659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 Egor</dc:creator>
  <cp:keywords/>
  <dc:description/>
  <cp:lastModifiedBy>Dell</cp:lastModifiedBy>
  <cp:revision>3</cp:revision>
  <dcterms:created xsi:type="dcterms:W3CDTF">2023-06-12T14:15:00Z</dcterms:created>
  <dcterms:modified xsi:type="dcterms:W3CDTF">2023-06-12T14:15:00Z</dcterms:modified>
</cp:coreProperties>
</file>