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63" w:rsidRDefault="00E732F2">
      <w:r>
        <w:rPr>
          <w:rFonts w:hint="eastAsia"/>
        </w:rPr>
        <w:t>公式</w:t>
      </w:r>
    </w:p>
    <w:p w:rsidR="00E732F2" w:rsidRPr="00E732F2" w:rsidRDefault="00E732F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classification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(0,margin-dis(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E732F2" w:rsidRDefault="00E732F2"/>
    <w:p w:rsidR="00E732F2" w:rsidRDefault="00E732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classification</m:t>
            </m:r>
          </m:sub>
        </m:sSub>
      </m:oMath>
      <w:r>
        <w:rPr>
          <w:rFonts w:hint="eastAsia"/>
        </w:rPr>
        <w:t>表示使用交叉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计算的分类标签损失</w:t>
      </w:r>
    </w:p>
    <w:p w:rsidR="00E732F2" w:rsidRDefault="00E732F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seg</m:t>
            </m:r>
          </m:sub>
        </m:sSub>
      </m:oMath>
      <w:r>
        <w:rPr>
          <w:rFonts w:hint="eastAsia"/>
        </w:rPr>
        <w:t>表示</w:t>
      </w:r>
      <w:r w:rsidR="009E79AF">
        <w:rPr>
          <w:rFonts w:hint="eastAsia"/>
        </w:rPr>
        <w:t>分类置信度最高的</w:t>
      </w:r>
      <w:r w:rsidR="009E79AF">
        <w:rPr>
          <w:rFonts w:hint="eastAsia"/>
        </w:rPr>
        <w:t>那个类别的</w:t>
      </w:r>
      <w:r w:rsidR="009E79AF">
        <w:rPr>
          <w:rFonts w:hint="eastAsia"/>
        </w:rPr>
        <w:t>CAM图像</w:t>
      </w:r>
      <w:r>
        <w:rPr>
          <w:rFonts w:hint="eastAsia"/>
        </w:rPr>
        <w:t>，经过</w:t>
      </w:r>
      <w:proofErr w:type="gramStart"/>
      <w:r>
        <w:rPr>
          <w:rFonts w:hint="eastAsia"/>
        </w:rPr>
        <w:t>二值化后</w:t>
      </w:r>
      <w:proofErr w:type="gramEnd"/>
      <w:r>
        <w:rPr>
          <w:rFonts w:hint="eastAsia"/>
        </w:rPr>
        <w:t>，与GroundTruth计算得到的交叉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</w:p>
    <w:p w:rsidR="00E732F2" w:rsidRDefault="00E732F2">
      <w:pPr>
        <w:rPr>
          <w:rFonts w:hint="eastAsia"/>
        </w:rPr>
      </w:pPr>
      <w:r>
        <w:rPr>
          <w:rFonts w:hint="eastAsia"/>
        </w:rPr>
        <w:t>CNV共3类，所以可以分别得到在这三类上的CAM图像，按照分类置信度的高低排列，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是分类置信度最高</w:t>
      </w:r>
      <w:r w:rsidR="008A66A1">
        <w:rPr>
          <w:rFonts w:hint="eastAsia"/>
        </w:rPr>
        <w:t>的</w:t>
      </w:r>
      <w:bookmarkStart w:id="0" w:name="_GoBack"/>
      <w:bookmarkEnd w:id="0"/>
      <w:r w:rsidR="009E79AF">
        <w:rPr>
          <w:rFonts w:hint="eastAsia"/>
        </w:rPr>
        <w:t>那个类别</w:t>
      </w:r>
      <w:r>
        <w:rPr>
          <w:rFonts w:hint="eastAsia"/>
        </w:rPr>
        <w:t>的CAM图像。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的距离，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同理。现在要求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CAM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尽可能的不同。当差异超过阈值margin时，不再考虑这个差异性。</w:t>
      </w:r>
    </w:p>
    <w:sectPr w:rsidR="00E7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1"/>
    <w:rsid w:val="002F657B"/>
    <w:rsid w:val="006B6963"/>
    <w:rsid w:val="008A66A1"/>
    <w:rsid w:val="009E79AF"/>
    <w:rsid w:val="00DD1C01"/>
    <w:rsid w:val="00E7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7D3C"/>
  <w15:chartTrackingRefBased/>
  <w15:docId w15:val="{448320BA-A626-4039-8A1E-09EEFF4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4</cp:revision>
  <dcterms:created xsi:type="dcterms:W3CDTF">2020-06-19T02:09:00Z</dcterms:created>
  <dcterms:modified xsi:type="dcterms:W3CDTF">2020-06-19T02:20:00Z</dcterms:modified>
</cp:coreProperties>
</file>