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>人工测试：学校节能试点报告</w:t>
      </w:r>
    </w:p>
    <w:p>
      <w:r>
        <w:t>2026年试点包括A楼、B楼、C楼。数字均为人工构造的测试数据。</w:t>
      </w:r>
      <w:r>
        <w:footnoteReference w:id="2"/>
      </w:r>
    </w:p>
    <w:p>
      <w:pPr>
        <w:pStyle w:val="Heading2"/>
      </w:pPr>
      <w:r>
        <w:t>各楼宇用电数据</w:t>
      </w:r>
    </w:p>
    <w:tbl>
      <w:tblPr>
        <w:tblW w:w="7200" w:type="dxa"/>
      </w:tblPr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楼宇</w:t>
            </w:r>
          </w:p>
        </w:tc>
        <w:tc>
          <w:tcPr/>
          <w:p>
            <w:r>
              <w:t>基线（kWh）</w:t>
            </w:r>
          </w:p>
        </w:tc>
        <w:tc>
          <w:tcPr/>
          <w:p>
            <w:r>
              <w:t>本期（kWh）</w:t>
            </w:r>
          </w:p>
        </w:tc>
      </w:tr>
      <w:tr>
        <w:tc>
          <w:tcPr/>
          <w:p>
            <w:r>
              <w:t>A楼</w:t>
            </w:r>
          </w:p>
        </w:tc>
        <w:tc>
          <w:tcPr/>
          <w:p>
            <w:r>
              <w:t>100</w:t>
            </w:r>
          </w:p>
        </w:tc>
        <w:tc>
          <w:tcPr/>
          <w:p>
            <w:r>
              <w:t>90</w:t>
            </w:r>
          </w:p>
        </w:tc>
      </w:tr>
      <w:tr>
        <w:tc>
          <w:tcPr/>
          <w:p>
            <w:r>
              <w:t>B楼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72</w:t>
            </w:r>
          </w:p>
        </w:tc>
      </w:tr>
      <w:tr>
        <w:tc>
          <w:tcPr/>
          <w:p>
            <w:r>
              <w:t>C楼</w:t>
            </w:r>
          </w:p>
        </w:tc>
        <w:tc>
          <w:tcPr/>
          <w:p>
            <w:r>
              <w:t>60</w:t>
            </w:r>
          </w:p>
        </w:tc>
        <w:tc>
          <w:tcPr/>
          <w:p>
            <w:r>
              <w:t>54</w:t>
            </w:r>
          </w:p>
        </w:tc>
      </w:tr>
    </w:tbl>
    <w:p>
      <w:hyperlink r:id="rIdLink">
        <w:r>
          <w:t>测试资料来源</w:t>
        </w:r>
      </w:hyperlink>
      <w:r>
        <w:t>；引用书目：</w:t>
      </w:r>
      <w:fldSimple w:instr="CITATION TestSource \l 2052">
        <w:r>
          <w:t>（人工资料，2026）</w:t>
        </w:r>
      </w:fldSimple>
    </w:p>
    <w:p>
      <w:r>
        <w:drawing>
          <wp:inline>
            <wp:extent cx="2926080" cy="1463040"/>
            <wp:docPr id="1" name="人工示意图" title="人工测试图片" descr="蓝色矩形仅用于来源结构验证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图1：人工绘制的来源示意图</w:t>
      </w:r>
    </w:p>
    <w:p>
      <w:pPr>
        <w:pStyle w:val="Heading2"/>
      </w:pPr>
      <w:r>
        <w:t>合并与嵌套结构边界</w:t>
      </w:r>
    </w:p>
    <w:tbl>
      <w:tblGrid>
        <w:gridCol w:w="2400"/>
        <w:gridCol w:w="2400"/>
        <w:gridCol w:w="2400"/>
      </w:tblGrid>
      <w:tr>
        <w:tc>
          <w:tcPr>
            <w:gridSpan w:val="2"/>
            <w:vMerge w:val="restart"/>
          </w:tcPr>
          <w:p>
            <w:r>
              <w:t>合并测试（万元）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>保持空合并延续格</w:t>
            </w:r>
          </w:p>
          <w:tbl>
            <w:tblGrid>
              <w:gridCol w:w="1000"/>
            </w:tblGrid>
            <w:tr>
              <w:tc>
                <w:tcPr/>
                <w:p>
                  <w:r>
                    <w:t>嵌套单元格原文：2台</w:t>
                  </w:r>
                </w:p>
              </w:tc>
            </w:tr>
          </w:tbl>
        </w:tc>
      </w:tr>
    </w:tbl>
    <w:p>
      <w:bookmarkStart w:id="1" w:name="TestBookmark"/>
      <w:r>
        <w:t>内部书签目标</w:t>
      </w:r>
      <w:bookmarkEnd w:id="1"/>
    </w:p>
    <w:p>
      <w:hyperlink w:anchor="TestBookmark">
        <w:r>
          <w:t>转到书签</w:t>
        </w:r>
      </w:hyperlink>
      <w:r>
        <w:endnoteReference w:id="4"/>
      </w:r>
    </w:p>
    <w:p>
      <w:r>
        <w:fldChar w:fldCharType="begin"/>
      </w:r>
      <w:r>
        <w:instrText xml:space="preserve"> CITATION OtherSource </w:instrText>
      </w:r>
      <w:r>
        <w:fldChar w:fldCharType="separate"/>
      </w:r>
      <w:r>
        <w:t>（补充人工资料）</w:t>
      </w:r>
      <w:r>
        <w:fldChar w:fldCharType="end"/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4">
    <w:p>
      <w:r>
        <w:t>尾注4：不推断来源真实性。</w:t>
      </w:r>
    </w:p>
  </w:endnote>
</w:endnotes>
</file>

<file path=word/footer1.xml><?xml version="1.0" encoding="utf-8"?>
<w:ftr xmlns:w="http://schemas.openxmlformats.org/wordprocessingml/2006/main">
  <w:p>
    <w:r>
      <w:t>人工报告页脚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2">
    <w:p>
      <w:r>
        <w:t>注2：数字均为人工测试数据，无真实节能结论。</w:t>
      </w:r>
    </w:p>
  </w:footnote>
  <w:footnote w:id="3">
    <w:p>
      <w:r>
        <w:t>注3：不同脚注的独立定位。</w:t>
      </w:r>
    </w:p>
  </w:footnote>
</w:footnotes>
</file>

<file path=word/header1.xml><?xml version="1.0" encoding="utf-8"?>
<w:hdr xmlns:w="http://schemas.openxmlformats.org/wordprocessingml/2006/main">
  <w:p>
    <w:r>
      <w:t>人工报告页眉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Caption">
    <w:name w:val="caption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ource.png"/><Relationship Id="rIdLink" Type="http://schemas.openxmlformats.org/officeDocument/2006/relationships/hyperlink" Target="https://example.invalid/artificial-source" TargetMode="Externa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Bib" Type="http://schemas.openxmlformats.org/officeDocument/2006/relationships/customXml" Target="../customXml/item1.xml"/></Relationships>
</file>

<file path=customXml/item1.xml><?xml version="1.0" encoding="utf-8"?>
<b:Sources xmlns:b="http://schemas.openxmlformats.org/officeDocument/2006/bibliography">
  <b:Source>
    <b:Tag>TestSource</b:Tag>
    <b:Title>人工测试来源</b:Title>
    <b:Year>2026</b:Year>
  </b:Source>
  <b:Source>
    <b:Tag>OtherSource</b:Tag>
    <b:Title>补充人工来源</b:Title>
  </b:Source>
</b:Sources>
</file>