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6F4D" w14:textId="77777777" w:rsidR="00BD6E75" w:rsidRDefault="00BD6E75">
      <w:pPr>
        <w:jc w:val="center"/>
        <w:rPr>
          <w:rFonts w:ascii="方正大标宋简体" w:eastAsia="方正大标宋简体"/>
          <w:bCs/>
          <w:sz w:val="48"/>
          <w:szCs w:val="48"/>
        </w:rPr>
      </w:pPr>
    </w:p>
    <w:p w14:paraId="6EECCF63" w14:textId="77777777" w:rsidR="00BD6E75" w:rsidRDefault="00000000">
      <w:pPr>
        <w:jc w:val="center"/>
        <w:rPr>
          <w:rFonts w:ascii="方正大标宋简体" w:eastAsia="方正大标宋简体"/>
          <w:bCs/>
          <w:sz w:val="48"/>
          <w:szCs w:val="48"/>
        </w:rPr>
      </w:pPr>
      <w:r>
        <w:rPr>
          <w:rFonts w:ascii="方正大标宋简体" w:eastAsia="方正大标宋简体" w:hint="eastAsia"/>
          <w:bCs/>
          <w:noProof/>
          <w:sz w:val="48"/>
          <w:szCs w:val="48"/>
        </w:rPr>
        <w:drawing>
          <wp:inline distT="0" distB="0" distL="0" distR="0" wp14:anchorId="5974F216" wp14:editId="76781E70">
            <wp:extent cx="4514850" cy="107886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947" cy="1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0E5" w14:textId="77777777" w:rsidR="00BD6E75" w:rsidRDefault="00000000">
      <w:pPr>
        <w:ind w:firstLineChars="800" w:firstLine="3840"/>
        <w:rPr>
          <w:rFonts w:ascii="方正大标宋简体" w:eastAsia="方正大标宋简体"/>
          <w:bCs/>
          <w:sz w:val="48"/>
          <w:szCs w:val="36"/>
        </w:rPr>
      </w:pPr>
      <w:r>
        <w:rPr>
          <w:rFonts w:ascii="方正大标宋简体" w:eastAsia="方正大标宋简体" w:hint="eastAsia"/>
          <w:bCs/>
          <w:sz w:val="48"/>
          <w:szCs w:val="36"/>
        </w:rPr>
        <w:t>人工智能学院</w:t>
      </w:r>
    </w:p>
    <w:p w14:paraId="70123244" w14:textId="77777777" w:rsidR="00BD6E75" w:rsidRDefault="00000000">
      <w:pPr>
        <w:ind w:firstLineChars="700" w:firstLine="3360"/>
        <w:rPr>
          <w:rFonts w:ascii="方正大标宋简体" w:eastAsia="方正大标宋简体"/>
          <w:bCs/>
          <w:sz w:val="48"/>
          <w:szCs w:val="36"/>
        </w:rPr>
      </w:pPr>
      <w:r>
        <w:rPr>
          <w:rFonts w:ascii="方正大标宋简体" w:eastAsia="方正大标宋简体" w:hint="eastAsia"/>
          <w:bCs/>
          <w:sz w:val="48"/>
          <w:szCs w:val="36"/>
        </w:rPr>
        <w:t>课程设计说明书</w:t>
      </w:r>
    </w:p>
    <w:p w14:paraId="051F59EF" w14:textId="77777777" w:rsidR="00BD6E75" w:rsidRDefault="00BD6E75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1EC9E9C9" w14:textId="77777777" w:rsidR="00BD6E75" w:rsidRDefault="00BD6E75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431A9431" w14:textId="77777777" w:rsidR="00BD6E75" w:rsidRDefault="00BD6E75">
      <w:pPr>
        <w:ind w:firstLineChars="900" w:firstLine="3240"/>
        <w:rPr>
          <w:rFonts w:ascii="方正大标宋简体" w:eastAsia="方正大标宋简体"/>
          <w:bCs/>
          <w:sz w:val="36"/>
          <w:szCs w:val="36"/>
        </w:rPr>
      </w:pPr>
    </w:p>
    <w:p w14:paraId="6DB40346" w14:textId="77777777" w:rsidR="00BD6E75" w:rsidRDefault="00BD6E75">
      <w:pPr>
        <w:rPr>
          <w:rFonts w:ascii="方正大标宋简体" w:eastAsia="方正大标宋简体"/>
          <w:bCs/>
          <w:sz w:val="36"/>
          <w:szCs w:val="36"/>
        </w:rPr>
      </w:pPr>
    </w:p>
    <w:tbl>
      <w:tblPr>
        <w:tblStyle w:val="a7"/>
        <w:tblW w:w="9055" w:type="dxa"/>
        <w:tblLayout w:type="fixed"/>
        <w:tblLook w:val="04A0" w:firstRow="1" w:lastRow="0" w:firstColumn="1" w:lastColumn="0" w:noHBand="0" w:noVBand="1"/>
      </w:tblPr>
      <w:tblGrid>
        <w:gridCol w:w="2402"/>
        <w:gridCol w:w="6653"/>
      </w:tblGrid>
      <w:tr w:rsidR="00BD6E75" w14:paraId="34EDF2BF" w14:textId="77777777" w:rsidTr="006B1230">
        <w:trPr>
          <w:trHeight w:val="1312"/>
        </w:trPr>
        <w:tc>
          <w:tcPr>
            <w:tcW w:w="2402" w:type="dxa"/>
          </w:tcPr>
          <w:p w14:paraId="2DEE8EB7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题目</w:t>
            </w:r>
          </w:p>
        </w:tc>
        <w:tc>
          <w:tcPr>
            <w:tcW w:w="6653" w:type="dxa"/>
          </w:tcPr>
          <w:p w14:paraId="33E5C6BE" w14:textId="77777777" w:rsidR="00BD6E75" w:rsidRDefault="00000000">
            <w:pPr>
              <w:ind w:firstLineChars="600" w:firstLine="1680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末日狂潮</w:t>
            </w:r>
          </w:p>
          <w:p w14:paraId="11062CB6" w14:textId="77777777" w:rsidR="00BD6E75" w:rsidRDefault="00000000">
            <w:pPr>
              <w:pStyle w:val="a6"/>
              <w:widowControl/>
              <w:ind w:firstLineChars="871" w:firstLine="2439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——测试清单</w:t>
            </w:r>
          </w:p>
        </w:tc>
      </w:tr>
      <w:tr w:rsidR="00BD6E75" w14:paraId="55A5DFDD" w14:textId="77777777" w:rsidTr="006B1230">
        <w:tc>
          <w:tcPr>
            <w:tcW w:w="2402" w:type="dxa"/>
          </w:tcPr>
          <w:p w14:paraId="27865ECF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专业</w:t>
            </w:r>
          </w:p>
        </w:tc>
        <w:tc>
          <w:tcPr>
            <w:tcW w:w="6653" w:type="dxa"/>
          </w:tcPr>
          <w:p w14:paraId="68EFE15F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软件工程</w:t>
            </w:r>
          </w:p>
        </w:tc>
      </w:tr>
      <w:tr w:rsidR="00BD6E75" w14:paraId="217EFE39" w14:textId="77777777" w:rsidTr="006B1230">
        <w:tc>
          <w:tcPr>
            <w:tcW w:w="2402" w:type="dxa"/>
          </w:tcPr>
          <w:p w14:paraId="5789FFC5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班级</w:t>
            </w:r>
          </w:p>
        </w:tc>
        <w:tc>
          <w:tcPr>
            <w:tcW w:w="6653" w:type="dxa"/>
          </w:tcPr>
          <w:p w14:paraId="64260447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2</w:t>
            </w:r>
            <w:r>
              <w:rPr>
                <w:rFonts w:ascii="方正大标宋简体" w:eastAsia="方正大标宋简体"/>
                <w:bCs/>
                <w:sz w:val="28"/>
                <w:szCs w:val="36"/>
              </w:rPr>
              <w:t>1</w:t>
            </w: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软件工程01班</w:t>
            </w:r>
          </w:p>
        </w:tc>
      </w:tr>
      <w:tr w:rsidR="00BD6E75" w14:paraId="150925D5" w14:textId="77777777" w:rsidTr="006B1230">
        <w:tc>
          <w:tcPr>
            <w:tcW w:w="2402" w:type="dxa"/>
          </w:tcPr>
          <w:p w14:paraId="1FEB8FCD" w14:textId="74FDADD5" w:rsidR="00BD6E75" w:rsidRDefault="004D1FEE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执笔人</w:t>
            </w:r>
          </w:p>
        </w:tc>
        <w:tc>
          <w:tcPr>
            <w:tcW w:w="6653" w:type="dxa"/>
          </w:tcPr>
          <w:p w14:paraId="2AF85CB4" w14:textId="52F72BB2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Theme="minorEastAsia" w:hAnsiTheme="minorEastAsia"/>
                <w:color w:val="000000"/>
                <w:sz w:val="28"/>
                <w:szCs w:val="28"/>
              </w:rPr>
              <w:t>谢菁菁、谢恒艺、叶羽霜</w:t>
            </w:r>
            <w:r w:rsidR="006B1230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、</w:t>
            </w:r>
            <w:r w:rsidR="006B1230">
              <w:rPr>
                <w:rFonts w:asciiTheme="minorEastAsia" w:hAnsiTheme="minorEastAsia"/>
                <w:color w:val="000000"/>
                <w:sz w:val="28"/>
                <w:szCs w:val="28"/>
              </w:rPr>
              <w:t>李世珍</w:t>
            </w:r>
          </w:p>
        </w:tc>
      </w:tr>
      <w:tr w:rsidR="00BD6E75" w14:paraId="7C545B03" w14:textId="77777777" w:rsidTr="006B1230">
        <w:tc>
          <w:tcPr>
            <w:tcW w:w="2402" w:type="dxa"/>
          </w:tcPr>
          <w:p w14:paraId="1AFD17F3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指导老师</w:t>
            </w:r>
          </w:p>
        </w:tc>
        <w:tc>
          <w:tcPr>
            <w:tcW w:w="6653" w:type="dxa"/>
          </w:tcPr>
          <w:p w14:paraId="7A8C8843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proofErr w:type="gramStart"/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高广尚</w:t>
            </w:r>
            <w:proofErr w:type="gramEnd"/>
          </w:p>
        </w:tc>
      </w:tr>
      <w:tr w:rsidR="00BD6E75" w14:paraId="0C8FFA69" w14:textId="77777777" w:rsidTr="006B1230">
        <w:tc>
          <w:tcPr>
            <w:tcW w:w="2402" w:type="dxa"/>
          </w:tcPr>
          <w:p w14:paraId="4B3478DA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实验时间</w:t>
            </w:r>
          </w:p>
        </w:tc>
        <w:tc>
          <w:tcPr>
            <w:tcW w:w="6653" w:type="dxa"/>
          </w:tcPr>
          <w:p w14:paraId="370D194A" w14:textId="7D999E6F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2023/12/</w:t>
            </w:r>
            <w:r w:rsidR="00451AE4">
              <w:rPr>
                <w:rFonts w:ascii="方正大标宋简体" w:eastAsia="方正大标宋简体"/>
                <w:bCs/>
                <w:sz w:val="28"/>
                <w:szCs w:val="36"/>
              </w:rPr>
              <w:t>18</w:t>
            </w:r>
          </w:p>
        </w:tc>
      </w:tr>
      <w:tr w:rsidR="00BD6E75" w14:paraId="0AED9199" w14:textId="77777777" w:rsidTr="006B1230">
        <w:tc>
          <w:tcPr>
            <w:tcW w:w="2402" w:type="dxa"/>
          </w:tcPr>
          <w:p w14:paraId="0A864F69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实验地点</w:t>
            </w:r>
          </w:p>
        </w:tc>
        <w:tc>
          <w:tcPr>
            <w:tcW w:w="6653" w:type="dxa"/>
          </w:tcPr>
          <w:p w14:paraId="5DA12AA3" w14:textId="77777777" w:rsidR="00BD6E75" w:rsidRDefault="00000000"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proofErr w:type="gramStart"/>
            <w:r>
              <w:rPr>
                <w:rFonts w:ascii="方正大标宋简体" w:eastAsia="方正大标宋简体" w:hint="eastAsia"/>
                <w:bCs/>
                <w:sz w:val="28"/>
                <w:szCs w:val="36"/>
              </w:rPr>
              <w:t>文综楼</w:t>
            </w:r>
            <w:proofErr w:type="gramEnd"/>
          </w:p>
        </w:tc>
      </w:tr>
    </w:tbl>
    <w:p w14:paraId="56F76103" w14:textId="77777777" w:rsidR="00BD6E75" w:rsidRDefault="00BD6E75">
      <w:pPr>
        <w:pStyle w:val="a"/>
        <w:numPr>
          <w:ilvl w:val="0"/>
          <w:numId w:val="0"/>
        </w:numPr>
      </w:pPr>
    </w:p>
    <w:p w14:paraId="6B51A666" w14:textId="77777777" w:rsidR="00BD6E75" w:rsidRDefault="00BD6E75">
      <w:pPr>
        <w:pStyle w:val="a"/>
        <w:numPr>
          <w:ilvl w:val="0"/>
          <w:numId w:val="0"/>
        </w:numPr>
      </w:pPr>
    </w:p>
    <w:p w14:paraId="36698FFD" w14:textId="77777777" w:rsidR="00BD6E75" w:rsidRDefault="00BD6E75">
      <w:pPr>
        <w:pStyle w:val="a"/>
        <w:numPr>
          <w:ilvl w:val="0"/>
          <w:numId w:val="0"/>
        </w:numPr>
      </w:pPr>
    </w:p>
    <w:p w14:paraId="0AC5BD59" w14:textId="77777777" w:rsidR="00BD6E75" w:rsidRDefault="00BD6E75">
      <w:pPr>
        <w:pStyle w:val="a"/>
        <w:numPr>
          <w:ilvl w:val="0"/>
          <w:numId w:val="0"/>
        </w:numPr>
      </w:pPr>
    </w:p>
    <w:p w14:paraId="5EFDAA0A" w14:textId="77777777" w:rsidR="00BD6E75" w:rsidRDefault="00BD6E75">
      <w:pPr>
        <w:pStyle w:val="a"/>
        <w:numPr>
          <w:ilvl w:val="0"/>
          <w:numId w:val="0"/>
        </w:numPr>
      </w:pPr>
    </w:p>
    <w:p w14:paraId="44713001" w14:textId="77777777" w:rsidR="00BD6E75" w:rsidRDefault="00BD6E75">
      <w:pPr>
        <w:pStyle w:val="a"/>
        <w:numPr>
          <w:ilvl w:val="0"/>
          <w:numId w:val="0"/>
        </w:numPr>
      </w:pPr>
    </w:p>
    <w:sdt>
      <w:sdtPr>
        <w:rPr>
          <w:rFonts w:ascii="宋体" w:eastAsia="宋体" w:hAnsi="宋体"/>
          <w:sz w:val="21"/>
          <w:lang w:bidi="lo-LA"/>
        </w:rPr>
        <w:id w:val="147455642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sz w:val="22"/>
        </w:rPr>
      </w:sdtEndPr>
      <w:sdtContent>
        <w:p w14:paraId="454B5F32" w14:textId="77777777" w:rsidR="00BD6E75" w:rsidRDefault="00000000">
          <w:pPr>
            <w:spacing w:before="0" w:after="0"/>
            <w:jc w:val="center"/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</w:rPr>
            <w:t>目录</w:t>
          </w:r>
        </w:p>
        <w:p w14:paraId="778FC9EB" w14:textId="77777777" w:rsidR="00BD6E75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</w:rPr>
            <w:fldChar w:fldCharType="begin"/>
          </w:r>
          <w:r>
            <w:rPr>
              <w:rFonts w:ascii="黑体" w:eastAsia="黑体" w:hAnsi="黑体" w:cs="黑体" w:hint="eastAsia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</w:rPr>
            <w:fldChar w:fldCharType="separate"/>
          </w:r>
          <w:hyperlink w:anchor="_Toc29277" w:history="1">
            <w:r>
              <w:rPr>
                <w:rFonts w:ascii="黑体" w:eastAsia="黑体" w:hAnsi="黑体" w:cs="黑体" w:hint="eastAsia"/>
              </w:rPr>
              <w:t>1.前言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_Toc29277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62422485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8940" w:history="1">
            <w:r>
              <w:rPr>
                <w:rFonts w:ascii="黑体" w:eastAsia="黑体" w:hAnsi="黑体" w:cs="黑体" w:hint="eastAsia"/>
              </w:rPr>
              <w:t>1.1编写目的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_Toc8940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E7FEEBD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2448" w:history="1">
            <w:r>
              <w:rPr>
                <w:rFonts w:ascii="黑体" w:eastAsia="黑体" w:hAnsi="黑体" w:cs="黑体" w:hint="eastAsia"/>
              </w:rPr>
              <w:t>1.2参考资料      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_Toc22448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2CF69C22" w14:textId="77777777" w:rsidR="00BD6E75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</w:rPr>
          </w:pPr>
          <w:hyperlink w:anchor="_Toc21122" w:history="1">
            <w:r>
              <w:rPr>
                <w:rFonts w:ascii="黑体" w:eastAsia="黑体" w:hAnsi="黑体" w:cs="黑体" w:hint="eastAsia"/>
              </w:rPr>
              <w:t>2.资源需求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_Toc21122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BD0852B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4445" w:history="1">
            <w:r>
              <w:rPr>
                <w:rFonts w:ascii="黑体" w:eastAsia="黑体" w:hAnsi="黑体" w:cs="黑体" w:hint="eastAsia"/>
              </w:rPr>
              <w:t>2.1硬件资源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_Toc4445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9917AAB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5828" w:history="1">
            <w:r>
              <w:rPr>
                <w:rFonts w:ascii="黑体" w:eastAsia="黑体" w:hAnsi="黑体" w:cs="黑体" w:hint="eastAsia"/>
              </w:rPr>
              <w:t>2.2软件资源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_Toc5828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4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D1BC6DE" w14:textId="77777777" w:rsidR="00BD6E75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</w:rPr>
          </w:pPr>
          <w:hyperlink w:anchor="_Toc4317" w:history="1">
            <w:r>
              <w:rPr>
                <w:rFonts w:ascii="黑体" w:eastAsia="黑体" w:hAnsi="黑体" w:cs="黑体" w:hint="eastAsia"/>
              </w:rPr>
              <w:t>3.测试详述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_Toc4317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4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6DA8F6D5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1274" w:history="1">
            <w:r>
              <w:rPr>
                <w:rFonts w:ascii="黑体" w:eastAsia="黑体" w:hAnsi="黑体" w:cs="黑体" w:hint="eastAsia"/>
              </w:rPr>
              <w:t>3.1测试范围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_Toc21274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4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6122E76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19577" w:history="1">
            <w:r>
              <w:rPr>
                <w:rFonts w:ascii="黑体" w:eastAsia="黑体" w:hAnsi="黑体" w:cs="黑体" w:hint="eastAsia"/>
              </w:rPr>
              <w:t>3.1.1功能测试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_Toc19577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4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28D19B2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27400" w:history="1">
            <w:r>
              <w:rPr>
                <w:rFonts w:ascii="黑体" w:eastAsia="黑体" w:hAnsi="黑体" w:cs="黑体" w:hint="eastAsia"/>
              </w:rPr>
              <w:t>3.1.2性能测试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_Toc27400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4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A1F774F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20098" w:history="1">
            <w:r>
              <w:rPr>
                <w:rFonts w:ascii="黑体" w:eastAsia="黑体" w:hAnsi="黑体" w:cs="黑体" w:hint="eastAsia"/>
              </w:rPr>
              <w:t>3.1.3用户体验测试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_Toc20098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24311401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321" w:history="1">
            <w:r>
              <w:rPr>
                <w:rFonts w:ascii="黑体" w:eastAsia="黑体" w:hAnsi="黑体" w:cs="黑体" w:hint="eastAsia"/>
              </w:rPr>
              <w:t>3.2测试目标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_Toc2321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9D92FFA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793" w:history="1">
            <w:r>
              <w:rPr>
                <w:rFonts w:ascii="黑体" w:eastAsia="黑体" w:hAnsi="黑体" w:cs="黑体" w:hint="eastAsia"/>
              </w:rPr>
              <w:t>3.3风险与约束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_Toc793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6C12337A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19924" w:history="1">
            <w:r>
              <w:rPr>
                <w:rFonts w:ascii="黑体" w:eastAsia="黑体" w:hAnsi="黑体" w:cs="黑体" w:hint="eastAsia"/>
              </w:rPr>
              <w:t>3.3.1风险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_Toc19924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5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14DCF3A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24925" w:history="1">
            <w:r>
              <w:rPr>
                <w:rFonts w:ascii="黑体" w:eastAsia="黑体" w:hAnsi="黑体" w:cs="黑体" w:hint="eastAsia"/>
              </w:rPr>
              <w:t>3.3.2约束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_Toc24925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7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11399F1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12546" w:history="1">
            <w:r>
              <w:rPr>
                <w:rFonts w:ascii="黑体" w:eastAsia="黑体" w:hAnsi="黑体" w:cs="黑体" w:hint="eastAsia"/>
              </w:rPr>
              <w:t>3.4测试进度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_Toc12546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7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805A365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13061" w:history="1">
            <w:r>
              <w:rPr>
                <w:rFonts w:ascii="黑体" w:eastAsia="黑体" w:hAnsi="黑体" w:cs="黑体" w:hint="eastAsia"/>
              </w:rPr>
              <w:t>3.4.1测试准备阶段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_Toc13061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7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2B5A2273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27421" w:history="1">
            <w:r>
              <w:rPr>
                <w:rFonts w:ascii="黑体" w:eastAsia="黑体" w:hAnsi="黑体" w:cs="黑体" w:hint="eastAsia"/>
              </w:rPr>
              <w:t>3.4.2功能测试阶段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_Toc27421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7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BE85791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5536" w:history="1">
            <w:r>
              <w:rPr>
                <w:rFonts w:ascii="黑体" w:eastAsia="黑体" w:hAnsi="黑体" w:cs="黑体" w:hint="eastAsia"/>
              </w:rPr>
              <w:t>3.4.3性能测试阶段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_Toc5536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B741B95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13861" w:history="1">
            <w:r>
              <w:rPr>
                <w:rFonts w:ascii="黑体" w:eastAsia="黑体" w:hAnsi="黑体" w:cs="黑体" w:hint="eastAsia"/>
              </w:rPr>
              <w:t>3.4.4用户体验测试阶段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_Toc13861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0530F07" w14:textId="77777777" w:rsidR="00BD6E75" w:rsidRDefault="00000000">
          <w:pPr>
            <w:pStyle w:val="TOC3"/>
            <w:tabs>
              <w:tab w:val="right" w:leader="dot" w:pos="8306"/>
            </w:tabs>
            <w:ind w:left="880"/>
            <w:rPr>
              <w:rFonts w:ascii="黑体" w:eastAsia="黑体" w:hAnsi="黑体" w:cs="黑体"/>
            </w:rPr>
          </w:pPr>
          <w:hyperlink w:anchor="_Toc27420" w:history="1">
            <w:r>
              <w:rPr>
                <w:rFonts w:ascii="黑体" w:eastAsia="黑体" w:hAnsi="黑体" w:cs="黑体" w:hint="eastAsia"/>
              </w:rPr>
              <w:t>3.4.5测试总结阶段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_Toc27420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D744899" w14:textId="77777777" w:rsidR="00BD6E75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</w:rPr>
          </w:pPr>
          <w:hyperlink w:anchor="_Toc25748" w:history="1">
            <w:r>
              <w:rPr>
                <w:rFonts w:ascii="黑体" w:eastAsia="黑体" w:hAnsi="黑体" w:cs="黑体" w:hint="eastAsia"/>
              </w:rPr>
              <w:t>4.测试用例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_Toc25748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5111F33E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3363" w:history="1">
            <w:r>
              <w:rPr>
                <w:rFonts w:ascii="黑体" w:eastAsia="黑体" w:hAnsi="黑体" w:cs="黑体" w:hint="eastAsia"/>
              </w:rPr>
              <w:t>4.1角色移动测试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_Toc23363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8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38AD6D50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397" w:history="1">
            <w:r>
              <w:rPr>
                <w:rFonts w:ascii="黑体" w:eastAsia="黑体" w:hAnsi="黑体" w:cs="黑体" w:hint="eastAsia"/>
              </w:rPr>
              <w:t>4.2角色攻击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_Toc2397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9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0475D18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2088" w:history="1">
            <w:r>
              <w:rPr>
                <w:rFonts w:ascii="黑体" w:eastAsia="黑体" w:hAnsi="黑体" w:cs="黑体" w:hint="eastAsia"/>
              </w:rPr>
              <w:t>4.3 碰撞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_Toc22088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CCB430C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05" w:history="1">
            <w:r>
              <w:rPr>
                <w:rFonts w:ascii="黑体" w:eastAsia="黑体" w:hAnsi="黑体" w:cs="黑体" w:hint="eastAsia"/>
              </w:rPr>
              <w:t>4.4 计时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_Toc205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10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1CD821C4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18590" w:history="1">
            <w:r>
              <w:rPr>
                <w:rFonts w:ascii="黑体" w:eastAsia="黑体" w:hAnsi="黑体" w:cs="黑体" w:hint="eastAsia"/>
              </w:rPr>
              <w:t>4.5操作便捷性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_Toc18590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11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2A94202A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7001" w:history="1">
            <w:r>
              <w:rPr>
                <w:rFonts w:ascii="黑体" w:eastAsia="黑体" w:hAnsi="黑体" w:cs="黑体" w:hint="eastAsia"/>
              </w:rPr>
              <w:t>4.6 界面友好性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_Toc27001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12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0FA2BB6F" w14:textId="77777777" w:rsidR="00BD6E75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</w:rPr>
          </w:pPr>
          <w:hyperlink w:anchor="_Toc29361" w:history="1">
            <w:r>
              <w:rPr>
                <w:rFonts w:ascii="黑体" w:eastAsia="黑体" w:hAnsi="黑体" w:cs="黑体" w:hint="eastAsia"/>
              </w:rPr>
              <w:t>5. 测试结果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_Toc29361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70FD526F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21921" w:history="1">
            <w:r>
              <w:rPr>
                <w:rFonts w:ascii="黑体" w:eastAsia="黑体" w:hAnsi="黑体" w:cs="黑体" w:hint="eastAsia"/>
              </w:rPr>
              <w:t>5.1测试概述：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_Toc21921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4150669C" w14:textId="77777777" w:rsidR="00BD6E75" w:rsidRDefault="00000000">
          <w:pPr>
            <w:pStyle w:val="TOC2"/>
            <w:tabs>
              <w:tab w:val="right" w:leader="dot" w:pos="8306"/>
            </w:tabs>
            <w:ind w:left="440"/>
            <w:rPr>
              <w:rFonts w:ascii="黑体" w:eastAsia="黑体" w:hAnsi="黑体" w:cs="黑体"/>
            </w:rPr>
          </w:pPr>
          <w:hyperlink w:anchor="_Toc11063" w:history="1">
            <w:r>
              <w:rPr>
                <w:rFonts w:ascii="黑体" w:eastAsia="黑体" w:hAnsi="黑体" w:cs="黑体" w:hint="eastAsia"/>
              </w:rPr>
              <w:t>5.2测试用例执行情况：</w:t>
            </w:r>
            <w:r>
              <w:rPr>
                <w:rFonts w:ascii="黑体" w:eastAsia="黑体" w:hAnsi="黑体" w:cs="黑体" w:hint="eastAsia"/>
              </w:rPr>
              <w:tab/>
            </w:r>
            <w:r>
              <w:rPr>
                <w:rFonts w:ascii="黑体" w:eastAsia="黑体" w:hAnsi="黑体" w:cs="黑体" w:hint="eastAsia"/>
              </w:rPr>
              <w:fldChar w:fldCharType="begin"/>
            </w:r>
            <w:r>
              <w:rPr>
                <w:rFonts w:ascii="黑体" w:eastAsia="黑体" w:hAnsi="黑体" w:cs="黑体" w:hint="eastAsia"/>
              </w:rPr>
              <w:instrText xml:space="preserve"> PAGEREF _Toc11063 \h </w:instrText>
            </w:r>
            <w:r>
              <w:rPr>
                <w:rFonts w:ascii="黑体" w:eastAsia="黑体" w:hAnsi="黑体" w:cs="黑体" w:hint="eastAsia"/>
              </w:rPr>
            </w:r>
            <w:r>
              <w:rPr>
                <w:rFonts w:ascii="黑体" w:eastAsia="黑体" w:hAnsi="黑体" w:cs="黑体" w:hint="eastAsia"/>
              </w:rPr>
              <w:fldChar w:fldCharType="separate"/>
            </w:r>
            <w:r>
              <w:rPr>
                <w:rFonts w:ascii="黑体" w:eastAsia="黑体" w:hAnsi="黑体" w:cs="黑体" w:hint="eastAsia"/>
              </w:rPr>
              <w:t>13</w:t>
            </w:r>
            <w:r>
              <w:rPr>
                <w:rFonts w:ascii="黑体" w:eastAsia="黑体" w:hAnsi="黑体" w:cs="黑体" w:hint="eastAsia"/>
              </w:rPr>
              <w:fldChar w:fldCharType="end"/>
            </w:r>
          </w:hyperlink>
        </w:p>
        <w:p w14:paraId="447D32EE" w14:textId="77777777" w:rsidR="00BD6E75" w:rsidRDefault="00000000">
          <w:pPr>
            <w:pStyle w:val="a"/>
            <w:numPr>
              <w:ilvl w:val="0"/>
              <w:numId w:val="0"/>
            </w:numPr>
          </w:pPr>
          <w:r>
            <w:rPr>
              <w:rFonts w:ascii="黑体" w:eastAsia="黑体" w:hAnsi="黑体" w:cs="黑体" w:hint="eastAsia"/>
            </w:rPr>
            <w:fldChar w:fldCharType="end"/>
          </w:r>
        </w:p>
      </w:sdtContent>
    </w:sdt>
    <w:p w14:paraId="1217C083" w14:textId="77777777" w:rsidR="00BD6E75" w:rsidRDefault="00000000">
      <w:pPr>
        <w:pStyle w:val="1"/>
      </w:pPr>
      <w:bookmarkStart w:id="0" w:name="_Toc29277"/>
      <w:r>
        <w:rPr>
          <w:rFonts w:hint="eastAsia"/>
        </w:rPr>
        <w:lastRenderedPageBreak/>
        <w:t>1.</w:t>
      </w:r>
      <w:r>
        <w:rPr>
          <w:rFonts w:hint="eastAsia"/>
        </w:rPr>
        <w:t>前言</w:t>
      </w:r>
      <w:bookmarkEnd w:id="0"/>
    </w:p>
    <w:p w14:paraId="34411238" w14:textId="77777777" w:rsidR="00BD6E75" w:rsidRDefault="00000000">
      <w:pPr>
        <w:pStyle w:val="2"/>
      </w:pPr>
      <w:bookmarkStart w:id="1" w:name="_Toc894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F64C3C3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清单的编写目的是确保软件或产品在交付给客户之前，能够按照既定的标准和要求正确地执行功能，并且性能稳定，安全可靠。通过测试清单，可以系统地检查产品的每一个方面，包括功能性、可用性、兼容性、性能、安全等，以确保产品满足设计规范和用户的需求。同时，测试清单还能帮助测试人员保持一致性，避免遗漏关键测试点，提高测试效率和效果。在软件开发和维护过程中，测试清单是保证产品质量的重要工具。</w:t>
      </w:r>
    </w:p>
    <w:p w14:paraId="17B6EC61" w14:textId="77777777" w:rsidR="00BD6E75" w:rsidRDefault="00000000">
      <w:pPr>
        <w:pStyle w:val="2"/>
      </w:pPr>
      <w:bookmarkStart w:id="2" w:name="_Toc22448"/>
      <w:r>
        <w:rPr>
          <w:rFonts w:hint="eastAsia"/>
        </w:rPr>
        <w:t>1.2</w:t>
      </w:r>
      <w:r>
        <w:rPr>
          <w:rFonts w:hint="eastAsia"/>
        </w:rPr>
        <w:t>参考资料</w:t>
      </w:r>
      <w:r>
        <w:rPr>
          <w:rFonts w:hint="eastAsia"/>
        </w:rPr>
        <w:t>      </w:t>
      </w:r>
      <w:bookmarkEnd w:id="2"/>
    </w:p>
    <w:p w14:paraId="5F97053A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[1]《末日狂潮》项目开发计划书</w:t>
      </w:r>
    </w:p>
    <w:p w14:paraId="3FB0608E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[2]《末日狂潮》需求规格说明书</w:t>
      </w:r>
    </w:p>
    <w:p w14:paraId="6C75034C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[3]《末日狂潮》概要设计说明书</w:t>
      </w:r>
    </w:p>
    <w:p w14:paraId="600C6109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[4]《末日狂潮》详细设计说明书</w:t>
      </w:r>
    </w:p>
    <w:p w14:paraId="55F37BCC" w14:textId="77777777" w:rsidR="00BD6E75" w:rsidRDefault="00000000">
      <w:pPr>
        <w:pStyle w:val="1"/>
      </w:pPr>
      <w:bookmarkStart w:id="3" w:name="_Toc21122"/>
      <w:r>
        <w:rPr>
          <w:rFonts w:hint="eastAsia"/>
        </w:rPr>
        <w:t>2.</w:t>
      </w:r>
      <w:r>
        <w:rPr>
          <w:rFonts w:hint="eastAsia"/>
        </w:rPr>
        <w:t>资源需求</w:t>
      </w:r>
      <w:bookmarkEnd w:id="3"/>
    </w:p>
    <w:p w14:paraId="78E11FAA" w14:textId="77777777" w:rsidR="00BD6E75" w:rsidRDefault="00000000">
      <w:pPr>
        <w:pStyle w:val="2"/>
      </w:pPr>
      <w:bookmarkStart w:id="4" w:name="_Toc4445"/>
      <w:r>
        <w:rPr>
          <w:rFonts w:hint="eastAsia"/>
        </w:rPr>
        <w:t>2.1</w:t>
      </w:r>
      <w:r>
        <w:rPr>
          <w:rFonts w:hint="eastAsia"/>
        </w:rPr>
        <w:t>硬件资源</w:t>
      </w:r>
      <w:bookmarkEnd w:id="4"/>
    </w:p>
    <w:p w14:paraId="6F88C5CD" w14:textId="77777777" w:rsidR="00BD6E75" w:rsidRDefault="00000000">
      <w:pPr>
        <w:pStyle w:val="a6"/>
        <w:widowControl/>
        <w:ind w:firstLine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CPU：奔腾系列以上。</w:t>
      </w:r>
    </w:p>
    <w:p w14:paraId="6D192BDA" w14:textId="77777777" w:rsidR="00BD6E75" w:rsidRDefault="00000000">
      <w:pPr>
        <w:pStyle w:val="a6"/>
        <w:widowControl/>
        <w:ind w:firstLine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内存：256M。</w:t>
      </w:r>
    </w:p>
    <w:p w14:paraId="79B43710" w14:textId="77777777" w:rsidR="00BD6E75" w:rsidRDefault="00000000">
      <w:pPr>
        <w:pStyle w:val="a6"/>
        <w:widowControl/>
        <w:ind w:firstLine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显示器：15英寸以上。</w:t>
      </w:r>
    </w:p>
    <w:p w14:paraId="11B15E2C" w14:textId="77777777" w:rsidR="00BD6E75" w:rsidRDefault="00000000">
      <w:pPr>
        <w:pStyle w:val="2"/>
      </w:pPr>
      <w:bookmarkStart w:id="5" w:name="_Toc5828"/>
      <w:r>
        <w:rPr>
          <w:rFonts w:hint="eastAsia"/>
        </w:rPr>
        <w:lastRenderedPageBreak/>
        <w:t>2.2</w:t>
      </w:r>
      <w:r>
        <w:rPr>
          <w:rFonts w:hint="eastAsia"/>
        </w:rPr>
        <w:t>软件资源</w:t>
      </w:r>
      <w:bookmarkEnd w:id="5"/>
    </w:p>
    <w:p w14:paraId="5C766D1D" w14:textId="77777777" w:rsidR="00BD6E75" w:rsidRDefault="00000000">
      <w:pPr>
        <w:pStyle w:val="a6"/>
        <w:widowControl/>
        <w:ind w:firstLine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操作系统：Windows XP以上。</w:t>
      </w:r>
    </w:p>
    <w:p w14:paraId="4644D50A" w14:textId="77777777" w:rsidR="00BD6E75" w:rsidRDefault="00000000">
      <w:pPr>
        <w:pStyle w:val="1"/>
      </w:pPr>
      <w:bookmarkStart w:id="6" w:name="_Toc4317"/>
      <w:r>
        <w:rPr>
          <w:rFonts w:hint="eastAsia"/>
        </w:rPr>
        <w:t>3.</w:t>
      </w:r>
      <w:r>
        <w:rPr>
          <w:rFonts w:hint="eastAsia"/>
        </w:rPr>
        <w:t>测试详述</w:t>
      </w:r>
      <w:bookmarkEnd w:id="6"/>
    </w:p>
    <w:p w14:paraId="59ADC2DD" w14:textId="77777777" w:rsidR="00BD6E75" w:rsidRDefault="00000000">
      <w:pPr>
        <w:pStyle w:val="2"/>
      </w:pPr>
      <w:bookmarkStart w:id="7" w:name="_Toc21274"/>
      <w:r>
        <w:rPr>
          <w:rFonts w:hint="eastAsia"/>
        </w:rPr>
        <w:t>3.1</w:t>
      </w:r>
      <w:r>
        <w:rPr>
          <w:rFonts w:hint="eastAsia"/>
        </w:rPr>
        <w:t>测试范围</w:t>
      </w:r>
      <w:bookmarkEnd w:id="7"/>
    </w:p>
    <w:p w14:paraId="7A197724" w14:textId="77777777" w:rsidR="00BD6E75" w:rsidRDefault="00000000">
      <w:pPr>
        <w:pStyle w:val="3"/>
      </w:pPr>
      <w:bookmarkStart w:id="8" w:name="_Toc19577"/>
      <w:r>
        <w:rPr>
          <w:rFonts w:hint="eastAsia"/>
        </w:rPr>
        <w:t>3.1.1</w:t>
      </w:r>
      <w:r>
        <w:rPr>
          <w:rFonts w:hint="eastAsia"/>
        </w:rPr>
        <w:t>功能测试</w:t>
      </w:r>
      <w:bookmarkEnd w:id="8"/>
    </w:p>
    <w:p w14:paraId="3DFC9EA2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角色移动：</w:t>
      </w:r>
    </w:p>
    <w:p w14:paraId="1F5E7EC0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测试角色在不同场景下的移动是否正常，包括跑步、跳跃等。</w:t>
      </w:r>
    </w:p>
    <w:p w14:paraId="073153AF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0A642271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角色攻击：</w:t>
      </w:r>
    </w:p>
    <w:p w14:paraId="3E89EF90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测试角色的攻击动作是否正常，包括近战攻击和远程攻击。</w:t>
      </w:r>
    </w:p>
    <w:p w14:paraId="4CB84F16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55BEEEC9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碰撞：</w:t>
      </w:r>
    </w:p>
    <w:p w14:paraId="18DB6F29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测试角色与场景的交互碰撞等。</w:t>
      </w:r>
    </w:p>
    <w:p w14:paraId="35443F14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1634AB2C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计时：</w:t>
      </w:r>
    </w:p>
    <w:p w14:paraId="7D9786B4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测试游戏计时器是否正常运行。</w:t>
      </w:r>
    </w:p>
    <w:p w14:paraId="3917B1C9" w14:textId="77777777" w:rsidR="00BD6E75" w:rsidRDefault="00000000">
      <w:pPr>
        <w:pStyle w:val="3"/>
      </w:pPr>
      <w:bookmarkStart w:id="9" w:name="_Toc27400"/>
      <w:r>
        <w:rPr>
          <w:rFonts w:hint="eastAsia"/>
        </w:rPr>
        <w:t>3.1.2</w:t>
      </w:r>
      <w:r>
        <w:rPr>
          <w:rFonts w:hint="eastAsia"/>
        </w:rPr>
        <w:t>性能测试</w:t>
      </w:r>
      <w:bookmarkEnd w:id="9"/>
    </w:p>
    <w:p w14:paraId="5D0C3260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加载时间：</w:t>
      </w:r>
    </w:p>
    <w:p w14:paraId="37F57C38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测试游戏从启动到进入游戏的时间，确保加载过程快速且稳定。</w:t>
      </w:r>
    </w:p>
    <w:p w14:paraId="5FAB4709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48D1042D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内存占用：</w:t>
      </w:r>
    </w:p>
    <w:p w14:paraId="159A1F5F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测试游戏在运行过程中的内存占用情况，确保不会出现内存泄漏等问题。</w:t>
      </w:r>
    </w:p>
    <w:p w14:paraId="54B23E00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55017292" w14:textId="77777777" w:rsidR="00BD6E75" w:rsidRDefault="00000000">
      <w:pPr>
        <w:pStyle w:val="3"/>
      </w:pPr>
      <w:bookmarkStart w:id="10" w:name="_Toc20098"/>
      <w:r>
        <w:rPr>
          <w:rFonts w:hint="eastAsia"/>
        </w:rPr>
        <w:t>3.1.3</w:t>
      </w:r>
      <w:r>
        <w:rPr>
          <w:rFonts w:hint="eastAsia"/>
        </w:rPr>
        <w:t>用户体验测试</w:t>
      </w:r>
      <w:bookmarkEnd w:id="10"/>
    </w:p>
    <w:p w14:paraId="33952C72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操作便捷性：</w:t>
      </w:r>
    </w:p>
    <w:p w14:paraId="7CD6F058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测试游戏的操作是否便捷，例如快捷键设置是否合理等。</w:t>
      </w:r>
    </w:p>
    <w:p w14:paraId="5CCF657D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1B7560A0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界面友好性：</w:t>
      </w:r>
    </w:p>
    <w:p w14:paraId="0108A967" w14:textId="77777777" w:rsidR="00BD6E75" w:rsidRDefault="00000000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测试游戏的界面是否友好，例如UI设计是否美观、易懂等。</w:t>
      </w:r>
    </w:p>
    <w:p w14:paraId="44578EA3" w14:textId="77777777" w:rsidR="00BD6E75" w:rsidRDefault="00BD6E75">
      <w:pPr>
        <w:pStyle w:val="a6"/>
        <w:widowControl/>
        <w:ind w:firstLineChars="300" w:firstLine="840"/>
        <w:rPr>
          <w:rFonts w:ascii="等线" w:eastAsia="等线" w:hAnsi="等线" w:cs="等线"/>
          <w:sz w:val="28"/>
          <w:szCs w:val="28"/>
        </w:rPr>
      </w:pPr>
    </w:p>
    <w:p w14:paraId="6E07E239" w14:textId="77777777" w:rsidR="00BD6E75" w:rsidRDefault="00000000">
      <w:pPr>
        <w:pStyle w:val="2"/>
      </w:pPr>
      <w:bookmarkStart w:id="11" w:name="_Toc2321"/>
      <w:r>
        <w:rPr>
          <w:rFonts w:hint="eastAsia"/>
        </w:rPr>
        <w:t>3.2</w:t>
      </w:r>
      <w:r>
        <w:rPr>
          <w:rFonts w:hint="eastAsia"/>
        </w:rPr>
        <w:t>测试目标</w:t>
      </w:r>
      <w:bookmarkEnd w:id="11"/>
    </w:p>
    <w:p w14:paraId="3F7E964C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确保游戏功能正常：</w:t>
      </w:r>
    </w:p>
    <w:p w14:paraId="7658C988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测试游戏的所有功能是否正常，包括角色移动、攻击、物品使用等，确保玩家能够顺利地进行游戏。</w:t>
      </w:r>
    </w:p>
    <w:p w14:paraId="47386423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596664C3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提高游戏性能：</w:t>
      </w:r>
    </w:p>
    <w:p w14:paraId="483462B5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通过性能测试，提高游戏的加载时间、内存占用等性能表现，确保游戏能够流畅运行，提高玩家的游戏体验。</w:t>
      </w:r>
    </w:p>
    <w:p w14:paraId="1CBB99BD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6405B549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用户体验测试：</w:t>
      </w:r>
    </w:p>
    <w:p w14:paraId="4A089240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通过用户体验测试，优化游戏的操作、界面、音效等，提高游戏的可玩性和舒适度，满足玩家的期望和需求。</w:t>
      </w:r>
    </w:p>
    <w:p w14:paraId="45DF8E32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2C5EF20D" w14:textId="77777777" w:rsidR="00BD6E75" w:rsidRDefault="00000000">
      <w:pPr>
        <w:pStyle w:val="2"/>
      </w:pPr>
      <w:bookmarkStart w:id="12" w:name="_Toc793"/>
      <w:r>
        <w:rPr>
          <w:rFonts w:hint="eastAsia"/>
        </w:rPr>
        <w:t>3.3</w:t>
      </w:r>
      <w:r>
        <w:rPr>
          <w:rFonts w:hint="eastAsia"/>
        </w:rPr>
        <w:t>风险与约束</w:t>
      </w:r>
      <w:bookmarkEnd w:id="12"/>
    </w:p>
    <w:p w14:paraId="5178A70D" w14:textId="77777777" w:rsidR="00BD6E75" w:rsidRDefault="00000000">
      <w:pPr>
        <w:pStyle w:val="3"/>
      </w:pPr>
      <w:bookmarkStart w:id="13" w:name="_Toc19924"/>
      <w:r>
        <w:rPr>
          <w:rFonts w:hint="eastAsia"/>
        </w:rPr>
        <w:t>3.3.1</w:t>
      </w:r>
      <w:r>
        <w:rPr>
          <w:rFonts w:hint="eastAsia"/>
        </w:rPr>
        <w:t>风险</w:t>
      </w:r>
      <w:bookmarkEnd w:id="13"/>
    </w:p>
    <w:p w14:paraId="1CAD7EC2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需求理解不准确：</w:t>
      </w:r>
    </w:p>
    <w:p w14:paraId="46E49492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如果对游戏的需求理解不准确，可能导致测试范围存在误差，遗漏部分需求或者执行了错误的测试方式。</w:t>
      </w:r>
    </w:p>
    <w:p w14:paraId="4A247271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734724E0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测试用例设计不完整：</w:t>
      </w:r>
    </w:p>
    <w:p w14:paraId="0B5E9EB0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如果测试用例设计不完整，忽视了边界条件、异常处理等情况，用例没有完全覆盖需求，或者测试用例没有得到全部执行，有些用例被有意或者无意的遗漏，这都可能导致测试的不准确和不全面。</w:t>
      </w:r>
    </w:p>
    <w:p w14:paraId="47FA7C69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6F83A401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缺陷偶发难以重现：</w:t>
      </w:r>
    </w:p>
    <w:p w14:paraId="2837AEBB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某些缺陷可能偶发，难以重现，容易被遗漏，这也会影响测试的准确性。</w:t>
      </w:r>
    </w:p>
    <w:p w14:paraId="7B36F2DA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060F9ADF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代码质量差：</w:t>
      </w:r>
    </w:p>
    <w:p w14:paraId="1FB5124A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如果软件代码质量差，导致缺陷较多，容易出现测试的遗漏，这也可能对游戏的稳定性和可玩性产生影响。</w:t>
      </w:r>
    </w:p>
    <w:p w14:paraId="008B59FB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7D07B564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测试环境与生产环境不一致：</w:t>
      </w:r>
    </w:p>
    <w:p w14:paraId="2BC6BAE9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在某些情况下，测试环境与生产环境不能完全一致，导致测试结果存在误差，这也会影响测试的准确性。</w:t>
      </w:r>
    </w:p>
    <w:p w14:paraId="01FD4C26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6D5EF690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测试技术能力不足：</w:t>
      </w:r>
    </w:p>
    <w:p w14:paraId="6F25EB52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如果测试能力和水平不足，可能导致测试进展缓慢，项目延期，这也可能对游戏的发布和推广产生影响。</w:t>
      </w:r>
    </w:p>
    <w:p w14:paraId="1CC1A70C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4C322D62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回归测试不完全：</w:t>
      </w:r>
    </w:p>
    <w:p w14:paraId="3C03E104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回归测试一般不运行全部的测试用例，可能存在测试不完全的情况，这也可能影响游戏的稳定性和可玩性。</w:t>
      </w:r>
    </w:p>
    <w:p w14:paraId="7BDC3D2D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4B23E8AC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沟通协调不畅：</w:t>
      </w:r>
    </w:p>
    <w:p w14:paraId="3BA1FC1B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在测试过程中涉及的角色较多，存在不同人员、角色之间的沟通、协作，难免存在误解、沟通不畅的情况，导致项目延期。</w:t>
      </w:r>
    </w:p>
    <w:p w14:paraId="505167AE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5E03702D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其他不可预计的风险：</w:t>
      </w:r>
    </w:p>
    <w:p w14:paraId="44F352C0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一些突发状况、不可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抗因素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>等也构成风险因素，且难以预估和避免。</w:t>
      </w:r>
    </w:p>
    <w:p w14:paraId="45BA78E0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1DBBFD26" w14:textId="77777777" w:rsidR="00BD6E75" w:rsidRDefault="00000000">
      <w:pPr>
        <w:pStyle w:val="3"/>
      </w:pPr>
      <w:bookmarkStart w:id="14" w:name="_Toc24925"/>
      <w:r>
        <w:rPr>
          <w:rFonts w:hint="eastAsia"/>
        </w:rPr>
        <w:t>3.3.2</w:t>
      </w:r>
      <w:r>
        <w:rPr>
          <w:rFonts w:hint="eastAsia"/>
        </w:rPr>
        <w:t>约束</w:t>
      </w:r>
      <w:bookmarkEnd w:id="14"/>
    </w:p>
    <w:p w14:paraId="4FEB5121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时间约束：</w:t>
      </w:r>
    </w:p>
    <w:p w14:paraId="11942CEB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游戏开发通常有严格的时间要求，需要在规定的时间内完成测试和修复工作。</w:t>
      </w:r>
    </w:p>
    <w:p w14:paraId="7C8BE33F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1D99EAB7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资源约束：</w:t>
      </w:r>
    </w:p>
    <w:p w14:paraId="34CE27A7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游戏开发需要投入大量的人力、物力和财力资源，需要在有限的资源下尽可能地完成高质量的测试工作。</w:t>
      </w:r>
    </w:p>
    <w:p w14:paraId="63D3FBD8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567186ED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技术约束：</w:t>
      </w:r>
    </w:p>
    <w:p w14:paraId="5C521CCB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游戏开发涉及的技术领域广泛，需要具备相应的技术能力和知识储备来完成高质量的测试工作。</w:t>
      </w:r>
    </w:p>
    <w:p w14:paraId="55278AC3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69032DB5" w14:textId="77777777" w:rsidR="00BD6E75" w:rsidRDefault="00000000">
      <w:pPr>
        <w:pStyle w:val="a6"/>
        <w:widowControl/>
        <w:numPr>
          <w:ilvl w:val="0"/>
          <w:numId w:val="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法规约束：</w:t>
      </w:r>
    </w:p>
    <w:p w14:paraId="39FD74E9" w14:textId="77777777" w:rsidR="00BD6E75" w:rsidRDefault="00000000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游戏开发需要遵守相关的法规和政策要求，例如内容审查、知识产权保护等。</w:t>
      </w:r>
    </w:p>
    <w:p w14:paraId="4B7AE7A9" w14:textId="77777777" w:rsidR="00BD6E75" w:rsidRDefault="00BD6E75">
      <w:pPr>
        <w:pStyle w:val="a6"/>
        <w:widowControl/>
        <w:ind w:leftChars="127" w:left="279" w:firstLineChars="200" w:firstLine="560"/>
        <w:rPr>
          <w:rFonts w:ascii="等线" w:eastAsia="等线" w:hAnsi="等线" w:cs="等线"/>
          <w:sz w:val="28"/>
          <w:szCs w:val="28"/>
        </w:rPr>
      </w:pPr>
    </w:p>
    <w:p w14:paraId="45161024" w14:textId="77777777" w:rsidR="00BD6E75" w:rsidRDefault="00000000">
      <w:pPr>
        <w:pStyle w:val="2"/>
      </w:pPr>
      <w:bookmarkStart w:id="15" w:name="_Toc12546"/>
      <w:r>
        <w:rPr>
          <w:rFonts w:hint="eastAsia"/>
        </w:rPr>
        <w:t>3.4</w:t>
      </w:r>
      <w:r>
        <w:rPr>
          <w:rFonts w:hint="eastAsia"/>
        </w:rPr>
        <w:t>测试进度</w:t>
      </w:r>
      <w:bookmarkEnd w:id="15"/>
    </w:p>
    <w:p w14:paraId="7A76156F" w14:textId="77777777" w:rsidR="00BD6E75" w:rsidRDefault="00000000">
      <w:pPr>
        <w:pStyle w:val="3"/>
      </w:pPr>
      <w:bookmarkStart w:id="16" w:name="_Toc13061"/>
      <w:r>
        <w:rPr>
          <w:rFonts w:hint="eastAsia"/>
        </w:rPr>
        <w:t>3.4.1</w:t>
      </w:r>
      <w:r>
        <w:rPr>
          <w:rFonts w:hint="eastAsia"/>
        </w:rPr>
        <w:t>测试准备阶段</w:t>
      </w:r>
      <w:bookmarkEnd w:id="16"/>
    </w:p>
    <w:p w14:paraId="1F2133CB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确定测试目标、范围和计划。</w:t>
      </w:r>
    </w:p>
    <w:p w14:paraId="57CCBEF2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准备测试环境、工具和数据。</w:t>
      </w:r>
    </w:p>
    <w:p w14:paraId="64C63FB3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组建测试团队，分配任务和职责。</w:t>
      </w:r>
    </w:p>
    <w:p w14:paraId="2486A48C" w14:textId="77777777" w:rsidR="00BD6E75" w:rsidRDefault="00000000">
      <w:pPr>
        <w:pStyle w:val="3"/>
      </w:pPr>
      <w:bookmarkStart w:id="17" w:name="_Toc27421"/>
      <w:r>
        <w:rPr>
          <w:rFonts w:hint="eastAsia"/>
        </w:rPr>
        <w:t>3.4.2</w:t>
      </w:r>
      <w:r>
        <w:rPr>
          <w:rFonts w:hint="eastAsia"/>
        </w:rPr>
        <w:t>功能测试阶段</w:t>
      </w:r>
      <w:bookmarkEnd w:id="17"/>
    </w:p>
    <w:p w14:paraId="5C6365A0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测试游戏的所有功能是否正常。</w:t>
      </w:r>
    </w:p>
    <w:p w14:paraId="6C3E9200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记录并跟踪缺陷，确保所有问题得到解决。</w:t>
      </w:r>
    </w:p>
    <w:p w14:paraId="3773F2E7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lastRenderedPageBreak/>
        <w:t>评估功能测试的覆盖率，确保所有需求都得到验证。</w:t>
      </w:r>
    </w:p>
    <w:p w14:paraId="763A46C8" w14:textId="77777777" w:rsidR="00BD6E75" w:rsidRDefault="00000000">
      <w:pPr>
        <w:pStyle w:val="3"/>
      </w:pPr>
      <w:bookmarkStart w:id="18" w:name="_Toc5536"/>
      <w:r>
        <w:rPr>
          <w:rFonts w:hint="eastAsia"/>
        </w:rPr>
        <w:t>3.4.3</w:t>
      </w:r>
      <w:r>
        <w:rPr>
          <w:rFonts w:hint="eastAsia"/>
        </w:rPr>
        <w:t>性能测试阶段</w:t>
      </w:r>
      <w:bookmarkEnd w:id="18"/>
    </w:p>
    <w:p w14:paraId="34BA4FB5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测试游戏的性能表现，包括帧率、加载时间、内存占用等。</w:t>
      </w:r>
    </w:p>
    <w:p w14:paraId="6A909FB4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记录并跟踪性能问题，确保所有问题得到解决。</w:t>
      </w:r>
    </w:p>
    <w:p w14:paraId="494BAB22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评估性能测试的覆盖率，确保所有场景都得到验证。</w:t>
      </w:r>
    </w:p>
    <w:p w14:paraId="76F12305" w14:textId="77777777" w:rsidR="00BD6E75" w:rsidRDefault="00000000">
      <w:pPr>
        <w:pStyle w:val="3"/>
      </w:pPr>
      <w:bookmarkStart w:id="19" w:name="_Toc13861"/>
      <w:r>
        <w:rPr>
          <w:rFonts w:hint="eastAsia"/>
        </w:rPr>
        <w:t>3.4.4</w:t>
      </w:r>
      <w:r>
        <w:rPr>
          <w:rFonts w:hint="eastAsia"/>
        </w:rPr>
        <w:t>用户体验测试阶段</w:t>
      </w:r>
      <w:bookmarkEnd w:id="19"/>
    </w:p>
    <w:p w14:paraId="1BD977B2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测试游戏的操作、界面、音效等用户体验方面。</w:t>
      </w:r>
    </w:p>
    <w:p w14:paraId="00D1AB54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记录并跟踪用户体验问题，确保所有问题得到解决。</w:t>
      </w:r>
    </w:p>
    <w:p w14:paraId="06A669D2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评估用户体验测试的覆盖率，确保所有场景都得到验证。</w:t>
      </w:r>
    </w:p>
    <w:p w14:paraId="39364886" w14:textId="77777777" w:rsidR="00BD6E75" w:rsidRDefault="00000000">
      <w:pPr>
        <w:pStyle w:val="3"/>
      </w:pPr>
      <w:bookmarkStart w:id="20" w:name="_Toc27420"/>
      <w:r>
        <w:rPr>
          <w:rFonts w:hint="eastAsia"/>
        </w:rPr>
        <w:t>3.4.5</w:t>
      </w:r>
      <w:r>
        <w:rPr>
          <w:rFonts w:hint="eastAsia"/>
        </w:rPr>
        <w:t>测试总结阶段</w:t>
      </w:r>
      <w:bookmarkEnd w:id="20"/>
    </w:p>
    <w:p w14:paraId="72891A98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分析测试结果，撰写测试报告和总结报告。</w:t>
      </w:r>
    </w:p>
    <w:p w14:paraId="10CE38FA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对游戏进行评估和评分，提出改进意见和建议。</w:t>
      </w:r>
    </w:p>
    <w:p w14:paraId="526C76C2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将测试结果和报告提交给相关人员和团队进行审查和确认。</w:t>
      </w:r>
    </w:p>
    <w:p w14:paraId="2614C333" w14:textId="77777777" w:rsidR="00BD6E75" w:rsidRDefault="00000000">
      <w:pPr>
        <w:pStyle w:val="1"/>
      </w:pPr>
      <w:bookmarkStart w:id="21" w:name="_Toc25748"/>
      <w:r>
        <w:rPr>
          <w:rFonts w:hint="eastAsia"/>
        </w:rPr>
        <w:t>4.</w:t>
      </w:r>
      <w:r>
        <w:rPr>
          <w:rFonts w:hint="eastAsia"/>
        </w:rPr>
        <w:t>测试用例</w:t>
      </w:r>
      <w:bookmarkEnd w:id="21"/>
    </w:p>
    <w:p w14:paraId="05914363" w14:textId="77777777" w:rsidR="00BD6E75" w:rsidRDefault="00000000">
      <w:pPr>
        <w:pStyle w:val="2"/>
      </w:pPr>
      <w:bookmarkStart w:id="22" w:name="_Toc23363"/>
      <w:r>
        <w:rPr>
          <w:rFonts w:hint="eastAsia"/>
        </w:rPr>
        <w:t>4.1</w:t>
      </w:r>
      <w:r>
        <w:rPr>
          <w:rFonts w:hint="eastAsia"/>
        </w:rPr>
        <w:t>角色移动测试</w:t>
      </w:r>
      <w:bookmarkEnd w:id="22"/>
    </w:p>
    <w:p w14:paraId="30D2E7DC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测试目标：验证角色在游戏中的移动功能是否正常。</w:t>
      </w:r>
    </w:p>
    <w:p w14:paraId="2615B3EC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29A425C6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1949E9E2" w14:textId="77777777" w:rsidR="00BD6E75" w:rsidRDefault="00000000">
      <w:pPr>
        <w:pStyle w:val="a6"/>
        <w:widowControl/>
        <w:numPr>
          <w:ilvl w:val="0"/>
          <w:numId w:val="4"/>
        </w:numPr>
        <w:ind w:left="860" w:hanging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打开游戏，进入游戏场景。</w:t>
      </w:r>
    </w:p>
    <w:p w14:paraId="439E4B7B" w14:textId="77777777" w:rsidR="00BD6E75" w:rsidRDefault="00000000">
      <w:pPr>
        <w:pStyle w:val="a6"/>
        <w:widowControl/>
        <w:numPr>
          <w:ilvl w:val="0"/>
          <w:numId w:val="4"/>
        </w:numPr>
        <w:ind w:left="860" w:hanging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按下键盘上的W、A、S、D键，观察角色是否能够向前、左、后、右移动。</w:t>
      </w:r>
    </w:p>
    <w:p w14:paraId="2AC2995B" w14:textId="77777777" w:rsidR="00BD6E75" w:rsidRDefault="00000000">
      <w:pPr>
        <w:pStyle w:val="a6"/>
        <w:widowControl/>
        <w:numPr>
          <w:ilvl w:val="0"/>
          <w:numId w:val="4"/>
        </w:numPr>
        <w:ind w:left="860" w:hanging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按下键盘上的空格键，观察角色是否能够跳跃。</w:t>
      </w:r>
    </w:p>
    <w:p w14:paraId="06821293" w14:textId="77777777" w:rsidR="00BD6E75" w:rsidRDefault="00000000">
      <w:pPr>
        <w:pStyle w:val="a6"/>
        <w:widowControl/>
        <w:numPr>
          <w:ilvl w:val="0"/>
          <w:numId w:val="4"/>
        </w:numPr>
        <w:ind w:left="860" w:hanging="42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lastRenderedPageBreak/>
        <w:t>重复以上步骤，验证角色的移动功能是否正常。</w:t>
      </w:r>
    </w:p>
    <w:p w14:paraId="470F5510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323F217A" w14:textId="77777777" w:rsidR="00BD6E75" w:rsidRDefault="00000000">
      <w:pPr>
        <w:pStyle w:val="a6"/>
        <w:widowControl/>
        <w:numPr>
          <w:ilvl w:val="0"/>
          <w:numId w:val="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3AF416EB" w14:textId="77777777" w:rsidR="00BD6E75" w:rsidRDefault="00000000">
      <w:pPr>
        <w:pStyle w:val="a6"/>
        <w:widowControl/>
        <w:numPr>
          <w:ilvl w:val="0"/>
          <w:numId w:val="5"/>
        </w:numPr>
        <w:ind w:left="8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角色应该能够根据键盘上的按键进行向前、左、后、右的移动。</w:t>
      </w:r>
    </w:p>
    <w:p w14:paraId="412007CB" w14:textId="77777777" w:rsidR="00BD6E75" w:rsidRDefault="00000000">
      <w:pPr>
        <w:pStyle w:val="a6"/>
        <w:widowControl/>
        <w:numPr>
          <w:ilvl w:val="0"/>
          <w:numId w:val="5"/>
        </w:numPr>
        <w:ind w:left="8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角色应该能够根据空格键的按下进行跳跃。</w:t>
      </w:r>
    </w:p>
    <w:p w14:paraId="04D7C919" w14:textId="77777777" w:rsidR="00BD6E75" w:rsidRDefault="00000000">
      <w:pPr>
        <w:pStyle w:val="a6"/>
        <w:widowControl/>
        <w:numPr>
          <w:ilvl w:val="0"/>
          <w:numId w:val="5"/>
        </w:numPr>
        <w:ind w:left="8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所有角色的移动功能都应该正常。</w:t>
      </w:r>
    </w:p>
    <w:p w14:paraId="654A6918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72AEB394" w14:textId="77777777" w:rsidR="00BD6E75" w:rsidRDefault="00000000">
      <w:pPr>
        <w:pStyle w:val="a6"/>
        <w:widowControl/>
        <w:numPr>
          <w:ilvl w:val="0"/>
          <w:numId w:val="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 xml:space="preserve">注意事项： </w:t>
      </w:r>
    </w:p>
    <w:p w14:paraId="332C2A41" w14:textId="77777777" w:rsidR="00BD6E75" w:rsidRDefault="00000000">
      <w:pPr>
        <w:pStyle w:val="a6"/>
        <w:widowControl/>
        <w:numPr>
          <w:ilvl w:val="0"/>
          <w:numId w:val="7"/>
        </w:numPr>
        <w:ind w:left="8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405DD242" w14:textId="77777777" w:rsidR="00BD6E75" w:rsidRDefault="00000000">
      <w:pPr>
        <w:pStyle w:val="a6"/>
        <w:widowControl/>
        <w:numPr>
          <w:ilvl w:val="0"/>
          <w:numId w:val="7"/>
        </w:numPr>
        <w:ind w:left="8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如果发现任何问题或异常情况，需要及时记录并报告给开发团队。</w:t>
      </w:r>
    </w:p>
    <w:p w14:paraId="6A58153A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50333773" w14:textId="77777777" w:rsidR="00BD6E75" w:rsidRDefault="00000000">
      <w:pPr>
        <w:pStyle w:val="2"/>
      </w:pPr>
      <w:bookmarkStart w:id="23" w:name="_Toc2397"/>
      <w:r>
        <w:rPr>
          <w:rFonts w:hint="eastAsia"/>
        </w:rPr>
        <w:t>4.2</w:t>
      </w:r>
      <w:r>
        <w:rPr>
          <w:rFonts w:hint="eastAsia"/>
        </w:rPr>
        <w:t>角色攻击</w:t>
      </w:r>
      <w:bookmarkEnd w:id="23"/>
    </w:p>
    <w:p w14:paraId="57E30766" w14:textId="77777777" w:rsidR="00BD6E75" w:rsidRDefault="00000000">
      <w:pPr>
        <w:pStyle w:val="a6"/>
        <w:widowControl/>
        <w:numPr>
          <w:ilvl w:val="0"/>
          <w:numId w:val="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测试目标：验证角色在游戏中的攻击是否正常。</w:t>
      </w:r>
    </w:p>
    <w:p w14:paraId="3B9FBEFA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7A6E5E60" w14:textId="77777777" w:rsidR="00BD6E75" w:rsidRDefault="00000000">
      <w:pPr>
        <w:pStyle w:val="a6"/>
        <w:widowControl/>
        <w:numPr>
          <w:ilvl w:val="0"/>
          <w:numId w:val="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772775BE" w14:textId="77777777" w:rsidR="00BD6E75" w:rsidRDefault="00000000">
      <w:pPr>
        <w:pStyle w:val="a6"/>
        <w:widowControl/>
        <w:numPr>
          <w:ilvl w:val="0"/>
          <w:numId w:val="9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打开游戏，进入游戏场景。</w:t>
      </w:r>
    </w:p>
    <w:p w14:paraId="3FDCF761" w14:textId="77777777" w:rsidR="00BD6E75" w:rsidRDefault="00000000">
      <w:pPr>
        <w:pStyle w:val="a6"/>
        <w:widowControl/>
        <w:numPr>
          <w:ilvl w:val="0"/>
          <w:numId w:val="9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点击鼠标左键，观察角色是否播放攻击动画。</w:t>
      </w:r>
    </w:p>
    <w:p w14:paraId="1B0B19BC" w14:textId="77777777" w:rsidR="00BD6E75" w:rsidRDefault="00000000">
      <w:pPr>
        <w:pStyle w:val="a6"/>
        <w:widowControl/>
        <w:numPr>
          <w:ilvl w:val="0"/>
          <w:numId w:val="9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移动角色攻击怪物，观察怪物是否收到攻击伤害。</w:t>
      </w:r>
    </w:p>
    <w:p w14:paraId="13E6FE71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1FBBF0EC" w14:textId="77777777" w:rsidR="00BD6E75" w:rsidRDefault="00000000">
      <w:pPr>
        <w:pStyle w:val="a6"/>
        <w:widowControl/>
        <w:numPr>
          <w:ilvl w:val="0"/>
          <w:numId w:val="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0816463C" w14:textId="77777777" w:rsidR="00BD6E75" w:rsidRDefault="00000000">
      <w:pPr>
        <w:pStyle w:val="a6"/>
        <w:widowControl/>
        <w:numPr>
          <w:ilvl w:val="0"/>
          <w:numId w:val="1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角色应该能够根据鼠标左键播放动画。</w:t>
      </w:r>
    </w:p>
    <w:p w14:paraId="59911D9F" w14:textId="77777777" w:rsidR="00BD6E75" w:rsidRDefault="00000000">
      <w:pPr>
        <w:pStyle w:val="a6"/>
        <w:widowControl/>
        <w:numPr>
          <w:ilvl w:val="0"/>
          <w:numId w:val="1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角色攻击应该能够使怪物收到伤害。</w:t>
      </w:r>
    </w:p>
    <w:p w14:paraId="2F2A54F3" w14:textId="77777777" w:rsidR="00BD6E75" w:rsidRDefault="00000000">
      <w:pPr>
        <w:pStyle w:val="a6"/>
        <w:widowControl/>
        <w:numPr>
          <w:ilvl w:val="0"/>
          <w:numId w:val="1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角色的攻击功能都应该正常。</w:t>
      </w:r>
    </w:p>
    <w:p w14:paraId="0609AF3E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3C94A382" w14:textId="77777777" w:rsidR="00BD6E75" w:rsidRDefault="00000000">
      <w:pPr>
        <w:pStyle w:val="a6"/>
        <w:widowControl/>
        <w:numPr>
          <w:ilvl w:val="0"/>
          <w:numId w:val="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注意事项：</w:t>
      </w:r>
    </w:p>
    <w:p w14:paraId="2D517EBB" w14:textId="77777777" w:rsidR="00BD6E75" w:rsidRDefault="00000000">
      <w:pPr>
        <w:pStyle w:val="a6"/>
        <w:widowControl/>
        <w:numPr>
          <w:ilvl w:val="0"/>
          <w:numId w:val="1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2A7790DF" w14:textId="77777777" w:rsidR="00BD6E75" w:rsidRDefault="00000000">
      <w:pPr>
        <w:pStyle w:val="a6"/>
        <w:widowControl/>
        <w:numPr>
          <w:ilvl w:val="0"/>
          <w:numId w:val="1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lastRenderedPageBreak/>
        <w:t>如果发现任何问题或异常情况，需要及时记录并报告给开发团队。</w:t>
      </w:r>
    </w:p>
    <w:p w14:paraId="47FD72AF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61257BD7" w14:textId="77777777" w:rsidR="00BD6E75" w:rsidRDefault="00000000">
      <w:pPr>
        <w:pStyle w:val="2"/>
      </w:pPr>
      <w:bookmarkStart w:id="24" w:name="_Toc22088"/>
      <w:r>
        <w:rPr>
          <w:rFonts w:hint="eastAsia"/>
        </w:rPr>
        <w:t xml:space="preserve">4.3 </w:t>
      </w:r>
      <w:r>
        <w:rPr>
          <w:rFonts w:hint="eastAsia"/>
        </w:rPr>
        <w:t>碰撞</w:t>
      </w:r>
      <w:bookmarkEnd w:id="24"/>
    </w:p>
    <w:p w14:paraId="760CBFE4" w14:textId="77777777" w:rsidR="00BD6E75" w:rsidRDefault="00000000">
      <w:pPr>
        <w:pStyle w:val="a6"/>
        <w:widowControl/>
        <w:numPr>
          <w:ilvl w:val="0"/>
          <w:numId w:val="1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测试目标：验证角色在游戏中的碰撞是否正常。</w:t>
      </w:r>
    </w:p>
    <w:p w14:paraId="622A9765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16FEEA6A" w14:textId="77777777" w:rsidR="00BD6E75" w:rsidRDefault="00000000">
      <w:pPr>
        <w:pStyle w:val="a6"/>
        <w:widowControl/>
        <w:numPr>
          <w:ilvl w:val="0"/>
          <w:numId w:val="1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4C73AD7D" w14:textId="77777777" w:rsidR="00BD6E75" w:rsidRDefault="00000000">
      <w:pPr>
        <w:pStyle w:val="a6"/>
        <w:widowControl/>
        <w:numPr>
          <w:ilvl w:val="0"/>
          <w:numId w:val="1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打开游戏，进入游戏场景。</w:t>
      </w:r>
    </w:p>
    <w:p w14:paraId="0CD36B1B" w14:textId="77777777" w:rsidR="00BD6E75" w:rsidRDefault="00000000">
      <w:pPr>
        <w:pStyle w:val="a6"/>
        <w:widowControl/>
        <w:numPr>
          <w:ilvl w:val="0"/>
          <w:numId w:val="1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移动角色，与交互物品接触碰撞。</w:t>
      </w:r>
    </w:p>
    <w:p w14:paraId="25C0A45B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6A6DFDB7" w14:textId="77777777" w:rsidR="00BD6E75" w:rsidRDefault="00000000">
      <w:pPr>
        <w:pStyle w:val="a6"/>
        <w:widowControl/>
        <w:numPr>
          <w:ilvl w:val="0"/>
          <w:numId w:val="1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18AB3A56" w14:textId="77777777" w:rsidR="00BD6E75" w:rsidRDefault="00000000">
      <w:pPr>
        <w:pStyle w:val="a6"/>
        <w:widowControl/>
        <w:numPr>
          <w:ilvl w:val="0"/>
          <w:numId w:val="1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角色应该能与交互物品产生碰撞。</w:t>
      </w:r>
    </w:p>
    <w:p w14:paraId="7BE9BB72" w14:textId="77777777" w:rsidR="00BD6E75" w:rsidRDefault="00000000">
      <w:pPr>
        <w:pStyle w:val="a6"/>
        <w:widowControl/>
        <w:numPr>
          <w:ilvl w:val="0"/>
          <w:numId w:val="1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角色的碰撞功能都应该正常。</w:t>
      </w:r>
    </w:p>
    <w:p w14:paraId="50C90C2F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4BE54602" w14:textId="77777777" w:rsidR="00BD6E75" w:rsidRDefault="00000000">
      <w:pPr>
        <w:pStyle w:val="a6"/>
        <w:widowControl/>
        <w:numPr>
          <w:ilvl w:val="0"/>
          <w:numId w:val="1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注意事项：</w:t>
      </w:r>
    </w:p>
    <w:p w14:paraId="35BB99E3" w14:textId="77777777" w:rsidR="00BD6E75" w:rsidRDefault="00000000">
      <w:pPr>
        <w:pStyle w:val="a6"/>
        <w:widowControl/>
        <w:numPr>
          <w:ilvl w:val="0"/>
          <w:numId w:val="1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790B672A" w14:textId="77777777" w:rsidR="00BD6E75" w:rsidRDefault="00000000">
      <w:pPr>
        <w:pStyle w:val="a6"/>
        <w:widowControl/>
        <w:numPr>
          <w:ilvl w:val="0"/>
          <w:numId w:val="1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如果发现任何问题或异常情况，需要及时记录并报告给开发团队。</w:t>
      </w:r>
    </w:p>
    <w:p w14:paraId="45819DF5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1895A8D5" w14:textId="77777777" w:rsidR="00BD6E75" w:rsidRDefault="00000000">
      <w:pPr>
        <w:pStyle w:val="2"/>
      </w:pPr>
      <w:bookmarkStart w:id="25" w:name="_Toc205"/>
      <w:r>
        <w:rPr>
          <w:rFonts w:hint="eastAsia"/>
        </w:rPr>
        <w:t xml:space="preserve">4.4 </w:t>
      </w:r>
      <w:r>
        <w:rPr>
          <w:rFonts w:hint="eastAsia"/>
        </w:rPr>
        <w:t>计时</w:t>
      </w:r>
      <w:bookmarkEnd w:id="25"/>
    </w:p>
    <w:p w14:paraId="407AAB47" w14:textId="77777777" w:rsidR="00BD6E75" w:rsidRDefault="00000000">
      <w:pPr>
        <w:pStyle w:val="a6"/>
        <w:widowControl/>
        <w:numPr>
          <w:ilvl w:val="0"/>
          <w:numId w:val="1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测试目标：验证计时器是否在游戏中正常运行。</w:t>
      </w:r>
    </w:p>
    <w:p w14:paraId="3D09899A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31F0A560" w14:textId="77777777" w:rsidR="00BD6E75" w:rsidRDefault="00000000">
      <w:pPr>
        <w:pStyle w:val="a6"/>
        <w:widowControl/>
        <w:numPr>
          <w:ilvl w:val="0"/>
          <w:numId w:val="1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780511D6" w14:textId="77777777" w:rsidR="00BD6E75" w:rsidRDefault="00000000">
      <w:pPr>
        <w:pStyle w:val="a6"/>
        <w:widowControl/>
        <w:numPr>
          <w:ilvl w:val="0"/>
          <w:numId w:val="17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打开游戏，进入游戏场景。</w:t>
      </w:r>
    </w:p>
    <w:p w14:paraId="758A4742" w14:textId="77777777" w:rsidR="00BD6E75" w:rsidRDefault="00000000">
      <w:pPr>
        <w:pStyle w:val="a6"/>
        <w:widowControl/>
        <w:numPr>
          <w:ilvl w:val="0"/>
          <w:numId w:val="17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观察游戏界面内计时器是否自动开始计时，在达到预定的游戏时间是是否能自动暂停。</w:t>
      </w:r>
    </w:p>
    <w:p w14:paraId="54DCAD61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30F44C90" w14:textId="77777777" w:rsidR="00BD6E75" w:rsidRDefault="00000000">
      <w:pPr>
        <w:pStyle w:val="a6"/>
        <w:widowControl/>
        <w:numPr>
          <w:ilvl w:val="0"/>
          <w:numId w:val="1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272A007D" w14:textId="77777777" w:rsidR="00BD6E75" w:rsidRDefault="00000000">
      <w:pPr>
        <w:pStyle w:val="a6"/>
        <w:widowControl/>
        <w:numPr>
          <w:ilvl w:val="0"/>
          <w:numId w:val="1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lastRenderedPageBreak/>
        <w:t>计时器应该能自动开始计时，达到游戏的预定时间时暂停计时。</w:t>
      </w:r>
    </w:p>
    <w:p w14:paraId="11617C87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63F2F499" w14:textId="77777777" w:rsidR="00BD6E75" w:rsidRDefault="00000000">
      <w:pPr>
        <w:pStyle w:val="a6"/>
        <w:widowControl/>
        <w:numPr>
          <w:ilvl w:val="0"/>
          <w:numId w:val="1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注意事项：</w:t>
      </w:r>
    </w:p>
    <w:p w14:paraId="7A9E7C34" w14:textId="77777777" w:rsidR="00BD6E75" w:rsidRDefault="00000000">
      <w:pPr>
        <w:pStyle w:val="a6"/>
        <w:widowControl/>
        <w:numPr>
          <w:ilvl w:val="0"/>
          <w:numId w:val="19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2D0FC2F0" w14:textId="77777777" w:rsidR="00BD6E75" w:rsidRDefault="00000000">
      <w:pPr>
        <w:pStyle w:val="a6"/>
        <w:widowControl/>
        <w:numPr>
          <w:ilvl w:val="0"/>
          <w:numId w:val="19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如果发现任何问题或异常情况，需要及时记录并报告给开发团队。</w:t>
      </w:r>
    </w:p>
    <w:p w14:paraId="50B64854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7C01A1DE" w14:textId="77777777" w:rsidR="00BD6E75" w:rsidRDefault="00000000">
      <w:pPr>
        <w:pStyle w:val="2"/>
      </w:pPr>
      <w:bookmarkStart w:id="26" w:name="_Toc18590"/>
      <w:r>
        <w:rPr>
          <w:rFonts w:hint="eastAsia"/>
        </w:rPr>
        <w:t>4.5</w:t>
      </w:r>
      <w:r>
        <w:rPr>
          <w:rFonts w:hint="eastAsia"/>
        </w:rPr>
        <w:t>操作便捷性</w:t>
      </w:r>
      <w:bookmarkEnd w:id="26"/>
    </w:p>
    <w:p w14:paraId="65ABBC4E" w14:textId="77777777" w:rsidR="00BD6E75" w:rsidRDefault="00000000">
      <w:pPr>
        <w:pStyle w:val="a6"/>
        <w:widowControl/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测试目标：测试游戏的操作是否便捷。</w:t>
      </w:r>
    </w:p>
    <w:p w14:paraId="0863E384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7B1BF6FF" w14:textId="77777777" w:rsidR="00BD6E75" w:rsidRDefault="00000000">
      <w:pPr>
        <w:pStyle w:val="a6"/>
        <w:widowControl/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7ADF8FBE" w14:textId="77777777" w:rsidR="00BD6E75" w:rsidRDefault="00000000">
      <w:pPr>
        <w:pStyle w:val="a6"/>
        <w:widowControl/>
        <w:numPr>
          <w:ilvl w:val="0"/>
          <w:numId w:val="2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进入游戏，选择一个关卡或场景。</w:t>
      </w:r>
    </w:p>
    <w:p w14:paraId="6D9A56A5" w14:textId="77777777" w:rsidR="00BD6E75" w:rsidRDefault="00000000">
      <w:pPr>
        <w:pStyle w:val="a6"/>
        <w:widowControl/>
        <w:numPr>
          <w:ilvl w:val="0"/>
          <w:numId w:val="2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观察游戏界面的布局和设计，评估其清晰度和易读性。</w:t>
      </w:r>
    </w:p>
    <w:p w14:paraId="54FAE410" w14:textId="77777777" w:rsidR="00BD6E75" w:rsidRDefault="00000000">
      <w:pPr>
        <w:pStyle w:val="a6"/>
        <w:widowControl/>
        <w:numPr>
          <w:ilvl w:val="0"/>
          <w:numId w:val="2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尝试使用游戏的各种功能和操作，包括但不限于移动、攻击等。</w:t>
      </w:r>
    </w:p>
    <w:p w14:paraId="380C17D9" w14:textId="77777777" w:rsidR="00BD6E75" w:rsidRDefault="00000000">
      <w:pPr>
        <w:pStyle w:val="a6"/>
        <w:widowControl/>
        <w:numPr>
          <w:ilvl w:val="0"/>
          <w:numId w:val="21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评估操作的响应速度和流畅度，确保没有延迟或卡顿现象。</w:t>
      </w:r>
    </w:p>
    <w:p w14:paraId="42FBB819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4DD26FDF" w14:textId="77777777" w:rsidR="00BD6E75" w:rsidRDefault="00000000">
      <w:pPr>
        <w:pStyle w:val="a6"/>
        <w:widowControl/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1D1AA138" w14:textId="77777777" w:rsidR="00BD6E75" w:rsidRDefault="00000000">
      <w:pPr>
        <w:pStyle w:val="a6"/>
        <w:widowControl/>
        <w:numPr>
          <w:ilvl w:val="0"/>
          <w:numId w:val="2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游戏界面布局清晰、易读，功能图标和文字说明易于理解。</w:t>
      </w:r>
    </w:p>
    <w:p w14:paraId="21A7A7B4" w14:textId="77777777" w:rsidR="00BD6E75" w:rsidRDefault="00000000">
      <w:pPr>
        <w:pStyle w:val="a6"/>
        <w:widowControl/>
        <w:numPr>
          <w:ilvl w:val="0"/>
          <w:numId w:val="2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操作响应迅速、流畅，无延迟或卡顿现象。</w:t>
      </w:r>
    </w:p>
    <w:p w14:paraId="37D96D5F" w14:textId="77777777" w:rsidR="00BD6E75" w:rsidRDefault="00000000">
      <w:pPr>
        <w:pStyle w:val="a6"/>
        <w:widowControl/>
        <w:numPr>
          <w:ilvl w:val="0"/>
          <w:numId w:val="22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游戏操作简洁明了，符合玩家的习惯和预期。</w:t>
      </w:r>
    </w:p>
    <w:p w14:paraId="2B45AC35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2AEC26CD" w14:textId="77777777" w:rsidR="00BD6E75" w:rsidRDefault="00000000">
      <w:pPr>
        <w:pStyle w:val="a6"/>
        <w:widowControl/>
        <w:numPr>
          <w:ilvl w:val="0"/>
          <w:numId w:val="20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注意事项：</w:t>
      </w:r>
    </w:p>
    <w:p w14:paraId="40994D21" w14:textId="77777777" w:rsidR="00BD6E75" w:rsidRDefault="00000000">
      <w:pPr>
        <w:pStyle w:val="a6"/>
        <w:widowControl/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5430CFD7" w14:textId="77777777" w:rsidR="00BD6E75" w:rsidRDefault="00000000">
      <w:pPr>
        <w:pStyle w:val="a6"/>
        <w:widowControl/>
        <w:numPr>
          <w:ilvl w:val="0"/>
          <w:numId w:val="23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如果发现任何问题或异常情况，需要及时记录并报告给开发团队。</w:t>
      </w:r>
    </w:p>
    <w:p w14:paraId="6FA257AD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420A6941" w14:textId="77777777" w:rsidR="00BD6E75" w:rsidRDefault="00000000">
      <w:pPr>
        <w:pStyle w:val="2"/>
      </w:pPr>
      <w:bookmarkStart w:id="27" w:name="_Toc27001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界面友好性</w:t>
      </w:r>
      <w:bookmarkEnd w:id="27"/>
    </w:p>
    <w:p w14:paraId="2474C18D" w14:textId="77777777" w:rsidR="00BD6E75" w:rsidRDefault="00000000">
      <w:pPr>
        <w:pStyle w:val="a6"/>
        <w:widowControl/>
        <w:numPr>
          <w:ilvl w:val="0"/>
          <w:numId w:val="2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测试目标：测试游戏的界面是否友好。</w:t>
      </w:r>
    </w:p>
    <w:p w14:paraId="2E31F705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4DDE4884" w14:textId="77777777" w:rsidR="00BD6E75" w:rsidRDefault="00000000">
      <w:pPr>
        <w:pStyle w:val="a6"/>
        <w:widowControl/>
        <w:numPr>
          <w:ilvl w:val="0"/>
          <w:numId w:val="2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测试步骤：</w:t>
      </w:r>
    </w:p>
    <w:p w14:paraId="6390D7A7" w14:textId="77777777" w:rsidR="00BD6E75" w:rsidRDefault="00000000">
      <w:pPr>
        <w:pStyle w:val="a6"/>
        <w:widowControl/>
        <w:numPr>
          <w:ilvl w:val="0"/>
          <w:numId w:val="2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进入游戏，观察游戏界面的整体设计风格和视觉效果。</w:t>
      </w:r>
    </w:p>
    <w:p w14:paraId="46AE0A7E" w14:textId="77777777" w:rsidR="00BD6E75" w:rsidRDefault="00000000">
      <w:pPr>
        <w:pStyle w:val="a6"/>
        <w:widowControl/>
        <w:numPr>
          <w:ilvl w:val="0"/>
          <w:numId w:val="2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评估界面的布局和元素排列是否合理、清晰。</w:t>
      </w:r>
    </w:p>
    <w:p w14:paraId="1DD56209" w14:textId="77777777" w:rsidR="00BD6E75" w:rsidRDefault="00000000">
      <w:pPr>
        <w:pStyle w:val="a6"/>
        <w:widowControl/>
        <w:numPr>
          <w:ilvl w:val="0"/>
          <w:numId w:val="2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尝试使用游戏的各种功能和操作，观察界面上的提示信息是否准确、易于理解。</w:t>
      </w:r>
    </w:p>
    <w:p w14:paraId="1E1EBA14" w14:textId="77777777" w:rsidR="00BD6E75" w:rsidRDefault="00000000">
      <w:pPr>
        <w:pStyle w:val="a6"/>
        <w:widowControl/>
        <w:numPr>
          <w:ilvl w:val="0"/>
          <w:numId w:val="2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评估界面的响应速度和流畅度，确保没有卡顿或延迟现象。</w:t>
      </w:r>
    </w:p>
    <w:p w14:paraId="1BD55DB2" w14:textId="77777777" w:rsidR="00BD6E75" w:rsidRDefault="00000000">
      <w:pPr>
        <w:pStyle w:val="a6"/>
        <w:widowControl/>
        <w:numPr>
          <w:ilvl w:val="0"/>
          <w:numId w:val="25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观察界面的色彩搭配和视觉效果，评估其是否符合玩家的审美习惯。</w:t>
      </w:r>
    </w:p>
    <w:p w14:paraId="637833A1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156189A6" w14:textId="77777777" w:rsidR="00BD6E75" w:rsidRDefault="00000000">
      <w:pPr>
        <w:pStyle w:val="a6"/>
        <w:widowControl/>
        <w:numPr>
          <w:ilvl w:val="0"/>
          <w:numId w:val="2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预期结果：</w:t>
      </w:r>
    </w:p>
    <w:p w14:paraId="59EA56D5" w14:textId="77777777" w:rsidR="00BD6E75" w:rsidRDefault="00000000">
      <w:pPr>
        <w:pStyle w:val="a6"/>
        <w:widowControl/>
        <w:numPr>
          <w:ilvl w:val="0"/>
          <w:numId w:val="2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游戏界面设计风格符合目标受众的喜好。</w:t>
      </w:r>
    </w:p>
    <w:p w14:paraId="0E1205B2" w14:textId="77777777" w:rsidR="00BD6E75" w:rsidRDefault="00000000">
      <w:pPr>
        <w:pStyle w:val="a6"/>
        <w:widowControl/>
        <w:numPr>
          <w:ilvl w:val="0"/>
          <w:numId w:val="2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界面布局合理、清晰，元素排列有序。</w:t>
      </w:r>
    </w:p>
    <w:p w14:paraId="647128BF" w14:textId="77777777" w:rsidR="00BD6E75" w:rsidRDefault="00000000">
      <w:pPr>
        <w:pStyle w:val="a6"/>
        <w:widowControl/>
        <w:numPr>
          <w:ilvl w:val="0"/>
          <w:numId w:val="2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功能提示信息准确、易于理解，有助于玩家快速上手。</w:t>
      </w:r>
    </w:p>
    <w:p w14:paraId="6435123C" w14:textId="77777777" w:rsidR="00BD6E75" w:rsidRDefault="00000000">
      <w:pPr>
        <w:pStyle w:val="a6"/>
        <w:widowControl/>
        <w:numPr>
          <w:ilvl w:val="0"/>
          <w:numId w:val="2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界面响应迅速、流畅，无卡顿或延迟现象。</w:t>
      </w:r>
    </w:p>
    <w:p w14:paraId="63096262" w14:textId="77777777" w:rsidR="00BD6E75" w:rsidRDefault="00000000">
      <w:pPr>
        <w:pStyle w:val="a6"/>
        <w:widowControl/>
        <w:numPr>
          <w:ilvl w:val="0"/>
          <w:numId w:val="26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色彩搭配和谐、视觉效果良好，符合玩家的审美习惯。</w:t>
      </w:r>
    </w:p>
    <w:p w14:paraId="7A103A97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5BA4AFC2" w14:textId="77777777" w:rsidR="00BD6E75" w:rsidRDefault="00000000">
      <w:pPr>
        <w:pStyle w:val="a6"/>
        <w:widowControl/>
        <w:numPr>
          <w:ilvl w:val="0"/>
          <w:numId w:val="24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注意事项：</w:t>
      </w:r>
    </w:p>
    <w:p w14:paraId="57F79DE3" w14:textId="77777777" w:rsidR="00BD6E75" w:rsidRDefault="00000000">
      <w:pPr>
        <w:pStyle w:val="a6"/>
        <w:widowControl/>
        <w:numPr>
          <w:ilvl w:val="0"/>
          <w:numId w:val="27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在测试过程中，需要确保游戏处于正常状态，没有其他干扰因素。</w:t>
      </w:r>
    </w:p>
    <w:p w14:paraId="5170E355" w14:textId="77777777" w:rsidR="00BD6E75" w:rsidRDefault="00000000">
      <w:pPr>
        <w:pStyle w:val="a6"/>
        <w:widowControl/>
        <w:numPr>
          <w:ilvl w:val="0"/>
          <w:numId w:val="27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如果发现任何问题或异常情况，需要及时记录并报告给开发团队。</w:t>
      </w:r>
    </w:p>
    <w:p w14:paraId="72CE13DC" w14:textId="77777777" w:rsidR="00BD6E75" w:rsidRDefault="00BD6E75">
      <w:pPr>
        <w:pStyle w:val="a6"/>
        <w:widowControl/>
        <w:rPr>
          <w:rFonts w:ascii="等线" w:eastAsia="等线" w:hAnsi="等线" w:cs="等线"/>
          <w:sz w:val="28"/>
          <w:szCs w:val="28"/>
        </w:rPr>
      </w:pPr>
    </w:p>
    <w:p w14:paraId="66DCD2E9" w14:textId="77777777" w:rsidR="00BD6E75" w:rsidRDefault="00000000">
      <w:pPr>
        <w:pStyle w:val="1"/>
      </w:pPr>
      <w:bookmarkStart w:id="28" w:name="_Toc29361"/>
      <w:r>
        <w:rPr>
          <w:rFonts w:hint="eastAsia"/>
        </w:rPr>
        <w:lastRenderedPageBreak/>
        <w:t xml:space="preserve">5. </w:t>
      </w:r>
      <w:r>
        <w:rPr>
          <w:rFonts w:hint="eastAsia"/>
        </w:rPr>
        <w:t>测试结果</w:t>
      </w:r>
      <w:bookmarkEnd w:id="28"/>
    </w:p>
    <w:p w14:paraId="40941561" w14:textId="77777777" w:rsidR="00BD6E75" w:rsidRDefault="00000000">
      <w:pPr>
        <w:pStyle w:val="2"/>
      </w:pPr>
      <w:bookmarkStart w:id="29" w:name="_Toc21921"/>
      <w:r>
        <w:rPr>
          <w:rFonts w:hint="eastAsia"/>
        </w:rPr>
        <w:t>5.1</w:t>
      </w:r>
      <w:r>
        <w:rPr>
          <w:rFonts w:hint="eastAsia"/>
        </w:rPr>
        <w:t>测试概述：</w:t>
      </w:r>
      <w:bookmarkEnd w:id="29"/>
    </w:p>
    <w:p w14:paraId="0C04F0D3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本次测试对《末日狂潮》游戏进行了全面的测试，包括游戏性能、功能、用户体验等方面。测试目的是发现游戏中的问题，确保游戏的稳定性和可玩性，提高玩家的游戏体验。</w:t>
      </w:r>
    </w:p>
    <w:p w14:paraId="3497862D" w14:textId="77777777" w:rsidR="00BD6E75" w:rsidRDefault="00000000">
      <w:pPr>
        <w:pStyle w:val="2"/>
      </w:pPr>
      <w:bookmarkStart w:id="30" w:name="_Toc11063"/>
      <w:r>
        <w:rPr>
          <w:rFonts w:hint="eastAsia"/>
        </w:rPr>
        <w:t>5.2</w:t>
      </w:r>
      <w:r>
        <w:rPr>
          <w:rFonts w:hint="eastAsia"/>
        </w:rPr>
        <w:t>测试用例执行情况：</w:t>
      </w:r>
      <w:bookmarkEnd w:id="30"/>
    </w:p>
    <w:p w14:paraId="340336AD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本次</w:t>
      </w:r>
      <w:proofErr w:type="gramStart"/>
      <w:r>
        <w:rPr>
          <w:rFonts w:ascii="等线" w:eastAsia="等线" w:hAnsi="等线" w:cs="等线" w:hint="eastAsia"/>
          <w:sz w:val="28"/>
          <w:szCs w:val="28"/>
        </w:rPr>
        <w:t>测试共</w:t>
      </w:r>
      <w:proofErr w:type="gramEnd"/>
      <w:r>
        <w:rPr>
          <w:rFonts w:ascii="等线" w:eastAsia="等线" w:hAnsi="等线" w:cs="等线" w:hint="eastAsia"/>
          <w:sz w:val="28"/>
          <w:szCs w:val="28"/>
        </w:rPr>
        <w:t>执行了6个测试用例。</w:t>
      </w:r>
    </w:p>
    <w:p w14:paraId="7A556BE0" w14:textId="77777777" w:rsidR="00BD6E75" w:rsidRDefault="00000000">
      <w:pPr>
        <w:pStyle w:val="a6"/>
        <w:widowControl/>
        <w:numPr>
          <w:ilvl w:val="0"/>
          <w:numId w:val="2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问题列表：</w:t>
      </w:r>
    </w:p>
    <w:p w14:paraId="3A187932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在测试过程中，我们发现以下问题：</w:t>
      </w:r>
    </w:p>
    <w:p w14:paraId="57EE40B7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角色移动的动画效果存在问题，导致移动不流畅。</w:t>
      </w:r>
    </w:p>
    <w:p w14:paraId="6A35863E" w14:textId="77777777" w:rsidR="00BD6E75" w:rsidRDefault="00BD6E75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</w:p>
    <w:p w14:paraId="226BE998" w14:textId="77777777" w:rsidR="00BD6E75" w:rsidRDefault="00000000">
      <w:pPr>
        <w:pStyle w:val="a6"/>
        <w:widowControl/>
        <w:numPr>
          <w:ilvl w:val="0"/>
          <w:numId w:val="2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改进建议：</w:t>
      </w:r>
    </w:p>
    <w:p w14:paraId="20ED235E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针对以上问题，我们提出以下改进建议：</w:t>
      </w:r>
    </w:p>
    <w:p w14:paraId="44729B00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修复角色移动动画效果的问题，提高角色移动的流畅度。</w:t>
      </w:r>
    </w:p>
    <w:p w14:paraId="7BB11E45" w14:textId="77777777" w:rsidR="00BD6E75" w:rsidRDefault="00BD6E75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</w:p>
    <w:p w14:paraId="54E34403" w14:textId="77777777" w:rsidR="00BD6E75" w:rsidRDefault="00000000">
      <w:pPr>
        <w:pStyle w:val="a6"/>
        <w:widowControl/>
        <w:numPr>
          <w:ilvl w:val="0"/>
          <w:numId w:val="28"/>
        </w:numPr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结论：</w:t>
      </w:r>
    </w:p>
    <w:p w14:paraId="2DB5062D" w14:textId="77777777" w:rsidR="00BD6E75" w:rsidRDefault="00000000">
      <w:pPr>
        <w:pStyle w:val="a6"/>
        <w:widowControl/>
        <w:ind w:firstLineChars="200" w:firstLine="560"/>
        <w:rPr>
          <w:rFonts w:ascii="等线" w:eastAsia="等线" w:hAnsi="等线" w:cs="等线"/>
          <w:sz w:val="28"/>
          <w:szCs w:val="28"/>
        </w:rPr>
      </w:pPr>
      <w:r>
        <w:rPr>
          <w:rFonts w:ascii="等线" w:eastAsia="等线" w:hAnsi="等线" w:cs="等线" w:hint="eastAsia"/>
          <w:sz w:val="28"/>
          <w:szCs w:val="28"/>
        </w:rPr>
        <w:t>本次测试发现了一些问题，需要开发小组进行修复和优化。我们建议开发小组加强游戏性能、安全性等方面的优化，以提高游戏的稳定性和可玩性，为玩家提供更好的游戏体验。</w:t>
      </w:r>
    </w:p>
    <w:p w14:paraId="14BAB315" w14:textId="77777777" w:rsidR="00BD6E75" w:rsidRDefault="00BD6E75">
      <w:pPr>
        <w:rPr>
          <w:rFonts w:ascii="等线" w:eastAsia="等线" w:hAnsi="等线" w:cs="等线"/>
          <w:sz w:val="28"/>
          <w:szCs w:val="28"/>
        </w:rPr>
      </w:pPr>
    </w:p>
    <w:sectPr w:rsidR="00BD6E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3C5E" w14:textId="77777777" w:rsidR="000B33CB" w:rsidRDefault="000B33CB">
      <w:pPr>
        <w:spacing w:before="0" w:after="0"/>
      </w:pPr>
      <w:r>
        <w:separator/>
      </w:r>
    </w:p>
  </w:endnote>
  <w:endnote w:type="continuationSeparator" w:id="0">
    <w:p w14:paraId="5486E187" w14:textId="77777777" w:rsidR="000B33CB" w:rsidRDefault="000B33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3235" w14:textId="77777777" w:rsidR="000B33CB" w:rsidRDefault="000B33CB">
      <w:pPr>
        <w:spacing w:before="0" w:after="0"/>
      </w:pPr>
      <w:r>
        <w:separator/>
      </w:r>
    </w:p>
  </w:footnote>
  <w:footnote w:type="continuationSeparator" w:id="0">
    <w:p w14:paraId="2BF66F79" w14:textId="77777777" w:rsidR="000B33CB" w:rsidRDefault="000B33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318D" w14:textId="77777777" w:rsidR="00BD6E75" w:rsidRDefault="00000000">
    <w:pPr>
      <w:pStyle w:val="a5"/>
      <w:rPr>
        <w:u w:val="single"/>
      </w:rPr>
    </w:pPr>
    <w:r>
      <w:rPr>
        <w:rFonts w:hint="eastAsia"/>
        <w:u w:val="single"/>
      </w:rPr>
      <w:t>测试清单</w:t>
    </w:r>
    <w:r>
      <w:rPr>
        <w:rFonts w:hint="eastAsia"/>
        <w:u w:val="single"/>
      </w:rPr>
      <w:t xml:space="preserve">                                                                       </w:t>
    </w:r>
    <w:r>
      <w:rPr>
        <w:rFonts w:hint="eastAsia"/>
        <w:u w:val="single"/>
      </w:rPr>
      <w:t>末日拯救小队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975C6"/>
    <w:multiLevelType w:val="singleLevel"/>
    <w:tmpl w:val="80F975C6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1" w15:restartNumberingAfterBreak="0">
    <w:nsid w:val="8A70D7E0"/>
    <w:multiLevelType w:val="singleLevel"/>
    <w:tmpl w:val="8A70D7E0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2" w15:restartNumberingAfterBreak="0">
    <w:nsid w:val="946884F0"/>
    <w:multiLevelType w:val="singleLevel"/>
    <w:tmpl w:val="946884F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6658924"/>
    <w:multiLevelType w:val="singleLevel"/>
    <w:tmpl w:val="966589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0A8B4CA"/>
    <w:multiLevelType w:val="singleLevel"/>
    <w:tmpl w:val="A0A8B4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E3A6509"/>
    <w:multiLevelType w:val="singleLevel"/>
    <w:tmpl w:val="BE3A6509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6" w15:restartNumberingAfterBreak="0">
    <w:nsid w:val="C15689BB"/>
    <w:multiLevelType w:val="singleLevel"/>
    <w:tmpl w:val="C15689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C9FE49ED"/>
    <w:multiLevelType w:val="singleLevel"/>
    <w:tmpl w:val="C9FE49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A7C94E3"/>
    <w:multiLevelType w:val="singleLevel"/>
    <w:tmpl w:val="CA7C94E3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9" w15:restartNumberingAfterBreak="0">
    <w:nsid w:val="CF0F9A77"/>
    <w:multiLevelType w:val="singleLevel"/>
    <w:tmpl w:val="CF0F9A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D1306028"/>
    <w:multiLevelType w:val="singleLevel"/>
    <w:tmpl w:val="D1306028"/>
    <w:lvl w:ilvl="0">
      <w:start w:val="1"/>
      <w:numFmt w:val="lowerLetter"/>
      <w:lvlText w:val="%1."/>
      <w:lvlJc w:val="left"/>
      <w:pPr>
        <w:ind w:left="865" w:hanging="425"/>
      </w:pPr>
      <w:rPr>
        <w:rFonts w:hint="default"/>
      </w:rPr>
    </w:lvl>
  </w:abstractNum>
  <w:abstractNum w:abstractNumId="11" w15:restartNumberingAfterBreak="0">
    <w:nsid w:val="D80AB19B"/>
    <w:multiLevelType w:val="singleLevel"/>
    <w:tmpl w:val="D80AB1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D9ECDF34"/>
    <w:multiLevelType w:val="multilevel"/>
    <w:tmpl w:val="D9ECDF34"/>
    <w:lvl w:ilvl="0">
      <w:start w:val="1"/>
      <w:numFmt w:val="bullet"/>
      <w:pStyle w:val="a"/>
      <w:lvlText w:val=""/>
      <w:lvlJc w:val="left"/>
      <w:pPr>
        <w:ind w:left="1165" w:hanging="420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ind w:left="7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</w:abstractNum>
  <w:abstractNum w:abstractNumId="13" w15:restartNumberingAfterBreak="0">
    <w:nsid w:val="F2D79416"/>
    <w:multiLevelType w:val="singleLevel"/>
    <w:tmpl w:val="F2D79416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14" w15:restartNumberingAfterBreak="0">
    <w:nsid w:val="F407B97F"/>
    <w:multiLevelType w:val="singleLevel"/>
    <w:tmpl w:val="F407B97F"/>
    <w:lvl w:ilvl="0">
      <w:start w:val="1"/>
      <w:numFmt w:val="lowerLetter"/>
      <w:lvlText w:val="%1."/>
      <w:lvlJc w:val="left"/>
      <w:pPr>
        <w:ind w:left="865" w:hanging="425"/>
      </w:pPr>
      <w:rPr>
        <w:rFonts w:hint="default"/>
      </w:rPr>
    </w:lvl>
  </w:abstractNum>
  <w:abstractNum w:abstractNumId="15" w15:restartNumberingAfterBreak="0">
    <w:nsid w:val="F9B31C74"/>
    <w:multiLevelType w:val="singleLevel"/>
    <w:tmpl w:val="F9B31C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FB7F5448"/>
    <w:multiLevelType w:val="singleLevel"/>
    <w:tmpl w:val="FB7F5448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17" w15:restartNumberingAfterBreak="0">
    <w:nsid w:val="1DD4CEB7"/>
    <w:multiLevelType w:val="singleLevel"/>
    <w:tmpl w:val="1DD4CE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35D5B192"/>
    <w:multiLevelType w:val="singleLevel"/>
    <w:tmpl w:val="35D5B19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3B0CC655"/>
    <w:multiLevelType w:val="singleLevel"/>
    <w:tmpl w:val="3B0CC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0EDB8C7"/>
    <w:multiLevelType w:val="singleLevel"/>
    <w:tmpl w:val="40EDB8C7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21" w15:restartNumberingAfterBreak="0">
    <w:nsid w:val="5144A33F"/>
    <w:multiLevelType w:val="singleLevel"/>
    <w:tmpl w:val="5144A33F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22" w15:restartNumberingAfterBreak="0">
    <w:nsid w:val="5BB89B41"/>
    <w:multiLevelType w:val="singleLevel"/>
    <w:tmpl w:val="5BB89B41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23" w15:restartNumberingAfterBreak="0">
    <w:nsid w:val="6A0055DF"/>
    <w:multiLevelType w:val="singleLevel"/>
    <w:tmpl w:val="6A0055DF"/>
    <w:lvl w:ilvl="0">
      <w:start w:val="1"/>
      <w:numFmt w:val="lowerLetter"/>
      <w:lvlText w:val="%1."/>
      <w:lvlJc w:val="left"/>
      <w:pPr>
        <w:ind w:left="865" w:hanging="425"/>
      </w:pPr>
      <w:rPr>
        <w:rFonts w:hint="default"/>
      </w:rPr>
    </w:lvl>
  </w:abstractNum>
  <w:abstractNum w:abstractNumId="24" w15:restartNumberingAfterBreak="0">
    <w:nsid w:val="6B88C4C9"/>
    <w:multiLevelType w:val="singleLevel"/>
    <w:tmpl w:val="6B88C4C9"/>
    <w:lvl w:ilvl="0">
      <w:start w:val="1"/>
      <w:numFmt w:val="lowerLetter"/>
      <w:lvlText w:val="%1."/>
      <w:lvlJc w:val="left"/>
      <w:pPr>
        <w:ind w:left="865" w:hanging="425"/>
      </w:pPr>
      <w:rPr>
        <w:rFonts w:hint="default"/>
      </w:rPr>
    </w:lvl>
  </w:abstractNum>
  <w:abstractNum w:abstractNumId="25" w15:restartNumberingAfterBreak="0">
    <w:nsid w:val="6D0F33BA"/>
    <w:multiLevelType w:val="singleLevel"/>
    <w:tmpl w:val="6D0F33BA"/>
    <w:lvl w:ilvl="0">
      <w:start w:val="1"/>
      <w:numFmt w:val="lowerLetter"/>
      <w:lvlText w:val="%1."/>
      <w:lvlJc w:val="left"/>
      <w:pPr>
        <w:ind w:left="865" w:hanging="425"/>
      </w:pPr>
      <w:rPr>
        <w:rFonts w:hint="default"/>
      </w:rPr>
    </w:lvl>
  </w:abstractNum>
  <w:abstractNum w:abstractNumId="26" w15:restartNumberingAfterBreak="0">
    <w:nsid w:val="70A28B4E"/>
    <w:multiLevelType w:val="singleLevel"/>
    <w:tmpl w:val="70A28B4E"/>
    <w:lvl w:ilvl="0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</w:abstractNum>
  <w:abstractNum w:abstractNumId="27" w15:restartNumberingAfterBreak="0">
    <w:nsid w:val="7C647032"/>
    <w:multiLevelType w:val="singleLevel"/>
    <w:tmpl w:val="7C6470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29928018">
    <w:abstractNumId w:val="12"/>
  </w:num>
  <w:num w:numId="2" w16cid:durableId="1844200157">
    <w:abstractNumId w:val="17"/>
  </w:num>
  <w:num w:numId="3" w16cid:durableId="1458529634">
    <w:abstractNumId w:val="3"/>
  </w:num>
  <w:num w:numId="4" w16cid:durableId="586036381">
    <w:abstractNumId w:val="18"/>
  </w:num>
  <w:num w:numId="5" w16cid:durableId="1973442069">
    <w:abstractNumId w:val="4"/>
  </w:num>
  <w:num w:numId="6" w16cid:durableId="33582991">
    <w:abstractNumId w:val="6"/>
  </w:num>
  <w:num w:numId="7" w16cid:durableId="824706594">
    <w:abstractNumId w:val="2"/>
  </w:num>
  <w:num w:numId="8" w16cid:durableId="646201056">
    <w:abstractNumId w:val="11"/>
  </w:num>
  <w:num w:numId="9" w16cid:durableId="944383634">
    <w:abstractNumId w:val="10"/>
  </w:num>
  <w:num w:numId="10" w16cid:durableId="1541430105">
    <w:abstractNumId w:val="13"/>
  </w:num>
  <w:num w:numId="11" w16cid:durableId="58483588">
    <w:abstractNumId w:val="1"/>
  </w:num>
  <w:num w:numId="12" w16cid:durableId="156701093">
    <w:abstractNumId w:val="7"/>
  </w:num>
  <w:num w:numId="13" w16cid:durableId="220295049">
    <w:abstractNumId w:val="14"/>
  </w:num>
  <w:num w:numId="14" w16cid:durableId="399135216">
    <w:abstractNumId w:val="21"/>
  </w:num>
  <w:num w:numId="15" w16cid:durableId="2033023698">
    <w:abstractNumId w:val="20"/>
  </w:num>
  <w:num w:numId="16" w16cid:durableId="610280943">
    <w:abstractNumId w:val="27"/>
  </w:num>
  <w:num w:numId="17" w16cid:durableId="1114128273">
    <w:abstractNumId w:val="25"/>
  </w:num>
  <w:num w:numId="18" w16cid:durableId="335154143">
    <w:abstractNumId w:val="22"/>
  </w:num>
  <w:num w:numId="19" w16cid:durableId="1899627747">
    <w:abstractNumId w:val="16"/>
  </w:num>
  <w:num w:numId="20" w16cid:durableId="1565142521">
    <w:abstractNumId w:val="19"/>
  </w:num>
  <w:num w:numId="21" w16cid:durableId="2102138485">
    <w:abstractNumId w:val="24"/>
  </w:num>
  <w:num w:numId="22" w16cid:durableId="2029257348">
    <w:abstractNumId w:val="8"/>
  </w:num>
  <w:num w:numId="23" w16cid:durableId="2027437744">
    <w:abstractNumId w:val="5"/>
  </w:num>
  <w:num w:numId="24" w16cid:durableId="1608003098">
    <w:abstractNumId w:val="15"/>
  </w:num>
  <w:num w:numId="25" w16cid:durableId="964387364">
    <w:abstractNumId w:val="23"/>
  </w:num>
  <w:num w:numId="26" w16cid:durableId="845440542">
    <w:abstractNumId w:val="0"/>
  </w:num>
  <w:num w:numId="27" w16cid:durableId="671026371">
    <w:abstractNumId w:val="26"/>
  </w:num>
  <w:num w:numId="28" w16cid:durableId="1916209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hhN2I1YWE1YzYwMDc0YmZiMzZmOGZhZjg4YWZiNjcifQ=="/>
  </w:docVars>
  <w:rsids>
    <w:rsidRoot w:val="34DC5603"/>
    <w:rsid w:val="000B33CB"/>
    <w:rsid w:val="003C3CC1"/>
    <w:rsid w:val="00451AE4"/>
    <w:rsid w:val="004D1FEE"/>
    <w:rsid w:val="006A6FA4"/>
    <w:rsid w:val="006B1230"/>
    <w:rsid w:val="00AB68C1"/>
    <w:rsid w:val="00BD6E75"/>
    <w:rsid w:val="090360D7"/>
    <w:rsid w:val="34D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7D0AA"/>
  <w15:docId w15:val="{C8EF355C-6670-4CE6-9620-F4524225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napToGrid w:val="0"/>
      <w:spacing w:before="60" w:after="60"/>
    </w:pPr>
    <w:rPr>
      <w:rFonts w:eastAsiaTheme="minorEastAsia"/>
      <w:color w:val="333333"/>
      <w:kern w:val="2"/>
      <w:sz w:val="22"/>
      <w:szCs w:val="22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pPr>
      <w:ind w:leftChars="400" w:left="840"/>
    </w:pPr>
  </w:style>
  <w:style w:type="paragraph" w:styleId="a4">
    <w:name w:val="footer"/>
    <w:basedOn w:val="a0"/>
    <w:pPr>
      <w:tabs>
        <w:tab w:val="center" w:pos="4153"/>
        <w:tab w:val="right" w:pos="8306"/>
      </w:tabs>
    </w:pPr>
    <w:rPr>
      <w:sz w:val="18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TOC1">
    <w:name w:val="toc 1"/>
    <w:basedOn w:val="a0"/>
    <w:next w:val="a0"/>
  </w:style>
  <w:style w:type="paragraph" w:styleId="TOC2">
    <w:name w:val="toc 2"/>
    <w:basedOn w:val="a0"/>
    <w:next w:val="a0"/>
    <w:pPr>
      <w:ind w:leftChars="200" w:left="420"/>
    </w:pPr>
  </w:style>
  <w:style w:type="paragraph" w:styleId="a6">
    <w:name w:val="Normal (Web)"/>
    <w:basedOn w:val="a0"/>
    <w:rPr>
      <w:sz w:val="24"/>
    </w:rPr>
  </w:style>
  <w:style w:type="table" w:styleId="a7">
    <w:name w:val="Table Grid"/>
    <w:basedOn w:val="a2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">
    <w:name w:val="No Spacing"/>
    <w:autoRedefine/>
    <w:uiPriority w:val="1"/>
    <w:qFormat/>
    <w:pPr>
      <w:widowControl w:val="0"/>
      <w:numPr>
        <w:numId w:val="1"/>
      </w:numPr>
      <w:snapToGrid w:val="0"/>
    </w:pPr>
    <w:rPr>
      <w:rFonts w:eastAsiaTheme="minorEastAsia"/>
      <w:color w:val="333333"/>
      <w:kern w:val="2"/>
      <w:sz w:val="22"/>
      <w:szCs w:val="22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lsz</dc:creator>
  <cp:lastModifiedBy>ももめめ 谢</cp:lastModifiedBy>
  <cp:revision>6</cp:revision>
  <dcterms:created xsi:type="dcterms:W3CDTF">2023-12-18T07:37:00Z</dcterms:created>
  <dcterms:modified xsi:type="dcterms:W3CDTF">2023-12-18T09:05:00Z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6AAC462AC86B4E97B853506104CF279C_11</vt:lpwstr>
  </property>
</Properties>
</file>