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00000" w:rsidRDefault="00A921E3">
      <w:pPr>
        <w:jc w:val="center"/>
        <w:rPr>
          <w:rFonts w:ascii="楷体" w:eastAsia="楷体" w:hAnsi="楷体" w:cs="楷体" w:hint="eastAsia"/>
          <w:sz w:val="24"/>
          <w:szCs w:val="24"/>
        </w:rPr>
      </w:pPr>
      <w:bookmarkStart w:id="0" w:name="_GoBack"/>
      <w:bookmarkEnd w:id="0"/>
      <w:r>
        <w:rPr>
          <w:rFonts w:ascii="楷体" w:eastAsia="楷体" w:hAnsi="楷体" w:cs="楷体" w:hint="eastAsia"/>
          <w:b/>
          <w:bCs/>
          <w:sz w:val="36"/>
          <w:szCs w:val="36"/>
        </w:rPr>
        <w:t>法庭制度</w:t>
      </w:r>
    </w:p>
    <w:p w:rsidR="00000000" w:rsidRDefault="00A921E3">
      <w:pPr>
        <w:numPr>
          <w:ilvl w:val="0"/>
          <w:numId w:val="1"/>
        </w:numPr>
        <w:jc w:val="left"/>
        <w:rPr>
          <w:rFonts w:ascii="楷体" w:eastAsia="楷体" w:hAnsi="楷体" w:cs="楷体" w:hint="eastAsia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遵循公开、公正、公平原则。</w:t>
      </w:r>
    </w:p>
    <w:p w:rsidR="00000000" w:rsidRDefault="00A921E3">
      <w:pPr>
        <w:numPr>
          <w:ilvl w:val="0"/>
          <w:numId w:val="1"/>
        </w:numPr>
        <w:jc w:val="left"/>
        <w:rPr>
          <w:rFonts w:ascii="楷体" w:eastAsia="楷体" w:hAnsi="楷体" w:cs="楷体" w:hint="eastAsia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一切按法庭流程办事。</w:t>
      </w:r>
    </w:p>
    <w:p w:rsidR="00000000" w:rsidRDefault="00A921E3">
      <w:pPr>
        <w:numPr>
          <w:ilvl w:val="0"/>
          <w:numId w:val="1"/>
        </w:numPr>
        <w:jc w:val="left"/>
        <w:rPr>
          <w:rFonts w:ascii="楷体" w:eastAsia="楷体" w:hAnsi="楷体" w:cs="楷体" w:hint="eastAsia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开庭时双方当事人、律师及人证需都在场，若有特殊情况需在请示法官并获得许可后才可视为正当理由，并更改开庭时间，不然视为无效证人。证人实在不能到场可以上交证言并签字（证言必须真实，若有作假，必严惩）。</w:t>
      </w:r>
    </w:p>
    <w:p w:rsidR="00000000" w:rsidRDefault="00A921E3">
      <w:pPr>
        <w:numPr>
          <w:ilvl w:val="0"/>
          <w:numId w:val="1"/>
        </w:numPr>
        <w:jc w:val="left"/>
        <w:rPr>
          <w:rFonts w:ascii="楷体" w:eastAsia="楷体" w:hAnsi="楷体" w:cs="楷体" w:hint="eastAsia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在得到开庭通知后无故不出庭的原告或被告会由法院人员紧急传唤，若紧急传唤后仍不出现则定为败诉。</w:t>
      </w:r>
    </w:p>
    <w:p w:rsidR="00000000" w:rsidRDefault="00A921E3">
      <w:pPr>
        <w:numPr>
          <w:ilvl w:val="0"/>
          <w:numId w:val="1"/>
        </w:numPr>
        <w:jc w:val="left"/>
        <w:rPr>
          <w:rFonts w:ascii="楷体" w:eastAsia="楷体" w:hAnsi="楷体" w:cs="楷体" w:hint="eastAsia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庭上只许审判长和被问人员发言，其他人不得喧哗，否则审判长有权要求其离开；双方律师在对方作证时经审判长允许可以发问，不得擅自发问，否则视为藐视法庭，藐视法庭罚</w:t>
      </w:r>
      <w:r>
        <w:rPr>
          <w:rFonts w:ascii="楷体" w:eastAsia="楷体" w:hAnsi="楷体" w:cs="楷体" w:hint="eastAsia"/>
          <w:sz w:val="24"/>
          <w:szCs w:val="24"/>
        </w:rPr>
        <w:t>10</w:t>
      </w:r>
      <w:r>
        <w:rPr>
          <w:rFonts w:ascii="楷体" w:eastAsia="楷体" w:hAnsi="楷体" w:cs="楷体" w:hint="eastAsia"/>
          <w:sz w:val="24"/>
          <w:szCs w:val="24"/>
        </w:rPr>
        <w:t>00XD</w:t>
      </w:r>
      <w:r>
        <w:rPr>
          <w:rFonts w:ascii="楷体" w:eastAsia="楷体" w:hAnsi="楷体" w:cs="楷体" w:hint="eastAsia"/>
          <w:sz w:val="24"/>
          <w:szCs w:val="24"/>
        </w:rPr>
        <w:t>，严重者直接败诉。</w:t>
      </w:r>
    </w:p>
    <w:p w:rsidR="00000000" w:rsidRDefault="00A921E3">
      <w:pPr>
        <w:numPr>
          <w:ilvl w:val="0"/>
          <w:numId w:val="1"/>
        </w:numPr>
        <w:jc w:val="left"/>
        <w:rPr>
          <w:rFonts w:ascii="楷体" w:eastAsia="楷体" w:hAnsi="楷体" w:cs="楷体" w:hint="eastAsia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庭上双方不得用侮辱性词语，第一次警告，第二次惩戒（罚</w:t>
      </w:r>
      <w:r>
        <w:rPr>
          <w:rFonts w:ascii="楷体" w:eastAsia="楷体" w:hAnsi="楷体" w:cs="楷体" w:hint="eastAsia"/>
          <w:sz w:val="24"/>
          <w:szCs w:val="24"/>
        </w:rPr>
        <w:t>1000XD</w:t>
      </w:r>
      <w:r>
        <w:rPr>
          <w:rFonts w:ascii="楷体" w:eastAsia="楷体" w:hAnsi="楷体" w:cs="楷体" w:hint="eastAsia"/>
          <w:sz w:val="24"/>
          <w:szCs w:val="24"/>
        </w:rPr>
        <w:t>给对方，再犯翻倍），情况严重者直接算败诉。</w:t>
      </w:r>
    </w:p>
    <w:p w:rsidR="00000000" w:rsidRDefault="00A921E3">
      <w:pPr>
        <w:numPr>
          <w:ilvl w:val="0"/>
          <w:numId w:val="1"/>
        </w:numPr>
        <w:jc w:val="left"/>
        <w:rPr>
          <w:rFonts w:ascii="楷体" w:eastAsia="楷体" w:hAnsi="楷体" w:cs="楷体" w:hint="eastAsia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每次开庭费用为</w:t>
      </w:r>
      <w:r>
        <w:rPr>
          <w:rFonts w:ascii="楷体" w:eastAsia="楷体" w:hAnsi="楷体" w:cs="楷体" w:hint="eastAsia"/>
          <w:sz w:val="24"/>
          <w:szCs w:val="24"/>
        </w:rPr>
        <w:t>1000XD</w:t>
      </w:r>
      <w:r>
        <w:rPr>
          <w:rFonts w:ascii="楷体" w:eastAsia="楷体" w:hAnsi="楷体" w:cs="楷体" w:hint="eastAsia"/>
          <w:sz w:val="24"/>
          <w:szCs w:val="24"/>
        </w:rPr>
        <w:t>，若原告胜诉则由被告承担诉讼费用，若原告败诉则由原告承担诉讼费用，若是双方在开庭后决定调解，双方共同承担诉讼费用。</w:t>
      </w:r>
    </w:p>
    <w:p w:rsidR="00000000" w:rsidRDefault="00A921E3">
      <w:pPr>
        <w:numPr>
          <w:ilvl w:val="0"/>
          <w:numId w:val="1"/>
        </w:numPr>
        <w:jc w:val="left"/>
        <w:rPr>
          <w:rFonts w:ascii="楷体" w:eastAsia="楷体" w:hAnsi="楷体" w:cs="楷体" w:hint="eastAsia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活动期间必须使用</w:t>
      </w:r>
      <w:r>
        <w:rPr>
          <w:rFonts w:ascii="楷体" w:eastAsia="楷体" w:hAnsi="楷体" w:cs="楷体" w:hint="eastAsia"/>
          <w:sz w:val="24"/>
          <w:szCs w:val="24"/>
        </w:rPr>
        <w:t>XLP</w:t>
      </w:r>
      <w:r>
        <w:rPr>
          <w:rFonts w:ascii="楷体" w:eastAsia="楷体" w:hAnsi="楷体" w:cs="楷体" w:hint="eastAsia"/>
          <w:sz w:val="24"/>
          <w:szCs w:val="24"/>
        </w:rPr>
        <w:t>银行货币。</w:t>
      </w:r>
    </w:p>
    <w:p w:rsidR="00000000" w:rsidRDefault="00A921E3">
      <w:pPr>
        <w:numPr>
          <w:ilvl w:val="0"/>
          <w:numId w:val="1"/>
        </w:numPr>
        <w:jc w:val="left"/>
        <w:rPr>
          <w:rFonts w:ascii="楷体" w:eastAsia="楷体" w:hAnsi="楷体" w:cs="楷体" w:hint="eastAsia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由商场或市场交予法院处理的案例由法官裁决后，仍首先遵循劝解当事人执行商场或市场的规定的准则，但当事人拒绝遵守规定时，法院可采取强行执行的措施，若情节严重者可酌情予以处罚。</w:t>
      </w:r>
    </w:p>
    <w:p w:rsidR="00000000" w:rsidRDefault="00A921E3">
      <w:pPr>
        <w:numPr>
          <w:ilvl w:val="0"/>
          <w:numId w:val="1"/>
        </w:numPr>
        <w:jc w:val="left"/>
        <w:rPr>
          <w:rFonts w:ascii="楷体" w:eastAsia="楷体" w:hAnsi="楷体" w:cs="楷体" w:hint="eastAsia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在银行中有借贷业务的人员，应</w:t>
      </w:r>
      <w:r>
        <w:rPr>
          <w:rFonts w:ascii="楷体" w:eastAsia="楷体" w:hAnsi="楷体" w:cs="楷体" w:hint="eastAsia"/>
          <w:sz w:val="24"/>
          <w:szCs w:val="24"/>
        </w:rPr>
        <w:t>遵守银行的规定按期进行偿还。若未按期偿还银行可起诉该人员，法院将强行迫使其偿还借贷债务，若无偿还能力者可采取强行制止该账户支出的措施，情节严重者可予以其他处罚。</w:t>
      </w:r>
    </w:p>
    <w:p w:rsidR="00000000" w:rsidRDefault="00A921E3">
      <w:pPr>
        <w:numPr>
          <w:ilvl w:val="0"/>
          <w:numId w:val="1"/>
        </w:numPr>
        <w:jc w:val="left"/>
        <w:rPr>
          <w:rFonts w:ascii="楷体" w:eastAsia="楷体" w:hAnsi="楷体" w:cs="楷体" w:hint="eastAsia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XLP</w:t>
      </w:r>
      <w:r>
        <w:rPr>
          <w:rFonts w:ascii="楷体" w:eastAsia="楷体" w:hAnsi="楷体" w:cs="楷体" w:hint="eastAsia"/>
          <w:sz w:val="24"/>
          <w:szCs w:val="24"/>
        </w:rPr>
        <w:t>法院受理时间为：</w:t>
      </w:r>
      <w:r>
        <w:rPr>
          <w:rFonts w:ascii="楷体" w:eastAsia="楷体" w:hAnsi="楷体" w:cs="楷体" w:hint="eastAsia"/>
          <w:sz w:val="24"/>
          <w:szCs w:val="24"/>
        </w:rPr>
        <w:t>09:00--18:00</w:t>
      </w:r>
      <w:r>
        <w:rPr>
          <w:rFonts w:ascii="楷体" w:eastAsia="楷体" w:hAnsi="楷体" w:cs="楷体" w:hint="eastAsia"/>
          <w:sz w:val="24"/>
          <w:szCs w:val="24"/>
        </w:rPr>
        <w:t>，</w:t>
      </w:r>
      <w:r>
        <w:rPr>
          <w:rFonts w:ascii="楷体" w:eastAsia="楷体" w:hAnsi="楷体" w:cs="楷体" w:hint="eastAsia"/>
          <w:sz w:val="24"/>
          <w:szCs w:val="24"/>
        </w:rPr>
        <w:t>XLP</w:t>
      </w:r>
      <w:r>
        <w:rPr>
          <w:rFonts w:ascii="楷体" w:eastAsia="楷体" w:hAnsi="楷体" w:cs="楷体" w:hint="eastAsia"/>
          <w:sz w:val="24"/>
          <w:szCs w:val="24"/>
        </w:rPr>
        <w:t>法院所做判决为终局裁判。</w:t>
      </w:r>
    </w:p>
    <w:p w:rsidR="00000000" w:rsidRDefault="00A921E3">
      <w:pPr>
        <w:numPr>
          <w:ilvl w:val="0"/>
          <w:numId w:val="1"/>
        </w:numPr>
        <w:jc w:val="left"/>
        <w:rPr>
          <w:rFonts w:ascii="楷体" w:eastAsia="楷体" w:hAnsi="楷体" w:cs="楷体" w:hint="eastAsia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在法院审理期间，当事人享有申请回避的权利。</w:t>
      </w:r>
    </w:p>
    <w:p w:rsidR="00000000" w:rsidRDefault="00A921E3"/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816C74"/>
    <w:multiLevelType w:val="singleLevel"/>
    <w:tmpl w:val="53816C74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A9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6F62DEAD-6C11-4D11-8F87-9D0781B31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635</Words>
  <Characters>21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/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法庭制度</dc:title>
  <dc:subject/>
  <dc:creator>ACER</dc:creator>
  <cp:keywords/>
  <dc:description/>
  <cp:lastModifiedBy>徐凯仁</cp:lastModifiedBy>
  <cp:revision>2</cp:revision>
  <dcterms:created xsi:type="dcterms:W3CDTF">2014-07-25T03:08:00Z</dcterms:created>
  <dcterms:modified xsi:type="dcterms:W3CDTF">2014-07-25T03:08:00Z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2052-9.1.0.4716</vt:lpwstr>
  </property>
</Properties>
</file>