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6520"/>
        <w:gridCol w:w="2126"/>
        <w:tblGridChange w:id="0">
          <w:tblGrid>
            <w:gridCol w:w="2127"/>
            <w:gridCol w:w="6520"/>
            <w:gridCol w:w="2126"/>
          </w:tblGrid>
        </w:tblGridChange>
      </w:tblGrid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196055" cy="4579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55" cy="457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1º EVALUACION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2º DAM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2020 - 2021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Acceso a Datos</w:t>
              <w:br w:type="textWrapping"/>
              <w:t xml:space="preserve">3º Microexamen</w:t>
              <w:br w:type="textWrapping"/>
              <w:t xml:space="preserve">PARTE PRÁCTICA - Versión 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17/12/2020 – (11:30 a 14:30 h) , en dos turnos de 1:30h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Nombre, apellidos y DNI: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Calificación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i w:val="1"/>
          <w:color w:val="3c78d8"/>
        </w:rPr>
      </w:pPr>
      <w:r w:rsidDel="00000000" w:rsidR="00000000" w:rsidRPr="00000000">
        <w:rPr>
          <w:rFonts w:ascii="Arial" w:cs="Arial" w:eastAsia="Arial" w:hAnsi="Arial"/>
          <w:i w:val="1"/>
          <w:color w:val="3c78d8"/>
          <w:rtl w:val="0"/>
        </w:rPr>
        <w:t xml:space="preserve">Puedes usar internet sin limitaciones, salvo para comunicarte con tus compañeros de clase durante el examen, estaremos vigilando, y la comunicación supondrá el suspenso. Solo puedes usar el ordenador, ni teléfonos ni smartwatch están permitidos. El examen se entregará a través de Edmodo en una entrega que se abrirá antes del final del examen. Si no te sale uno, pasa a hacer el siguiente, y luego vuelves a él: No pierdas el tiempo innecesariamente. </w:t>
      </w:r>
      <w:r w:rsidDel="00000000" w:rsidR="00000000" w:rsidRPr="00000000">
        <w:rPr>
          <w:rFonts w:ascii="Arial" w:cs="Arial" w:eastAsia="Arial" w:hAnsi="Arial"/>
          <w:i w:val="1"/>
          <w:color w:val="1155cc"/>
          <w:rtl w:val="0"/>
        </w:rPr>
        <w:t xml:space="preserve">Puntúa 7 puntos sobre 10 en el total del microexamen.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120" w:line="276" w:lineRule="auto"/>
        <w:ind w:left="0" w:firstLine="0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 proyecto Java en el IDE que prefieras, y mete en la raíz del proyecto un archivo .xml con el siguiente contenido:</w:t>
      </w:r>
    </w:p>
    <w:p w:rsidR="00000000" w:rsidDel="00000000" w:rsidP="00000000" w:rsidRDefault="00000000" w:rsidRPr="00000000" w14:paraId="00000010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&lt;telefono&gt;</w:t>
      </w:r>
    </w:p>
    <w:p w:rsidR="00000000" w:rsidDel="00000000" w:rsidP="00000000" w:rsidRDefault="00000000" w:rsidRPr="00000000" w14:paraId="00000012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&lt;marca&gt;Xiaomi&lt;/marca&gt;</w:t>
      </w:r>
    </w:p>
    <w:p w:rsidR="00000000" w:rsidDel="00000000" w:rsidP="00000000" w:rsidRDefault="00000000" w:rsidRPr="00000000" w14:paraId="00000013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&lt;modelo&gt;mi9&lt;/modelo&gt;</w:t>
      </w:r>
    </w:p>
    <w:p w:rsidR="00000000" w:rsidDel="00000000" w:rsidP="00000000" w:rsidRDefault="00000000" w:rsidRPr="00000000" w14:paraId="00000014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&lt;lanzamiento&gt;2019&lt;/lanzamiento&gt;</w:t>
      </w:r>
    </w:p>
    <w:p w:rsidR="00000000" w:rsidDel="00000000" w:rsidP="00000000" w:rsidRDefault="00000000" w:rsidRPr="00000000" w14:paraId="00000015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&lt;componentes&gt;</w:t>
      </w:r>
    </w:p>
    <w:p w:rsidR="00000000" w:rsidDel="00000000" w:rsidP="00000000" w:rsidRDefault="00000000" w:rsidRPr="00000000" w14:paraId="00000016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&lt;componente&gt;</w:t>
      </w:r>
    </w:p>
    <w:p w:rsidR="00000000" w:rsidDel="00000000" w:rsidP="00000000" w:rsidRDefault="00000000" w:rsidRPr="00000000" w14:paraId="00000017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&lt;nombre&gt;Cámara Frontal&lt;/nombre&gt;</w:t>
      </w:r>
    </w:p>
    <w:p w:rsidR="00000000" w:rsidDel="00000000" w:rsidP="00000000" w:rsidRDefault="00000000" w:rsidRPr="00000000" w14:paraId="00000018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&lt;descripcion&gt;24.8 MP CMOS BSI&lt;/descripcion&gt;</w:t>
      </w:r>
    </w:p>
    <w:p w:rsidR="00000000" w:rsidDel="00000000" w:rsidP="00000000" w:rsidRDefault="00000000" w:rsidRPr="00000000" w14:paraId="00000019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&lt;/componente&gt;</w:t>
      </w:r>
    </w:p>
    <w:p w:rsidR="00000000" w:rsidDel="00000000" w:rsidP="00000000" w:rsidRDefault="00000000" w:rsidRPr="00000000" w14:paraId="0000001A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&lt;componente&gt;</w:t>
      </w:r>
    </w:p>
    <w:p w:rsidR="00000000" w:rsidDel="00000000" w:rsidP="00000000" w:rsidRDefault="00000000" w:rsidRPr="00000000" w14:paraId="0000001B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&lt;nombre&gt;Pantalla&lt;/nombre&gt;</w:t>
      </w:r>
    </w:p>
    <w:p w:rsidR="00000000" w:rsidDel="00000000" w:rsidP="00000000" w:rsidRDefault="00000000" w:rsidRPr="00000000" w14:paraId="0000001C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&lt;descripcion&gt;Amoled 6.4 pulgadas&lt;/descripcion&gt;</w:t>
      </w:r>
    </w:p>
    <w:p w:rsidR="00000000" w:rsidDel="00000000" w:rsidP="00000000" w:rsidRDefault="00000000" w:rsidRPr="00000000" w14:paraId="0000001D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&lt;/componente&gt;</w:t>
      </w:r>
    </w:p>
    <w:p w:rsidR="00000000" w:rsidDel="00000000" w:rsidP="00000000" w:rsidRDefault="00000000" w:rsidRPr="00000000" w14:paraId="0000001E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&lt;componente&gt;</w:t>
      </w:r>
    </w:p>
    <w:p w:rsidR="00000000" w:rsidDel="00000000" w:rsidP="00000000" w:rsidRDefault="00000000" w:rsidRPr="00000000" w14:paraId="0000001F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&lt;nombre&gt;Cámara trasera&lt;/nombre&gt;</w:t>
      </w:r>
    </w:p>
    <w:p w:rsidR="00000000" w:rsidDel="00000000" w:rsidP="00000000" w:rsidRDefault="00000000" w:rsidRPr="00000000" w14:paraId="00000020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&lt;descripcion&gt;48 Mpx CMOS Flash dual led&lt;/descripcion&gt;</w:t>
      </w:r>
    </w:p>
    <w:p w:rsidR="00000000" w:rsidDel="00000000" w:rsidP="00000000" w:rsidRDefault="00000000" w:rsidRPr="00000000" w14:paraId="00000021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&lt;/componente&gt;</w:t>
      </w:r>
    </w:p>
    <w:p w:rsidR="00000000" w:rsidDel="00000000" w:rsidP="00000000" w:rsidRDefault="00000000" w:rsidRPr="00000000" w14:paraId="00000022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&lt;componente&gt;</w:t>
      </w:r>
    </w:p>
    <w:p w:rsidR="00000000" w:rsidDel="00000000" w:rsidP="00000000" w:rsidRDefault="00000000" w:rsidRPr="00000000" w14:paraId="00000023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&lt;nombre&gt;Memoria (GB)&lt;/nombre&gt;</w:t>
      </w:r>
    </w:p>
    <w:p w:rsidR="00000000" w:rsidDel="00000000" w:rsidP="00000000" w:rsidRDefault="00000000" w:rsidRPr="00000000" w14:paraId="00000024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&lt;descripcion&gt;6&lt;/descripcion&gt;</w:t>
      </w:r>
    </w:p>
    <w:p w:rsidR="00000000" w:rsidDel="00000000" w:rsidP="00000000" w:rsidRDefault="00000000" w:rsidRPr="00000000" w14:paraId="00000025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&lt;/componente&gt;</w:t>
      </w:r>
    </w:p>
    <w:p w:rsidR="00000000" w:rsidDel="00000000" w:rsidP="00000000" w:rsidRDefault="00000000" w:rsidRPr="00000000" w14:paraId="00000026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&lt;componente&gt;</w:t>
      </w:r>
    </w:p>
    <w:p w:rsidR="00000000" w:rsidDel="00000000" w:rsidP="00000000" w:rsidRDefault="00000000" w:rsidRPr="00000000" w14:paraId="00000027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&lt;nombre&gt;Espacio en disco (GB)&lt;/nombre&gt;</w:t>
      </w:r>
    </w:p>
    <w:p w:rsidR="00000000" w:rsidDel="00000000" w:rsidP="00000000" w:rsidRDefault="00000000" w:rsidRPr="00000000" w14:paraId="00000028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&lt;descripcion&gt;128&lt;/descripcion&gt;</w:t>
      </w:r>
    </w:p>
    <w:p w:rsidR="00000000" w:rsidDel="00000000" w:rsidP="00000000" w:rsidRDefault="00000000" w:rsidRPr="00000000" w14:paraId="00000029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&lt;/componente&gt;</w:t>
      </w:r>
    </w:p>
    <w:p w:rsidR="00000000" w:rsidDel="00000000" w:rsidP="00000000" w:rsidRDefault="00000000" w:rsidRPr="00000000" w14:paraId="0000002A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&lt;/componentes&gt;</w:t>
      </w:r>
    </w:p>
    <w:p w:rsidR="00000000" w:rsidDel="00000000" w:rsidP="00000000" w:rsidRDefault="00000000" w:rsidRPr="00000000" w14:paraId="0000002B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&lt;/telefono&gt;</w:t>
      </w:r>
    </w:p>
    <w:p w:rsidR="00000000" w:rsidDel="00000000" w:rsidP="00000000" w:rsidRDefault="00000000" w:rsidRPr="00000000" w14:paraId="0000002C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20" w:line="276" w:lineRule="auto"/>
        <w:rPr>
          <w:rFonts w:ascii="Arial" w:cs="Arial" w:eastAsia="Arial" w:hAnsi="Arial"/>
          <w:color w:val="393a68"/>
        </w:rPr>
      </w:pPr>
      <w:r w:rsidDel="00000000" w:rsidR="00000000" w:rsidRPr="00000000">
        <w:rPr>
          <w:rFonts w:ascii="Arial" w:cs="Arial" w:eastAsia="Arial" w:hAnsi="Arial"/>
          <w:color w:val="393a68"/>
          <w:rtl w:val="0"/>
        </w:rPr>
        <w:t xml:space="preserve">A partir de él:</w:t>
      </w:r>
    </w:p>
    <w:p w:rsidR="00000000" w:rsidDel="00000000" w:rsidP="00000000" w:rsidRDefault="00000000" w:rsidRPr="00000000" w14:paraId="0000002F">
      <w:pPr>
        <w:widowControl w:val="1"/>
        <w:spacing w:after="120" w:line="276" w:lineRule="auto"/>
        <w:rPr>
          <w:rFonts w:ascii="Arial" w:cs="Arial" w:eastAsia="Arial" w:hAnsi="Arial"/>
          <w:color w:val="393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12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393a68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1"/>
          <w:color w:val="cc4125"/>
          <w:rtl w:val="0"/>
        </w:rPr>
        <w:t xml:space="preserve">(2,33 Puntos) 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Crea las clases necesarias para hacer unmarshalling a este XML, y contener toda su información en un objeto de tipo Teléfono. Crea a todas las clases que hayas creado una función toString().</w:t>
      </w:r>
    </w:p>
    <w:p w:rsidR="00000000" w:rsidDel="00000000" w:rsidP="00000000" w:rsidRDefault="00000000" w:rsidRPr="00000000" w14:paraId="00000031">
      <w:pPr>
        <w:widowControl w:val="1"/>
        <w:spacing w:after="12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393a68"/>
          <w:rtl w:val="0"/>
        </w:rPr>
        <w:t xml:space="preserve">2 - </w:t>
      </w:r>
      <w:r w:rsidDel="00000000" w:rsidR="00000000" w:rsidRPr="00000000">
        <w:rPr>
          <w:rFonts w:ascii="Arial" w:cs="Arial" w:eastAsia="Arial" w:hAnsi="Arial"/>
          <w:b w:val="1"/>
          <w:color w:val="cc4125"/>
          <w:rtl w:val="0"/>
        </w:rPr>
        <w:t xml:space="preserve">(2,33 Puntos) 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Usa JAXB para anotar las clases y realizar el unmarshalling, y trayendo el contenido del XML a una variable de tipo Teléfono. Imprime el objeto por pantalla usando toString()</w:t>
      </w:r>
    </w:p>
    <w:p w:rsidR="00000000" w:rsidDel="00000000" w:rsidP="00000000" w:rsidRDefault="00000000" w:rsidRPr="00000000" w14:paraId="00000032">
      <w:pPr>
        <w:widowControl w:val="1"/>
        <w:spacing w:after="12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393a68"/>
          <w:rtl w:val="0"/>
        </w:rPr>
        <w:t xml:space="preserve">3 - </w:t>
      </w:r>
      <w:r w:rsidDel="00000000" w:rsidR="00000000" w:rsidRPr="00000000">
        <w:rPr>
          <w:rFonts w:ascii="Arial" w:cs="Arial" w:eastAsia="Arial" w:hAnsi="Arial"/>
          <w:b w:val="1"/>
          <w:color w:val="cc4125"/>
          <w:rtl w:val="0"/>
        </w:rPr>
        <w:t xml:space="preserve">(2,34 Puntos) 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Haz un marshalling del objeto creado en el ejercicio 2 a JSON utilizando la librería GSON, guarda el JSON resultante en un fichero solucion.json</w:t>
      </w:r>
    </w:p>
    <w:p w:rsidR="00000000" w:rsidDel="00000000" w:rsidP="00000000" w:rsidRDefault="00000000" w:rsidRPr="00000000" w14:paraId="00000033">
      <w:pPr>
        <w:widowControl w:val="1"/>
        <w:spacing w:after="12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widowControl w:val="1"/>
        <w:spacing w:after="60" w:before="0" w:line="276" w:lineRule="auto"/>
        <w:rPr>
          <w:rFonts w:ascii="Bowlby One SC" w:cs="Bowlby One SC" w:eastAsia="Bowlby One SC" w:hAnsi="Bowlby One SC"/>
          <w:b w:val="0"/>
          <w:color w:val="3c78d8"/>
          <w:sz w:val="36"/>
          <w:szCs w:val="36"/>
        </w:rPr>
      </w:pPr>
      <w:bookmarkStart w:colFirst="0" w:colLast="0" w:name="_5up81gdekel7" w:id="0"/>
      <w:bookmarkEnd w:id="0"/>
      <w:r w:rsidDel="00000000" w:rsidR="00000000" w:rsidRPr="00000000">
        <w:rPr>
          <w:rFonts w:ascii="Bowlby One SC" w:cs="Bowlby One SC" w:eastAsia="Bowlby One SC" w:hAnsi="Bowlby One SC"/>
          <w:b w:val="0"/>
          <w:color w:val="3c78d8"/>
          <w:sz w:val="36"/>
          <w:szCs w:val="36"/>
          <w:rtl w:val="0"/>
        </w:rPr>
        <w:t xml:space="preserve">Criterios de Calificación</w:t>
      </w:r>
    </w:p>
    <w:p w:rsidR="00000000" w:rsidDel="00000000" w:rsidP="00000000" w:rsidRDefault="00000000" w:rsidRPr="00000000" w14:paraId="00000035">
      <w:pPr>
        <w:pStyle w:val="Title"/>
        <w:widowControl w:val="1"/>
        <w:spacing w:after="60" w:before="0"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fosag6s74s7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Los ejercicios que los alumnos no hayan hecho, o estén comentados, o tan errados que no tienen nada que ver con lo pedido, no contarán para la nota. Cada ejercicio que hayan hecho, o al menos intentado los alumnos, cuenta su nota completa, y se van restando esta cantidad de puntos según los fallos cometidos: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-0,5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hay algún error que impide compilar o que hace reventar la ejecución del programa, o lo mete en una situación de bloqueo permanente, o bucle infinito.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-0,25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hay algún error que puede ocasionar fallos en ciertas situaciones muy específicas, o hacen que la salida del programa sea errónea aunque este termine sin reventar.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-1,17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el conjunto de exámenes se importa nulo porque no se hacen bien las anotaciones, o no se cumplen todos los requisitos de las anotaciones, o la estructura de clases es incorrecta.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-1,17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el fichero json resultante está vacío 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-0,75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el json se genera bien, pero no se exporta el archivo. 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-0,5 puntos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Si no se traen bien desde el xml los datos directos de teléfono (marca, modelo, lanzamiento)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567" w:left="567" w:right="567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wlby One SC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Profesor/a: </w:t>
    </w:r>
    <w:r w:rsidDel="00000000" w:rsidR="00000000" w:rsidRPr="00000000">
      <w:rPr>
        <w:sz w:val="24"/>
        <w:szCs w:val="24"/>
        <w:rtl w:val="0"/>
      </w:rPr>
      <w:t xml:space="preserve">Miguel Páramos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