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实训资源开放申请说明</w:t>
      </w:r>
    </w:p>
    <w:p>
      <w:r>
        <w:t>教学文档：共享开放申请条件、流程和注意事项</w:t>
      </w:r>
    </w:p>
    <w:p>
      <w:pPr>
        <w:pStyle w:val="Heading1"/>
      </w:pPr>
      <w:r>
        <w:t>资源概述</w:t>
      </w:r>
    </w:p>
    <w:p>
      <w:r>
        <w:t>说明共享开放资源的申请条件、审核材料、使用规则和常见问题。</w:t>
      </w:r>
    </w:p>
    <w:p>
      <w:pPr>
        <w:pStyle w:val="Heading1"/>
      </w:pPr>
      <w:r>
        <w:t>一、申请条件</w:t>
      </w:r>
    </w:p>
    <w:p>
      <w:pPr>
        <w:pStyle w:val="ListBullet"/>
      </w:pPr>
      <w:r>
        <w:t>申请人需要具备平台账号。</w:t>
      </w:r>
    </w:p>
    <w:p>
      <w:pPr>
        <w:pStyle w:val="ListBullet"/>
      </w:pPr>
      <w:r>
        <w:t>申请用途应与课程实训、项目训练或开放学习相关。</w:t>
      </w:r>
    </w:p>
    <w:p>
      <w:pPr>
        <w:pStyle w:val="ListBullet"/>
      </w:pPr>
      <w:r>
        <w:t>虚拟仿真资源需有可用名额。</w:t>
      </w:r>
    </w:p>
    <w:p>
      <w:pPr>
        <w:pStyle w:val="Heading1"/>
      </w:pPr>
      <w:r>
        <w:t>二、申请流程</w:t>
      </w:r>
    </w:p>
    <w:p>
      <w:pPr>
        <w:pStyle w:val="ListBullet"/>
      </w:pPr>
      <w:r>
        <w:t>选择资源并进入详情页。</w:t>
      </w:r>
    </w:p>
    <w:p>
      <w:pPr>
        <w:pStyle w:val="ListBullet"/>
      </w:pPr>
      <w:r>
        <w:t>点击申请资源并填写使用目的。</w:t>
      </w:r>
    </w:p>
    <w:p>
      <w:pPr>
        <w:pStyle w:val="ListBullet"/>
      </w:pPr>
      <w:r>
        <w:t>等待管理员审核。</w:t>
      </w:r>
    </w:p>
    <w:p>
      <w:pPr>
        <w:pStyle w:val="ListBullet"/>
      </w:pPr>
      <w:r>
        <w:t>审核通过后按要求进入实验并完成记录。</w:t>
      </w:r>
    </w:p>
    <w:p>
      <w:pPr>
        <w:pStyle w:val="Heading1"/>
      </w:pPr>
      <w:r>
        <w:t>三、注意事项</w:t>
      </w:r>
    </w:p>
    <w:p>
      <w:pPr>
        <w:pStyle w:val="ListBullet"/>
      </w:pPr>
      <w:r>
        <w:t>视频、音频、文档资源可直接查看，不需要提交资源申请。</w:t>
      </w:r>
    </w:p>
    <w:p>
      <w:pPr>
        <w:pStyle w:val="ListBullet"/>
      </w:pPr>
      <w:r>
        <w:t>虚拟仿真资源使用完成后应按要求归还。</w:t>
      </w:r>
    </w:p>
    <w:p>
      <w:pPr>
        <w:pStyle w:val="ListBullet"/>
      </w:pPr>
      <w:r>
        <w:t>资源数量不足时请联系管理员协调。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