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79B0BB" w14:textId="018B2478" w:rsidR="003B63E6" w:rsidRPr="003B63E6" w:rsidRDefault="003B63E6" w:rsidP="003B63E6">
      <w:pPr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3B63E6">
        <w:rPr>
          <w:rFonts w:ascii="Times New Roman" w:hAnsi="Times New Roman" w:cs="Times New Roman"/>
          <w:b/>
          <w:lang w:val="en-US"/>
        </w:rPr>
        <w:t xml:space="preserve">Appendix </w:t>
      </w:r>
      <w:r w:rsidR="0049029F">
        <w:rPr>
          <w:rFonts w:ascii="Times New Roman" w:hAnsi="Times New Roman" w:cs="Times New Roman"/>
          <w:b/>
          <w:lang w:val="en-US"/>
        </w:rPr>
        <w:t>E</w:t>
      </w:r>
      <w:r w:rsidRPr="003B63E6">
        <w:rPr>
          <w:rFonts w:ascii="Times New Roman" w:hAnsi="Times New Roman" w:cs="Times New Roman"/>
          <w:b/>
          <w:lang w:val="en-US"/>
        </w:rPr>
        <w:t xml:space="preserve">: </w:t>
      </w:r>
      <w:r w:rsidR="00740FBA">
        <w:rPr>
          <w:rFonts w:ascii="Times New Roman" w:hAnsi="Times New Roman" w:cs="Times New Roman"/>
          <w:b/>
          <w:lang w:val="en-US"/>
        </w:rPr>
        <w:t>Opportunities</w:t>
      </w:r>
      <w:r w:rsidRPr="003B63E6">
        <w:rPr>
          <w:rFonts w:ascii="Times New Roman" w:hAnsi="Times New Roman" w:cs="Times New Roman"/>
          <w:b/>
          <w:lang w:val="en-US"/>
        </w:rPr>
        <w:t>-related Delphi study results</w:t>
      </w:r>
    </w:p>
    <w:p w14:paraId="427DF3F7" w14:textId="77777777" w:rsidR="003B63E6" w:rsidRDefault="003B63E6" w:rsidP="00DC6047">
      <w:pPr>
        <w:spacing w:after="0"/>
        <w:jc w:val="center"/>
        <w:rPr>
          <w:lang w:val="en-US"/>
        </w:rPr>
      </w:pPr>
    </w:p>
    <w:tbl>
      <w:tblPr>
        <w:tblStyle w:val="TableGrid"/>
        <w:tblW w:w="0" w:type="auto"/>
        <w:jc w:val="center"/>
        <w:tblBorders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5"/>
        <w:gridCol w:w="705"/>
        <w:gridCol w:w="913"/>
        <w:gridCol w:w="632"/>
        <w:gridCol w:w="913"/>
        <w:gridCol w:w="632"/>
        <w:gridCol w:w="601"/>
        <w:gridCol w:w="913"/>
        <w:gridCol w:w="632"/>
        <w:gridCol w:w="601"/>
        <w:gridCol w:w="913"/>
        <w:gridCol w:w="632"/>
        <w:gridCol w:w="913"/>
        <w:gridCol w:w="632"/>
        <w:gridCol w:w="601"/>
        <w:gridCol w:w="913"/>
        <w:gridCol w:w="632"/>
        <w:gridCol w:w="601"/>
      </w:tblGrid>
      <w:tr w:rsidR="00DC6047" w:rsidRPr="007E77CD" w14:paraId="67EEF31E" w14:textId="77777777" w:rsidTr="00002049">
        <w:trPr>
          <w:jc w:val="center"/>
        </w:trPr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7505122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Opportunity</w:t>
            </w:r>
          </w:p>
        </w:tc>
        <w:tc>
          <w:tcPr>
            <w:tcW w:w="0" w:type="auto"/>
            <w:vMerge w:val="restart"/>
            <w:tcBorders>
              <w:top w:val="single" w:sz="12" w:space="0" w:color="auto"/>
            </w:tcBorders>
            <w:vAlign w:val="center"/>
          </w:tcPr>
          <w:p w14:paraId="5E95A68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Code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2E224C6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Early-stage Adopters</w:t>
            </w:r>
          </w:p>
        </w:tc>
        <w:tc>
          <w:tcPr>
            <w:tcW w:w="0" w:type="auto"/>
            <w:gridSpan w:val="8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74D9F09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Advanced-Stage Adopters</w:t>
            </w:r>
          </w:p>
        </w:tc>
      </w:tr>
      <w:tr w:rsidR="00DC6047" w:rsidRPr="007E77CD" w14:paraId="0643D6A6" w14:textId="77777777" w:rsidTr="00002049">
        <w:trPr>
          <w:jc w:val="center"/>
        </w:trPr>
        <w:tc>
          <w:tcPr>
            <w:tcW w:w="0" w:type="auto"/>
            <w:vMerge/>
            <w:vAlign w:val="center"/>
          </w:tcPr>
          <w:p w14:paraId="54F1BD4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Merge/>
            <w:vAlign w:val="center"/>
          </w:tcPr>
          <w:p w14:paraId="58F6746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gridSpan w:val="2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01DB7A3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1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BEB722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72883A6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3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14:paraId="6F34B31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1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53C866E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2</w:t>
            </w:r>
          </w:p>
        </w:tc>
        <w:tc>
          <w:tcPr>
            <w:tcW w:w="0" w:type="auto"/>
            <w:gridSpan w:val="3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4A219AF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Round 3</w:t>
            </w:r>
          </w:p>
        </w:tc>
      </w:tr>
      <w:tr w:rsidR="00DC6047" w:rsidRPr="007E77CD" w14:paraId="18FE61DB" w14:textId="77777777" w:rsidTr="00002049">
        <w:trPr>
          <w:jc w:val="center"/>
        </w:trPr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738E3FA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vMerge/>
            <w:tcBorders>
              <w:bottom w:val="single" w:sz="12" w:space="0" w:color="auto"/>
            </w:tcBorders>
            <w:vAlign w:val="center"/>
          </w:tcPr>
          <w:p w14:paraId="332C96A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09B515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18D436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360F3A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49714BE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A78BF4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b/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ρ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54E8D5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190085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1D9C8FA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ρ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12" w:space="0" w:color="auto"/>
            </w:tcBorders>
            <w:vAlign w:val="center"/>
          </w:tcPr>
          <w:p w14:paraId="1A3FCD4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CB35EA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842430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111EC5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7A3763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ρ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54FA8B1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median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2AB8033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IQR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705F745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b/>
                <w:sz w:val="22"/>
                <w:szCs w:val="22"/>
                <w:lang w:val="en-US"/>
              </w:rPr>
              <w:t>ρ</w:t>
            </w:r>
          </w:p>
        </w:tc>
      </w:tr>
      <w:tr w:rsidR="00DC6047" w:rsidRPr="007E77CD" w14:paraId="60ADF9DF" w14:textId="77777777" w:rsidTr="00002049">
        <w:trPr>
          <w:jc w:val="center"/>
        </w:trPr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71FCCFF8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Resilient Supply Chain</w:t>
            </w:r>
          </w:p>
        </w:tc>
        <w:tc>
          <w:tcPr>
            <w:tcW w:w="0" w:type="auto"/>
            <w:tcBorders>
              <w:top w:val="single" w:sz="12" w:space="0" w:color="auto"/>
            </w:tcBorders>
            <w:vAlign w:val="center"/>
          </w:tcPr>
          <w:p w14:paraId="0AC34CE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01697A9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691537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03CD1A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4844DB6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4A1B41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0.76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A85CC1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9F4498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4B2F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E42135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77ED664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697A3C2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162E6E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A412F5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51C20D5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1C87DD8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top w:val="single" w:sz="12" w:space="0" w:color="auto"/>
            </w:tcBorders>
            <w:shd w:val="clear" w:color="auto" w:fill="auto"/>
            <w:vAlign w:val="center"/>
          </w:tcPr>
          <w:p w14:paraId="2349C8E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4B6F24E4" w14:textId="77777777" w:rsidTr="00002049">
        <w:trPr>
          <w:jc w:val="center"/>
        </w:trPr>
        <w:tc>
          <w:tcPr>
            <w:tcW w:w="0" w:type="auto"/>
            <w:vAlign w:val="center"/>
          </w:tcPr>
          <w:p w14:paraId="0D57CEAF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Environmental Sustainability</w:t>
            </w:r>
          </w:p>
        </w:tc>
        <w:tc>
          <w:tcPr>
            <w:tcW w:w="0" w:type="auto"/>
            <w:vAlign w:val="center"/>
          </w:tcPr>
          <w:p w14:paraId="7CA0CDE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868A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3454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6802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8E2DB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27C49A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523524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18653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F0507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74AC7E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2F1D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6546B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67A2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9E3E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0.37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88FF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481DC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A9FD8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20C006CB" w14:textId="77777777" w:rsidTr="00002049">
        <w:trPr>
          <w:jc w:val="center"/>
        </w:trPr>
        <w:tc>
          <w:tcPr>
            <w:tcW w:w="0" w:type="auto"/>
            <w:vAlign w:val="center"/>
          </w:tcPr>
          <w:p w14:paraId="01E7264F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bookmarkStart w:id="0" w:name="_Hlk192871633"/>
            <w:r w:rsidRPr="007E77CD">
              <w:rPr>
                <w:sz w:val="22"/>
                <w:szCs w:val="22"/>
              </w:rPr>
              <w:t>Reduced Need of Employees</w:t>
            </w:r>
            <w:bookmarkEnd w:id="0"/>
          </w:p>
        </w:tc>
        <w:tc>
          <w:tcPr>
            <w:tcW w:w="0" w:type="auto"/>
            <w:vAlign w:val="center"/>
          </w:tcPr>
          <w:p w14:paraId="1BB5524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1723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86A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7D4C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C9ECB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B2B4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0.73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092EB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522B7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0D59B61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5AC607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E48B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976B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D291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D78D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0.74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2DAF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578C1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A68EC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50F13676" w14:textId="77777777" w:rsidTr="00002049">
        <w:trPr>
          <w:jc w:val="center"/>
        </w:trPr>
        <w:tc>
          <w:tcPr>
            <w:tcW w:w="0" w:type="auto"/>
            <w:vAlign w:val="center"/>
          </w:tcPr>
          <w:p w14:paraId="01D14A74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Customization and Complexity</w:t>
            </w:r>
          </w:p>
        </w:tc>
        <w:tc>
          <w:tcPr>
            <w:tcW w:w="0" w:type="auto"/>
            <w:vAlign w:val="center"/>
          </w:tcPr>
          <w:p w14:paraId="5521FA2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86F5A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BC53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9A0E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D9FA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34B5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0.32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E624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D52E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DC22D6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0.65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3D53A45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3E5E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8DD3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BC37B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B2372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F9CA0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DC91F2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BBF6A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55A7BD23" w14:textId="77777777" w:rsidTr="00002049">
        <w:trPr>
          <w:jc w:val="center"/>
        </w:trPr>
        <w:tc>
          <w:tcPr>
            <w:tcW w:w="0" w:type="auto"/>
            <w:vAlign w:val="center"/>
          </w:tcPr>
          <w:p w14:paraId="50C31AA4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Responsiveness</w:t>
            </w:r>
          </w:p>
        </w:tc>
        <w:tc>
          <w:tcPr>
            <w:tcW w:w="0" w:type="auto"/>
            <w:vAlign w:val="center"/>
          </w:tcPr>
          <w:p w14:paraId="67E1F43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3F99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AF47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2491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E29A2A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51070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8874A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EEF4EC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DAF1A8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199002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8066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0976D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216B3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A73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0.89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B0A0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81C58E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28A7B4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4BCCD9DF" w14:textId="77777777" w:rsidTr="00002049">
        <w:trPr>
          <w:jc w:val="center"/>
        </w:trPr>
        <w:tc>
          <w:tcPr>
            <w:tcW w:w="0" w:type="auto"/>
            <w:vAlign w:val="center"/>
          </w:tcPr>
          <w:p w14:paraId="1F0FD4F6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Production Efficiency</w:t>
            </w:r>
          </w:p>
        </w:tc>
        <w:tc>
          <w:tcPr>
            <w:tcW w:w="0" w:type="auto"/>
            <w:vAlign w:val="center"/>
          </w:tcPr>
          <w:p w14:paraId="3D69B4C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87D0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F217E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B5A3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101E3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4B71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</w:t>
            </w:r>
            <w:r>
              <w:rPr>
                <w:color w:val="000000"/>
                <w:sz w:val="22"/>
                <w:szCs w:val="22"/>
              </w:rPr>
              <w:t>54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1D32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49DCC5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14B6062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61684A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C7C0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5FAFB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5447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0778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0.27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7637E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4B8C2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4CC27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0.69</w:t>
            </w:r>
          </w:p>
        </w:tc>
      </w:tr>
      <w:tr w:rsidR="00DC6047" w:rsidRPr="007E77CD" w14:paraId="5E98A2E8" w14:textId="77777777" w:rsidTr="00002049">
        <w:trPr>
          <w:jc w:val="center"/>
        </w:trPr>
        <w:tc>
          <w:tcPr>
            <w:tcW w:w="0" w:type="auto"/>
            <w:vAlign w:val="center"/>
          </w:tcPr>
          <w:p w14:paraId="0CCF1210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Inventory reduction</w:t>
            </w:r>
          </w:p>
        </w:tc>
        <w:tc>
          <w:tcPr>
            <w:tcW w:w="0" w:type="auto"/>
            <w:vAlign w:val="center"/>
          </w:tcPr>
          <w:p w14:paraId="7EF49F5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90C66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877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A812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FA377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DEEA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</w:t>
            </w:r>
            <w:r>
              <w:rPr>
                <w:color w:val="000000"/>
                <w:sz w:val="22"/>
                <w:szCs w:val="22"/>
              </w:rPr>
              <w:t>6</w:t>
            </w: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A29A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8CDE7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F12D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0.59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0C2579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7DA8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76B9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79E7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379C9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0.1</w:t>
            </w:r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801B4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A2A63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CF73C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0C4FE279" w14:textId="77777777" w:rsidTr="00002049">
        <w:trPr>
          <w:jc w:val="center"/>
        </w:trPr>
        <w:tc>
          <w:tcPr>
            <w:tcW w:w="0" w:type="auto"/>
            <w:vAlign w:val="center"/>
          </w:tcPr>
          <w:p w14:paraId="20AE786C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Simpler Supply Chain</w:t>
            </w:r>
          </w:p>
        </w:tc>
        <w:tc>
          <w:tcPr>
            <w:tcW w:w="0" w:type="auto"/>
            <w:vAlign w:val="center"/>
          </w:tcPr>
          <w:p w14:paraId="604E8E6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BA67C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C0D0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FC367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C2F95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3F3E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</w:t>
            </w:r>
            <w:r>
              <w:rPr>
                <w:color w:val="000000"/>
                <w:sz w:val="22"/>
                <w:szCs w:val="22"/>
              </w:rPr>
              <w:t>2</w:t>
            </w: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04CA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590F1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1A595B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786D609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1ED22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71DC0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367B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EA98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0.86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3A75F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CD2B7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70A970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08DDEA58" w14:textId="77777777" w:rsidTr="00002049">
        <w:trPr>
          <w:jc w:val="center"/>
        </w:trPr>
        <w:tc>
          <w:tcPr>
            <w:tcW w:w="0" w:type="auto"/>
            <w:vAlign w:val="center"/>
          </w:tcPr>
          <w:p w14:paraId="6FAFFF04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Part Consolidation</w:t>
            </w:r>
          </w:p>
        </w:tc>
        <w:tc>
          <w:tcPr>
            <w:tcW w:w="0" w:type="auto"/>
            <w:vAlign w:val="center"/>
          </w:tcPr>
          <w:p w14:paraId="4DD72C1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3876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F8AB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841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331FB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5468F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A4B185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DF137A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79F0625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15F9CD05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B06D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15D2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DEE00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658D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B358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24F5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39C23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0.81</w:t>
            </w:r>
          </w:p>
        </w:tc>
      </w:tr>
      <w:tr w:rsidR="00DC6047" w:rsidRPr="007E77CD" w14:paraId="04E468B3" w14:textId="77777777" w:rsidTr="00002049">
        <w:trPr>
          <w:jc w:val="center"/>
        </w:trPr>
        <w:tc>
          <w:tcPr>
            <w:tcW w:w="0" w:type="auto"/>
            <w:vAlign w:val="center"/>
          </w:tcPr>
          <w:p w14:paraId="4473E465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Enhanced Functionality</w:t>
            </w:r>
          </w:p>
        </w:tc>
        <w:tc>
          <w:tcPr>
            <w:tcW w:w="0" w:type="auto"/>
            <w:vAlign w:val="center"/>
          </w:tcPr>
          <w:p w14:paraId="2D0DD9E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D12E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B63F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7B79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B6EE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B6E1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AB22B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60002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4EF2B60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503F016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6208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B3096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143DE4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B255E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9572A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F5C494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27530F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7D89A703" w14:textId="77777777" w:rsidTr="00002049">
        <w:trPr>
          <w:jc w:val="center"/>
        </w:trPr>
        <w:tc>
          <w:tcPr>
            <w:tcW w:w="0" w:type="auto"/>
            <w:vAlign w:val="center"/>
          </w:tcPr>
          <w:p w14:paraId="49913CE5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Accelerated Prototyping and Deployment</w:t>
            </w:r>
          </w:p>
        </w:tc>
        <w:tc>
          <w:tcPr>
            <w:tcW w:w="0" w:type="auto"/>
            <w:vAlign w:val="center"/>
          </w:tcPr>
          <w:p w14:paraId="63D9FAE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C38D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9DEC7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5994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556F36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3C51E8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C31B00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93C091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6F348DF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4E363C4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4499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7E3B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68F19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08706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0.75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D6E7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12E06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836E8B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706BBA78" w14:textId="77777777" w:rsidTr="00002049">
        <w:trPr>
          <w:jc w:val="center"/>
        </w:trPr>
        <w:tc>
          <w:tcPr>
            <w:tcW w:w="0" w:type="auto"/>
            <w:vAlign w:val="center"/>
          </w:tcPr>
          <w:p w14:paraId="24D920B1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lastRenderedPageBreak/>
              <w:t>Cost effectiveness</w:t>
            </w:r>
          </w:p>
        </w:tc>
        <w:tc>
          <w:tcPr>
            <w:tcW w:w="0" w:type="auto"/>
            <w:vAlign w:val="center"/>
          </w:tcPr>
          <w:p w14:paraId="38C7F0DB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FD12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6DB7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0D72F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F48D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94C6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5A48C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567C7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shd w:val="clear" w:color="auto" w:fill="auto"/>
            <w:vAlign w:val="center"/>
          </w:tcPr>
          <w:p w14:paraId="56F24A8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0.91</w:t>
            </w:r>
          </w:p>
        </w:tc>
        <w:tc>
          <w:tcPr>
            <w:tcW w:w="0" w:type="auto"/>
            <w:tcBorders>
              <w:left w:val="single" w:sz="4" w:space="0" w:color="auto"/>
            </w:tcBorders>
            <w:shd w:val="clear" w:color="auto" w:fill="auto"/>
            <w:vAlign w:val="center"/>
          </w:tcPr>
          <w:p w14:paraId="28231BB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A945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ABB0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5F66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B893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0.44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CCDA9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3EB1FE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E34F36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DC6047" w:rsidRPr="007E77CD" w14:paraId="795DC0E8" w14:textId="77777777" w:rsidTr="00002049">
        <w:trPr>
          <w:jc w:val="center"/>
        </w:trPr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6FDD82EE" w14:textId="77777777" w:rsidR="00DC6047" w:rsidRPr="007E77CD" w:rsidRDefault="00DC6047" w:rsidP="00002049">
            <w:pPr>
              <w:pStyle w:val="BodyText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Accessibility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vAlign w:val="center"/>
          </w:tcPr>
          <w:p w14:paraId="1FF4CFB0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sz w:val="22"/>
                <w:szCs w:val="22"/>
              </w:rPr>
              <w:t>O13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D043B8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9C2A6D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B87340A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CE4245F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75427F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0.88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28D9482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C870309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8C58D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single" w:sz="12" w:space="0" w:color="auto"/>
            </w:tcBorders>
            <w:shd w:val="clear" w:color="auto" w:fill="auto"/>
            <w:vAlign w:val="center"/>
          </w:tcPr>
          <w:p w14:paraId="3D3A2C5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BC4E551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  <w:r w:rsidRPr="007E77CD"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B9E4617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1F3CF54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657D5E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D874D4D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AD47C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  <w:tc>
          <w:tcPr>
            <w:tcW w:w="0" w:type="auto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4A6AD93" w14:textId="77777777" w:rsidR="00DC6047" w:rsidRPr="007E77CD" w:rsidRDefault="00DC6047" w:rsidP="00002049">
            <w:pPr>
              <w:pStyle w:val="BodyText"/>
              <w:spacing w:before="0"/>
              <w:jc w:val="center"/>
              <w:rPr>
                <w:sz w:val="22"/>
                <w:szCs w:val="22"/>
                <w:lang w:val="en-US"/>
              </w:rPr>
            </w:pPr>
          </w:p>
        </w:tc>
      </w:tr>
    </w:tbl>
    <w:p w14:paraId="1CBE82B0" w14:textId="4D646DD6" w:rsidR="00DC6047" w:rsidRPr="003B63E6" w:rsidRDefault="003B63E6" w:rsidP="003B63E6">
      <w:pPr>
        <w:pStyle w:val="BodyText"/>
        <w:spacing w:before="0"/>
        <w:ind w:firstLine="284"/>
        <w:jc w:val="center"/>
        <w:rPr>
          <w:sz w:val="20"/>
          <w:lang w:val="en-US"/>
        </w:rPr>
      </w:pPr>
      <w:r w:rsidRPr="003B63E6">
        <w:rPr>
          <w:b/>
          <w:bCs/>
          <w:sz w:val="20"/>
          <w:szCs w:val="18"/>
          <w:lang w:val="en-US"/>
        </w:rPr>
        <w:t xml:space="preserve">Table </w:t>
      </w:r>
      <w:r w:rsidR="0049029F">
        <w:rPr>
          <w:b/>
          <w:bCs/>
          <w:sz w:val="20"/>
          <w:szCs w:val="18"/>
          <w:lang w:val="en-US"/>
        </w:rPr>
        <w:t>E</w:t>
      </w:r>
      <w:bookmarkStart w:id="1" w:name="_GoBack"/>
      <w:bookmarkEnd w:id="1"/>
      <w:r w:rsidRPr="003B63E6">
        <w:rPr>
          <w:b/>
          <w:bCs/>
          <w:sz w:val="20"/>
          <w:szCs w:val="18"/>
          <w:lang w:val="en-US"/>
        </w:rPr>
        <w:t xml:space="preserve">1. </w:t>
      </w:r>
      <w:r w:rsidRPr="003B63E6">
        <w:rPr>
          <w:sz w:val="20"/>
          <w:szCs w:val="18"/>
          <w:lang w:val="en-US"/>
        </w:rPr>
        <w:t>Delphi study results per each group of practitioners and per each round in terms of median, IQR, and stability per each opportunity. Source: Created by author.</w:t>
      </w:r>
    </w:p>
    <w:p w14:paraId="53A85DE6" w14:textId="77777777" w:rsidR="00DC6047" w:rsidRDefault="00DC6047" w:rsidP="00DC6047">
      <w:pPr>
        <w:pStyle w:val="BodyText"/>
        <w:spacing w:before="0"/>
        <w:ind w:firstLine="284"/>
        <w:rPr>
          <w:lang w:val="en-US"/>
        </w:rPr>
      </w:pPr>
    </w:p>
    <w:p w14:paraId="7D2710B9" w14:textId="77777777" w:rsidR="002811A6" w:rsidRDefault="002811A6"/>
    <w:sectPr w:rsidR="002811A6" w:rsidSect="00DC6047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047"/>
    <w:rsid w:val="002811A6"/>
    <w:rsid w:val="003B63E6"/>
    <w:rsid w:val="0049029F"/>
    <w:rsid w:val="00740FBA"/>
    <w:rsid w:val="0078689E"/>
    <w:rsid w:val="00B810E4"/>
    <w:rsid w:val="00CC076E"/>
    <w:rsid w:val="00DC6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4EB9A"/>
  <w15:chartTrackingRefBased/>
  <w15:docId w15:val="{AF27CF20-9389-4C48-B1B9-4DDA551D0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6047"/>
    <w:pPr>
      <w:spacing w:after="200" w:line="276" w:lineRule="auto"/>
    </w:pPr>
    <w:rPr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rsid w:val="00DC6047"/>
    <w:p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BodyTextChar">
    <w:name w:val="Body Text Char"/>
    <w:basedOn w:val="DefaultParagraphFont"/>
    <w:link w:val="BodyText"/>
    <w:semiHidden/>
    <w:rsid w:val="00DC6047"/>
    <w:rPr>
      <w:rFonts w:ascii="Times New Roman" w:eastAsia="Times New Roman" w:hAnsi="Times New Roman" w:cs="Times New Roman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DC6047"/>
    <w:pPr>
      <w:spacing w:after="0" w:line="240" w:lineRule="auto"/>
    </w:pPr>
    <w:rPr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NEOMA-BS</Company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Mirco PERON</dc:creator>
  <cp:keywords/>
  <dc:description/>
  <cp:lastModifiedBy>Mirco PERON</cp:lastModifiedBy>
  <cp:revision>6</cp:revision>
  <dcterms:created xsi:type="dcterms:W3CDTF">2026-01-07T13:02:00Z</dcterms:created>
  <dcterms:modified xsi:type="dcterms:W3CDTF">2026-08-22T19:55:00Z</dcterms:modified>
</cp:coreProperties>
</file>