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3662"/>
        <w:gridCol w:w="8231"/>
      </w:tblGrid>
      <w:tr w:rsidR="00F01D80" w:rsidRPr="00093945" w14:paraId="46C97DD0" w14:textId="77777777" w:rsidTr="0057381D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28BB4F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 xml:space="preserve">SC </w:t>
            </w:r>
            <w:r>
              <w:rPr>
                <w:rFonts w:ascii="Times New Roman" w:hAnsi="Times New Roman" w:cs="Times New Roman"/>
                <w:b/>
                <w:sz w:val="24"/>
              </w:rPr>
              <w:t>capability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A6AEE6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>Definition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90884B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3945">
              <w:rPr>
                <w:rFonts w:ascii="Times New Roman" w:hAnsi="Times New Roman" w:cs="Times New Roman"/>
                <w:b/>
                <w:sz w:val="24"/>
              </w:rPr>
              <w:t>Sub-factor</w:t>
            </w:r>
          </w:p>
        </w:tc>
      </w:tr>
      <w:tr w:rsidR="00F01D80" w:rsidRPr="00093945" w14:paraId="0A089C64" w14:textId="77777777" w:rsidTr="0057381D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3AEC62D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lexibility in sourcing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19998B02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quickly change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inputs or the mode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receiving inputs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32769395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Part commonality, Modular product design, Multiple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uses, Supplier contract flexibility, Multiple sources</w:t>
            </w:r>
          </w:p>
        </w:tc>
      </w:tr>
      <w:tr w:rsidR="00F01D80" w:rsidRPr="00093945" w14:paraId="3078FEB3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076452F7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lexibility in order fulfillment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CF8EC5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quickly change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outputs or the mode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delivering outputs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A4E884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Alternate distribution channels, Risk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pooling/sharing, Multi-sourcing, Delayed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ommitment, Production postponement, Inventory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management, Re-routing of requirements</w:t>
            </w:r>
          </w:p>
        </w:tc>
      </w:tr>
      <w:tr w:rsidR="00F01D80" w:rsidRPr="0025566B" w14:paraId="3FDF32C9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2CCFDE7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daptability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97237F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modify operations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 response to challenges 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opportunities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39A0EA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Fast re-routing of requirements, Lead time reduction,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 xml:space="preserve">Strategic gaming and simulation, </w:t>
            </w:r>
            <w:proofErr w:type="gramStart"/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Seizing</w:t>
            </w:r>
            <w:proofErr w:type="gramEnd"/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 xml:space="preserve"> advantage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from disruptions, Alternative technology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development, Learning from experience</w:t>
            </w:r>
          </w:p>
        </w:tc>
      </w:tr>
      <w:tr w:rsidR="00F01D80" w:rsidRPr="00093945" w14:paraId="6F4FA045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70AC1392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ispersion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77BDFB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Broad distribution 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decentralization of assets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BFF610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Distributed decision-making, Distributed capacity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and assets, Decentralization of key resources,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Location-specific empowerment, Dispersion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markets</w:t>
            </w:r>
          </w:p>
        </w:tc>
      </w:tr>
      <w:tr w:rsidR="00F01D80" w:rsidRPr="00093945" w14:paraId="0F6610D9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5CC47CD0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ollaboration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F51A3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work effectively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w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ith other entities for mutual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benefit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FC9ED4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Collaborative forecasting, Customer management,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Communications, Postponement of orders,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 xml:space="preserve">life cycle management, Risk sharing with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artners</w:t>
            </w:r>
          </w:p>
        </w:tc>
      </w:tr>
      <w:tr w:rsidR="00F01D80" w:rsidRPr="00093945" w14:paraId="77454DBB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59A1029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apacity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EE1A34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Availability of assets to enable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sustained production levels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6FF637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Reserve capacity, Redundancy, Backup energy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sources and communications</w:t>
            </w:r>
          </w:p>
        </w:tc>
      </w:tr>
      <w:tr w:rsidR="00F01D80" w:rsidRPr="00093945" w14:paraId="59D5509F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38C3F027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isibility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E0CD53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Knowledge of the status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operating assets and the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31DC17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Business intelligence gathering,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technology, Products, Assets and People visibility,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Information exchange</w:t>
            </w:r>
          </w:p>
        </w:tc>
      </w:tr>
      <w:tr w:rsidR="00F01D80" w:rsidRPr="00093945" w14:paraId="0461E004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6782BDC0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ecovery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B64E5C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return to 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operational state rapidly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E8F091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Crisis management, Resource mobilization,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Communications strategy, Consequence mitigation</w:t>
            </w:r>
          </w:p>
        </w:tc>
      </w:tr>
      <w:tr w:rsidR="00F01D80" w:rsidRPr="00093945" w14:paraId="43E43B4A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39DBBE50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fficiency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20DA21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Capability to produce outputs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with minimum resource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requirements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5D0061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Waste elimination, Labor productivity, Asset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utilization, Product variability reduction, Failure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prevention</w:t>
            </w:r>
          </w:p>
        </w:tc>
      </w:tr>
      <w:tr w:rsidR="00F01D80" w:rsidRPr="00093945" w14:paraId="7E878516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25C36C9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arket position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2A77A2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Status of a company or 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products in specific markets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3C6F52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Product differentiation, Customer loyalty/retention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Market share, Brand equity, Customer relationships,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Customer communications</w:t>
            </w:r>
          </w:p>
        </w:tc>
      </w:tr>
      <w:tr w:rsidR="00F01D80" w:rsidRPr="00093945" w14:paraId="17CFB766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30099734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rganization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FA6341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Human resource structures,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policies, skills and culture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BEABBF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Learning, Accountability and Empowerment,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 xml:space="preserve">Teamwork, Creative problem solving, </w:t>
            </w:r>
            <w:proofErr w:type="spellStart"/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Crosstraining</w:t>
            </w:r>
            <w:proofErr w:type="spellEnd"/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Substitute leadership, Culture of caring</w:t>
            </w:r>
          </w:p>
        </w:tc>
      </w:tr>
      <w:tr w:rsidR="00F01D80" w:rsidRPr="00093945" w14:paraId="73F935C0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16BB8505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ecurity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EAD6CD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Defense against deliberate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intrusion or attack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3F42F9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Layered defenses, Access restrictions, Employee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involvement, Collaboration with governments,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Cyber-security, Personnel security</w:t>
            </w:r>
          </w:p>
        </w:tc>
      </w:tr>
      <w:tr w:rsidR="00F01D80" w:rsidRPr="00093945" w14:paraId="527FF39C" w14:textId="77777777" w:rsidTr="0057381D">
        <w:tc>
          <w:tcPr>
            <w:tcW w:w="0" w:type="auto"/>
            <w:tcBorders>
              <w:left w:val="nil"/>
              <w:right w:val="nil"/>
            </w:tcBorders>
          </w:tcPr>
          <w:p w14:paraId="3A900B26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inancial strengt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088925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Capacity to absorb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fluctuations in cash flow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823033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Insurance, Portfolio diversification, Financial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reserves and liquidity, Price margin</w:t>
            </w:r>
          </w:p>
        </w:tc>
      </w:tr>
      <w:tr w:rsidR="00F01D80" w:rsidRPr="00093945" w14:paraId="0E689F46" w14:textId="77777777" w:rsidTr="0057381D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1B194C5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nticipation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4A50F06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Ability to discern potential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future events or situations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2B3E41A2" w14:textId="77777777" w:rsidR="00F01D80" w:rsidRPr="00093945" w:rsidRDefault="00F01D80" w:rsidP="005738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Monitoring early warning signals, Forecasting,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Deviation and Near-miss analysis, Contingency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planning, Preparedness, Risk management, Business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60E9D">
              <w:rPr>
                <w:rFonts w:ascii="Times New Roman" w:hAnsi="Times New Roman" w:cs="Times New Roman"/>
                <w:sz w:val="24"/>
                <w:lang w:val="en-US"/>
              </w:rPr>
              <w:t>continuity planning, Recognition of opportunities</w:t>
            </w:r>
          </w:p>
        </w:tc>
      </w:tr>
    </w:tbl>
    <w:p w14:paraId="5EB2F57A" w14:textId="77777777" w:rsidR="002811A6" w:rsidRDefault="00F01D80" w:rsidP="00F01D80">
      <w:pPr>
        <w:jc w:val="center"/>
      </w:pPr>
      <w:r w:rsidRPr="00093945">
        <w:rPr>
          <w:rFonts w:ascii="Times New Roman" w:hAnsi="Times New Roman" w:cs="Times New Roman"/>
          <w:b/>
          <w:sz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1.</w:t>
      </w:r>
      <w:r w:rsidRPr="00093945">
        <w:rPr>
          <w:rFonts w:ascii="Times New Roman" w:hAnsi="Times New Roman" w:cs="Times New Roman"/>
          <w:sz w:val="24"/>
          <w:lang w:val="en-US"/>
        </w:rPr>
        <w:t xml:space="preserve"> SC </w:t>
      </w:r>
      <w:r>
        <w:rPr>
          <w:rFonts w:ascii="Times New Roman" w:hAnsi="Times New Roman" w:cs="Times New Roman"/>
          <w:sz w:val="24"/>
          <w:lang w:val="en-US"/>
        </w:rPr>
        <w:t>capabilities</w:t>
      </w:r>
      <w:r w:rsidRPr="00093945">
        <w:rPr>
          <w:rFonts w:ascii="Times New Roman" w:hAnsi="Times New Roman" w:cs="Times New Roman"/>
          <w:sz w:val="24"/>
          <w:lang w:val="en-US"/>
        </w:rPr>
        <w:t xml:space="preserve"> taken f</w:t>
      </w:r>
      <w:r>
        <w:rPr>
          <w:rFonts w:ascii="Times New Roman" w:hAnsi="Times New Roman" w:cs="Times New Roman"/>
          <w:sz w:val="24"/>
          <w:lang w:val="en-US"/>
        </w:rPr>
        <w:t xml:space="preserve">rom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tag w:val="MENDELEY_CITATION_v3_eyJjaXRhdGlvbklEIjoiTUVOREVMRVlfQ0lUQVRJT05fMjMxYzQyYmUtYWM4MS00YjRhLWEzZGQtNDhiMGY1ZDg4YTAyIiwicHJvcGVydGllcyI6eyJub3RlSW5kZXgiOjB9LCJpc0VkaXRlZCI6ZmFsc2UsIm1hbnVhbE92ZXJyaWRlIjp7ImNpdGVwcm9jVGV4dCI6IihQZXR0aXQgPGk+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/dXVpZD1kMzY0ZGRhMy1lNjY2LTM2MjYtOTExZC00NGUyMTkxM2MzNTYiXSwiaXNUZW1wb3JhcnkiOmZhbHNlLCJsZWdhY3lEZXNrdG9wSWQiOiJkMzY0ZGRhMy1lNjY2LTM2MjYtOTExZC00NGUyMTkxM2MzNTYifV19"/>
          <w:id w:val="-264150858"/>
          <w:placeholder>
            <w:docPart w:val="B14CA73A64AB4C8EAC3B968EA7B03F12"/>
          </w:placeholder>
        </w:sdtPr>
        <w:sdtEndPr>
          <w:rPr>
            <w:lang w:val="nb-NO"/>
          </w:rPr>
        </w:sdtEndPr>
        <w:sdtContent>
          <w:r w:rsidRPr="0009394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Pettit </w:t>
          </w:r>
          <w:r w:rsidRPr="00093945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US"/>
            </w:rPr>
            <w:t>et al.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(</w:t>
          </w:r>
          <w:r w:rsidRPr="0009394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2010)</w:t>
          </w:r>
        </w:sdtContent>
      </w:sdt>
    </w:p>
    <w:sectPr w:rsidR="002811A6" w:rsidSect="00F01D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0"/>
    <w:rsid w:val="002811A6"/>
    <w:rsid w:val="00F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DBA7"/>
  <w15:chartTrackingRefBased/>
  <w15:docId w15:val="{571991F2-31DC-4204-98ED-F13F0662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D80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D80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4CA73A64AB4C8EAC3B968EA7B03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78A5A-2BC5-4052-B588-4BA652516FE4}"/>
      </w:docPartPr>
      <w:docPartBody>
        <w:p w:rsidR="00000000" w:rsidRDefault="00B121DC" w:rsidP="00B121DC">
          <w:pPr>
            <w:pStyle w:val="B14CA73A64AB4C8EAC3B968EA7B03F12"/>
          </w:pPr>
          <w:r w:rsidRPr="006A7DF0">
            <w:rPr>
              <w:rStyle w:val="PlaceholderText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DC"/>
    <w:rsid w:val="00B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1DC"/>
  </w:style>
  <w:style w:type="paragraph" w:customStyle="1" w:styleId="B14CA73A64AB4C8EAC3B968EA7B03F12">
    <w:name w:val="B14CA73A64AB4C8EAC3B968EA7B03F12"/>
    <w:rsid w:val="00B12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F82B1B74-5140-40A1-BFD0-7E8ED89EF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8B2C0-49C6-4FC5-BC62-D1405F948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0F443-D6B6-419F-9573-960AD0903A73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e0c0e736-c6a0-45ba-b8d4-4a6e128712a1"/>
    <ds:schemaRef ds:uri="http://schemas.microsoft.com/office/2006/metadata/properties"/>
    <ds:schemaRef ds:uri="http://purl.org/dc/dcmitype/"/>
    <ds:schemaRef ds:uri="http://schemas.microsoft.com/office/infopath/2007/PartnerControls"/>
    <ds:schemaRef ds:uri="3d10c2a0-df36-48f3-805f-a0e6d2a4e19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2024-05-23T10:36:00Z</dcterms:created>
  <dcterms:modified xsi:type="dcterms:W3CDTF">2024-05-23T10:36:00Z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