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DDA90" w14:textId="2AB86C7A" w:rsidR="001B67EC" w:rsidRPr="00201D7D" w:rsidRDefault="001B67EC" w:rsidP="001B67EC">
      <w:pPr>
        <w:rPr>
          <w:rFonts w:ascii="Times New Roman" w:hAnsi="Times New Roman" w:cs="Times New Roman"/>
          <w:b/>
          <w:bCs/>
          <w:sz w:val="32"/>
          <w:szCs w:val="32"/>
          <w:lang w:val="en-US"/>
        </w:rPr>
      </w:pPr>
      <w:r w:rsidRPr="00201D7D">
        <w:rPr>
          <w:rFonts w:ascii="Times New Roman" w:hAnsi="Times New Roman" w:cs="Times New Roman"/>
          <w:b/>
          <w:bCs/>
          <w:sz w:val="32"/>
          <w:szCs w:val="32"/>
          <w:lang w:val="en-US"/>
        </w:rPr>
        <w:t xml:space="preserve">Appendix </w:t>
      </w:r>
      <w:r w:rsidR="001C012B">
        <w:rPr>
          <w:rFonts w:ascii="Times New Roman" w:hAnsi="Times New Roman" w:cs="Times New Roman"/>
          <w:b/>
          <w:bCs/>
          <w:sz w:val="32"/>
          <w:szCs w:val="32"/>
          <w:lang w:val="en-US"/>
        </w:rPr>
        <w:t>D</w:t>
      </w:r>
      <w:bookmarkStart w:id="0" w:name="_GoBack"/>
      <w:bookmarkEnd w:id="0"/>
    </w:p>
    <w:p w14:paraId="2E16A7CC" w14:textId="5783E6EE" w:rsidR="001B67EC" w:rsidRDefault="00DD2B8C" w:rsidP="001B67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1B67EC">
        <w:rPr>
          <w:rFonts w:ascii="Times New Roman" w:hAnsi="Times New Roman" w:cs="Times New Roman"/>
          <w:sz w:val="24"/>
          <w:szCs w:val="24"/>
          <w:lang w:val="en-US"/>
        </w:rPr>
        <w:t xml:space="preserve"> appendix </w:t>
      </w:r>
      <w:r>
        <w:rPr>
          <w:rFonts w:ascii="Times New Roman" w:hAnsi="Times New Roman" w:cs="Times New Roman"/>
          <w:sz w:val="24"/>
          <w:szCs w:val="24"/>
          <w:lang w:val="en-US"/>
        </w:rPr>
        <w:t>details the</w:t>
      </w:r>
      <w:r w:rsidR="001B67EC">
        <w:rPr>
          <w:rFonts w:ascii="Times New Roman" w:hAnsi="Times New Roman" w:cs="Times New Roman"/>
          <w:sz w:val="24"/>
          <w:szCs w:val="24"/>
          <w:lang w:val="en-US"/>
        </w:rPr>
        <w:t xml:space="preserve"> challenges hindering the adoption of Machine Learning (ML) for Predictive Maintenance (</w:t>
      </w:r>
      <w:proofErr w:type="spellStart"/>
      <w:r w:rsidR="001B67EC">
        <w:rPr>
          <w:rFonts w:ascii="Times New Roman" w:hAnsi="Times New Roman" w:cs="Times New Roman"/>
          <w:sz w:val="24"/>
          <w:szCs w:val="24"/>
          <w:lang w:val="en-US"/>
        </w:rPr>
        <w:t>PdM</w:t>
      </w:r>
      <w:proofErr w:type="spellEnd"/>
      <w:r w:rsidR="001B67EC">
        <w:rPr>
          <w:rFonts w:ascii="Times New Roman" w:hAnsi="Times New Roman" w:cs="Times New Roman"/>
          <w:sz w:val="24"/>
          <w:szCs w:val="24"/>
          <w:lang w:val="en-US"/>
        </w:rPr>
        <w:t>)</w:t>
      </w:r>
      <w:r>
        <w:rPr>
          <w:rFonts w:ascii="Times New Roman" w:hAnsi="Times New Roman" w:cs="Times New Roman"/>
          <w:sz w:val="24"/>
          <w:szCs w:val="24"/>
          <w:lang w:val="en-US"/>
        </w:rPr>
        <w:t xml:space="preserve"> identified from the literature</w:t>
      </w:r>
      <w:r w:rsidR="001B67EC">
        <w:rPr>
          <w:rFonts w:ascii="Times New Roman" w:hAnsi="Times New Roman" w:cs="Times New Roman"/>
          <w:sz w:val="24"/>
          <w:szCs w:val="24"/>
          <w:lang w:val="en-US"/>
        </w:rPr>
        <w:t>. This appendix is composed of t</w:t>
      </w:r>
      <w:r w:rsidR="00300404">
        <w:rPr>
          <w:rFonts w:ascii="Times New Roman" w:hAnsi="Times New Roman" w:cs="Times New Roman"/>
          <w:sz w:val="24"/>
          <w:szCs w:val="24"/>
          <w:lang w:val="en-US"/>
        </w:rPr>
        <w:t>wo</w:t>
      </w:r>
      <w:r w:rsidR="001B67EC">
        <w:rPr>
          <w:rFonts w:ascii="Times New Roman" w:hAnsi="Times New Roman" w:cs="Times New Roman"/>
          <w:sz w:val="24"/>
          <w:szCs w:val="24"/>
          <w:lang w:val="en-US"/>
        </w:rPr>
        <w:t xml:space="preserve"> main </w:t>
      </w:r>
      <w:r w:rsidR="00300404">
        <w:rPr>
          <w:rFonts w:ascii="Times New Roman" w:hAnsi="Times New Roman" w:cs="Times New Roman"/>
          <w:sz w:val="24"/>
          <w:szCs w:val="24"/>
          <w:lang w:val="en-US"/>
        </w:rPr>
        <w:t xml:space="preserve">parts: </w:t>
      </w:r>
      <w:proofErr w:type="spellStart"/>
      <w:r w:rsidR="00300404">
        <w:rPr>
          <w:rFonts w:ascii="Times New Roman" w:hAnsi="Times New Roman" w:cs="Times New Roman"/>
          <w:sz w:val="24"/>
          <w:szCs w:val="24"/>
          <w:lang w:val="en-US"/>
        </w:rPr>
        <w:t>i</w:t>
      </w:r>
      <w:proofErr w:type="spellEnd"/>
      <w:r w:rsidR="00300404">
        <w:rPr>
          <w:rFonts w:ascii="Times New Roman" w:hAnsi="Times New Roman" w:cs="Times New Roman"/>
          <w:sz w:val="24"/>
          <w:szCs w:val="24"/>
          <w:lang w:val="en-US"/>
        </w:rPr>
        <w:t xml:space="preserve">) </w:t>
      </w:r>
      <w:r w:rsidR="001B67EC">
        <w:rPr>
          <w:rFonts w:ascii="Times New Roman" w:hAnsi="Times New Roman" w:cs="Times New Roman"/>
          <w:sz w:val="24"/>
          <w:szCs w:val="24"/>
          <w:lang w:val="en-US"/>
        </w:rPr>
        <w:t xml:space="preserve">description of the challenges identified through the SLR and ii) summary table (Table </w:t>
      </w:r>
      <w:r w:rsidR="00300404">
        <w:rPr>
          <w:rFonts w:ascii="Times New Roman" w:hAnsi="Times New Roman" w:cs="Times New Roman"/>
          <w:sz w:val="24"/>
          <w:szCs w:val="24"/>
          <w:lang w:val="en-US"/>
        </w:rPr>
        <w:t>C</w:t>
      </w:r>
      <w:r w:rsidR="001B67EC">
        <w:rPr>
          <w:rFonts w:ascii="Times New Roman" w:hAnsi="Times New Roman" w:cs="Times New Roman"/>
          <w:sz w:val="24"/>
          <w:szCs w:val="24"/>
          <w:lang w:val="en-US"/>
        </w:rPr>
        <w:t xml:space="preserve">1) that links each challenge to the documents that mention it. </w:t>
      </w:r>
    </w:p>
    <w:p w14:paraId="3FB28F2D" w14:textId="51ECAD89" w:rsidR="001B67EC" w:rsidRDefault="00DD2B8C" w:rsidP="001B67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described, t</w:t>
      </w:r>
      <w:r w:rsidR="001B67EC">
        <w:rPr>
          <w:rFonts w:ascii="Times New Roman" w:hAnsi="Times New Roman" w:cs="Times New Roman"/>
          <w:sz w:val="24"/>
          <w:szCs w:val="24"/>
          <w:lang w:val="en-US"/>
        </w:rPr>
        <w:t xml:space="preserve">he SLR led to the identification of 29 pertinent documents. Through the analysis of these documents, 15 relevant challenges were identified. For each challenge, the name and the related proposition are reported below. Furthermore, relevant references that were exploited to define the challenges are mentioned. In this context, relevant </w:t>
      </w:r>
      <w:r>
        <w:rPr>
          <w:rFonts w:ascii="Times New Roman" w:hAnsi="Times New Roman" w:cs="Times New Roman"/>
          <w:sz w:val="24"/>
          <w:szCs w:val="24"/>
          <w:lang w:val="en-US"/>
        </w:rPr>
        <w:t>quotation from the</w:t>
      </w:r>
      <w:r w:rsidR="001B67EC">
        <w:rPr>
          <w:rFonts w:ascii="Times New Roman" w:hAnsi="Times New Roman" w:cs="Times New Roman"/>
          <w:sz w:val="24"/>
          <w:szCs w:val="24"/>
          <w:lang w:val="en-US"/>
        </w:rPr>
        <w:t xml:space="preserve"> papers are mentioned as well. A given challenge could be mentioned by different documents. Table </w:t>
      </w:r>
      <w:r w:rsidR="00300404">
        <w:rPr>
          <w:rFonts w:ascii="Times New Roman" w:hAnsi="Times New Roman" w:cs="Times New Roman"/>
          <w:sz w:val="24"/>
          <w:szCs w:val="24"/>
          <w:lang w:val="en-US"/>
        </w:rPr>
        <w:t>C</w:t>
      </w:r>
      <w:r w:rsidR="001B67EC">
        <w:rPr>
          <w:rFonts w:ascii="Times New Roman" w:hAnsi="Times New Roman" w:cs="Times New Roman"/>
          <w:sz w:val="24"/>
          <w:szCs w:val="24"/>
          <w:lang w:val="en-US"/>
        </w:rPr>
        <w:t xml:space="preserve">1 provides an overview of which challenges are mentioned by which documents. </w:t>
      </w:r>
    </w:p>
    <w:p w14:paraId="402B8591" w14:textId="77777777" w:rsidR="001B67EC" w:rsidRPr="00201D7D" w:rsidRDefault="001B67EC" w:rsidP="001B67EC">
      <w:pPr>
        <w:spacing w:line="360" w:lineRule="auto"/>
        <w:jc w:val="both"/>
        <w:rPr>
          <w:rFonts w:ascii="Times New Roman" w:hAnsi="Times New Roman" w:cs="Times New Roman"/>
          <w:b/>
          <w:bCs/>
          <w:i/>
          <w:iCs/>
          <w:sz w:val="24"/>
          <w:szCs w:val="24"/>
          <w:lang w:val="en-US"/>
        </w:rPr>
      </w:pPr>
      <w:r w:rsidRPr="00201D7D">
        <w:rPr>
          <w:rFonts w:ascii="Times New Roman" w:hAnsi="Times New Roman" w:cs="Times New Roman"/>
          <w:b/>
          <w:bCs/>
          <w:i/>
          <w:iCs/>
          <w:sz w:val="24"/>
          <w:szCs w:val="24"/>
          <w:lang w:val="en-US"/>
        </w:rPr>
        <w:t>Data Heterogeneity</w:t>
      </w:r>
    </w:p>
    <w:p w14:paraId="60AFEBCF"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 xml:space="preserve">Real data used for </w:t>
      </w:r>
      <w:proofErr w:type="spellStart"/>
      <w:r w:rsidRPr="00201D7D">
        <w:rPr>
          <w:rFonts w:ascii="Times New Roman" w:hAnsi="Times New Roman" w:cs="Times New Roman"/>
          <w:sz w:val="24"/>
          <w:szCs w:val="24"/>
          <w:lang w:val="en-US"/>
        </w:rPr>
        <w:t>PdM</w:t>
      </w:r>
      <w:proofErr w:type="spellEnd"/>
      <w:r w:rsidRPr="00201D7D">
        <w:rPr>
          <w:rFonts w:ascii="Times New Roman" w:hAnsi="Times New Roman" w:cs="Times New Roman"/>
          <w:sz w:val="24"/>
          <w:szCs w:val="24"/>
          <w:lang w:val="en-US"/>
        </w:rPr>
        <w:t xml:space="preserve"> comes from several sources (e.g., different sensors) and they are often non-structured, representing an obstacle for ML algorithms </w:t>
      </w:r>
      <w:r w:rsidRPr="007261D8">
        <w:rPr>
          <w:rFonts w:ascii="Times New Roman" w:hAnsi="Times New Roman" w:cs="Times New Roman"/>
          <w:sz w:val="24"/>
          <w:szCs w:val="24"/>
        </w:rPr>
        <w:fldChar w:fldCharType="begin"/>
      </w:r>
      <w:r w:rsidRPr="00201D7D">
        <w:rPr>
          <w:rFonts w:ascii="Times New Roman" w:hAnsi="Times New Roman" w:cs="Times New Roman"/>
          <w:sz w:val="24"/>
          <w:szCs w:val="24"/>
          <w:lang w:val="en-US"/>
        </w:rPr>
        <w:instrText xml:space="preserve"> ADDIN ZOTERO_ITEM CSL_CITATION {"citationID":"8BJ2wBTJ","properties":{"formattedCitation":"(Rezaeianjouybari and Shang, 2020)","plainCitation":"(Rezaeianjouybari and Shang, 2020)","noteIndex":0},"citationItems":[{"id":2392,"uris":["http://zotero.org/users/13435904/items/A37XLTA7"],"itemData":{"id":2392,"type":"article-journal","container-title":"Measurement","note":"publisher: Elsevier","page":"107929","source":"Google Scholar","title":"Deep learning for prognostics and health management: State of the art, challenges, and opportunities","title-short":"Deep learning for prognostics and health management","volume":"163","author":[{"family":"Rezaeianjouybari","given":"Behnoush"},{"family":"Shang","given":"Yi"}],"issued":{"date-parts":[["2020"]]}}}],"schema":"https://github.com/citation-style-language/schema/raw/master/csl-citation.json"} </w:instrText>
      </w:r>
      <w:r w:rsidRPr="007261D8">
        <w:rPr>
          <w:rFonts w:ascii="Times New Roman" w:hAnsi="Times New Roman" w:cs="Times New Roman"/>
          <w:sz w:val="24"/>
          <w:szCs w:val="24"/>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Rezaeianjouybari</w:t>
      </w:r>
      <w:proofErr w:type="spellEnd"/>
      <w:r w:rsidRPr="00201D7D">
        <w:rPr>
          <w:rFonts w:ascii="Times New Roman" w:hAnsi="Times New Roman" w:cs="Times New Roman"/>
          <w:sz w:val="24"/>
          <w:lang w:val="en-US"/>
        </w:rPr>
        <w:t xml:space="preserve"> and Shang, 2020)</w:t>
      </w:r>
      <w:r w:rsidRPr="007261D8">
        <w:rPr>
          <w:rFonts w:ascii="Times New Roman" w:hAnsi="Times New Roman" w:cs="Times New Roman"/>
          <w:sz w:val="24"/>
          <w:szCs w:val="24"/>
        </w:rPr>
        <w:fldChar w:fldCharType="end"/>
      </w:r>
      <w:r w:rsidRPr="00201D7D">
        <w:rPr>
          <w:rFonts w:ascii="Times New Roman" w:hAnsi="Times New Roman" w:cs="Times New Roman"/>
          <w:sz w:val="24"/>
          <w:szCs w:val="24"/>
          <w:lang w:val="en-US"/>
        </w:rPr>
        <w:t xml:space="preserve">. Indeed, data collected through different sources may vary in terms of data format, structures, quality level, sampling rates, etc. </w:t>
      </w:r>
      <w:r w:rsidRPr="007261D8">
        <w:rPr>
          <w:rFonts w:ascii="Times New Roman" w:hAnsi="Times New Roman" w:cs="Times New Roman"/>
          <w:sz w:val="24"/>
          <w:szCs w:val="24"/>
        </w:rPr>
        <w:fldChar w:fldCharType="begin"/>
      </w:r>
      <w:r w:rsidRPr="00201D7D">
        <w:rPr>
          <w:rFonts w:ascii="Times New Roman" w:hAnsi="Times New Roman" w:cs="Times New Roman"/>
          <w:sz w:val="24"/>
          <w:szCs w:val="24"/>
          <w:lang w:val="en-US"/>
        </w:rPr>
        <w:instrText xml:space="preserve"> ADDIN ZOTERO_ITEM CSL_CITATION {"citationID":"dErkJlDU","properties":{"formattedCitation":"(Kamm et al., 2023)","plainCitation":"(Kamm et al., 2023)","noteIndex":0},"citationItems":[{"id":3097,"uris":["http://zotero.org/users/13435904/items/UF973PG7"],"itemData":{"id":3097,"type":"article-journal","container-title":"Computers in Industry","note":"publisher: Elsevier","page":"103930","source":"Google Scholar","title":"A survey on machine learning based analysis of heterogeneous data in industrial automation","volume":"149","author":[{"family":"Kamm","given":"Simon"},{"family":"Veekati","given":"Sushma Sri"},{"family":"Müller","given":"Timo"},{"family":"Jazdi","given":"Nasser"},{"family":"Weyrich","given":"Michael"}],"issued":{"date-parts":[["2023"]]}}}],"schema":"https://github.com/citation-style-language/schema/raw/master/csl-citation.json"} </w:instrText>
      </w:r>
      <w:r w:rsidRPr="007261D8">
        <w:rPr>
          <w:rFonts w:ascii="Times New Roman" w:hAnsi="Times New Roman" w:cs="Times New Roman"/>
          <w:sz w:val="24"/>
          <w:szCs w:val="24"/>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Kamm</w:t>
      </w:r>
      <w:proofErr w:type="spellEnd"/>
      <w:r w:rsidRPr="00201D7D">
        <w:rPr>
          <w:rFonts w:ascii="Times New Roman" w:hAnsi="Times New Roman" w:cs="Times New Roman"/>
          <w:sz w:val="24"/>
          <w:lang w:val="en-US"/>
        </w:rPr>
        <w:t xml:space="preserve"> et al., 2023)</w:t>
      </w:r>
      <w:r w:rsidRPr="007261D8">
        <w:rPr>
          <w:rFonts w:ascii="Times New Roman" w:hAnsi="Times New Roman" w:cs="Times New Roman"/>
          <w:sz w:val="24"/>
          <w:szCs w:val="24"/>
        </w:rPr>
        <w:fldChar w:fldCharType="end"/>
      </w:r>
      <w:r w:rsidRPr="00201D7D">
        <w:rPr>
          <w:rFonts w:ascii="Times New Roman" w:hAnsi="Times New Roman" w:cs="Times New Roman"/>
          <w:sz w:val="24"/>
          <w:szCs w:val="24"/>
          <w:lang w:val="en-US"/>
        </w:rPr>
        <w:t xml:space="preserve">. Such heterogeneity of the input data limits the applicability of ML algorithms </w:t>
      </w:r>
      <w:r w:rsidRPr="007261D8">
        <w:rPr>
          <w:rFonts w:ascii="Times New Roman" w:hAnsi="Times New Roman" w:cs="Times New Roman"/>
          <w:sz w:val="24"/>
          <w:szCs w:val="24"/>
        </w:rPr>
        <w:fldChar w:fldCharType="begin"/>
      </w:r>
      <w:r w:rsidRPr="00201D7D">
        <w:rPr>
          <w:rFonts w:ascii="Times New Roman" w:hAnsi="Times New Roman" w:cs="Times New Roman"/>
          <w:sz w:val="24"/>
          <w:szCs w:val="24"/>
          <w:lang w:val="en-US"/>
        </w:rPr>
        <w:instrText xml:space="preserve"> ADDIN ZOTERO_ITEM CSL_CITATION {"citationID":"77HwaqXZ","properties":{"formattedCitation":"(Chen et al., 2023)","plainCitation":"(Chen et al., 2023)","noteIndex":0},"citationItems":[{"id":3119,"uris":["http://zotero.org/users/13435904/items/I2TXPETQ"],"itemData":{"id":3119,"type":"article-journal","container-title":"Journal of Manufacturing Systems","note":"publisher: Elsevier","page":"581–594","source":"Google Scholar","title":"The advance of digital twin for predictive maintenance: The role and function of machine learning","title-short":"The advance of digital twin for predictive maintenance","volume":"71","author":[{"family":"Chen","given":"Chong"},{"family":"Fu","given":"Huibin"},{"family":"Zheng","given":"Yu"},{"family":"Tao","given":"Fei"},{"family":"Liu","given":"Ying"}],"issued":{"date-parts":[["2023"]]}}}],"schema":"https://github.com/citation-style-language/schema/raw/master/csl-citation.json"} </w:instrText>
      </w:r>
      <w:r w:rsidRPr="007261D8">
        <w:rPr>
          <w:rFonts w:ascii="Times New Roman" w:hAnsi="Times New Roman" w:cs="Times New Roman"/>
          <w:sz w:val="24"/>
          <w:szCs w:val="24"/>
        </w:rPr>
        <w:fldChar w:fldCharType="separate"/>
      </w:r>
      <w:r w:rsidRPr="00201D7D">
        <w:rPr>
          <w:rFonts w:ascii="Times New Roman" w:hAnsi="Times New Roman" w:cs="Times New Roman"/>
          <w:sz w:val="24"/>
          <w:lang w:val="en-US"/>
        </w:rPr>
        <w:t>(Chen et al., 2023)</w:t>
      </w:r>
      <w:r w:rsidRPr="007261D8">
        <w:rPr>
          <w:rFonts w:ascii="Times New Roman" w:hAnsi="Times New Roman" w:cs="Times New Roman"/>
          <w:sz w:val="24"/>
          <w:szCs w:val="24"/>
        </w:rPr>
        <w:fldChar w:fldCharType="end"/>
      </w:r>
      <w:r w:rsidRPr="00201D7D">
        <w:rPr>
          <w:rFonts w:ascii="Times New Roman" w:hAnsi="Times New Roman" w:cs="Times New Roman"/>
          <w:sz w:val="24"/>
          <w:szCs w:val="24"/>
          <w:lang w:val="en-US"/>
        </w:rPr>
        <w:t xml:space="preserve">. Indeed, as stated by </w:t>
      </w:r>
      <w:r w:rsidRPr="007261D8">
        <w:rPr>
          <w:rFonts w:ascii="Times New Roman" w:hAnsi="Times New Roman" w:cs="Times New Roman"/>
          <w:sz w:val="24"/>
          <w:szCs w:val="24"/>
        </w:rPr>
        <w:fldChar w:fldCharType="begin"/>
      </w:r>
      <w:r w:rsidRPr="00201D7D">
        <w:rPr>
          <w:rFonts w:ascii="Times New Roman" w:hAnsi="Times New Roman" w:cs="Times New Roman"/>
          <w:sz w:val="24"/>
          <w:szCs w:val="24"/>
          <w:lang w:val="en-US"/>
        </w:rPr>
        <w:instrText xml:space="preserve"> ADDIN ZOTERO_ITEM CSL_CITATION {"citationID":"PrfdJfzF","properties":{"formattedCitation":"(Erhan et al., 2021)","plainCitation":"(Erhan et al., 2021)","dontUpdate":true,"noteIndex":0},"citationItems":[{"id":3122,"uris":["http://zotero.org/users/13435904/items/T5M46PH8"],"itemData":{"id":3122,"type":"article-journal","container-title":"Information Fusion","note":"publisher: Elsevier","page":"64–79","source":"Google Scholar","title":"Smart anomaly detection in sensor systems: A multi-perspective review","title-short":"Smart anomaly detection in sensor systems","volume":"67","author":[{"family":"Erhan","given":"Laura"},{"family":"Ndubuaku","given":"M."},{"family":"Di Mauro","given":"Mario"},{"family":"Song","given":"Wei"},{"family":"Chen","given":"Min"},{"family":"Fortino","given":"Giancarlo"},{"family":"Bagdasar","given":"Ovidiu"},{"family":"Liotta","given":"Antonio"}],"issued":{"date-parts":[["2021"]]}}}],"schema":"https://github.com/citation-style-language/schema/raw/master/csl-citation.json"} </w:instrText>
      </w:r>
      <w:r w:rsidRPr="007261D8">
        <w:rPr>
          <w:rFonts w:ascii="Times New Roman" w:hAnsi="Times New Roman" w:cs="Times New Roman"/>
          <w:sz w:val="24"/>
          <w:szCs w:val="24"/>
        </w:rPr>
        <w:fldChar w:fldCharType="separate"/>
      </w:r>
      <w:r w:rsidRPr="00201D7D">
        <w:rPr>
          <w:rFonts w:ascii="Times New Roman" w:hAnsi="Times New Roman" w:cs="Times New Roman"/>
          <w:sz w:val="24"/>
          <w:lang w:val="en-US"/>
        </w:rPr>
        <w:t>Erhan et al. (2021)</w:t>
      </w:r>
      <w:r w:rsidRPr="007261D8">
        <w:rPr>
          <w:rFonts w:ascii="Times New Roman" w:hAnsi="Times New Roman" w:cs="Times New Roman"/>
          <w:sz w:val="24"/>
          <w:szCs w:val="24"/>
        </w:rPr>
        <w:fldChar w:fldCharType="end"/>
      </w:r>
      <w:r w:rsidRPr="00201D7D">
        <w:rPr>
          <w:rFonts w:ascii="Times New Roman" w:hAnsi="Times New Roman" w:cs="Times New Roman"/>
          <w:sz w:val="24"/>
          <w:szCs w:val="24"/>
          <w:lang w:val="en-US"/>
        </w:rPr>
        <w:t>,  “</w:t>
      </w:r>
      <w:proofErr w:type="spellStart"/>
      <w:r w:rsidRPr="00201D7D">
        <w:rPr>
          <w:rFonts w:ascii="Times New Roman" w:hAnsi="Times New Roman" w:cs="Times New Roman"/>
          <w:i/>
          <w:iCs/>
          <w:sz w:val="24"/>
          <w:szCs w:val="24"/>
          <w:lang w:val="en-US"/>
        </w:rPr>
        <w:t>analysing</w:t>
      </w:r>
      <w:proofErr w:type="spellEnd"/>
      <w:r w:rsidRPr="00201D7D">
        <w:rPr>
          <w:rFonts w:ascii="Times New Roman" w:hAnsi="Times New Roman" w:cs="Times New Roman"/>
          <w:i/>
          <w:iCs/>
          <w:sz w:val="24"/>
          <w:szCs w:val="24"/>
          <w:lang w:val="en-US"/>
        </w:rPr>
        <w:t xml:space="preserve"> those data poses challenges as in how to combine and interpret the amount of (different) information provided</w:t>
      </w:r>
      <w:r w:rsidRPr="00201D7D">
        <w:rPr>
          <w:rFonts w:ascii="Times New Roman" w:hAnsi="Times New Roman" w:cs="Times New Roman"/>
          <w:sz w:val="24"/>
          <w:szCs w:val="24"/>
          <w:lang w:val="en-US"/>
        </w:rPr>
        <w:t xml:space="preserve">”. </w:t>
      </w:r>
    </w:p>
    <w:p w14:paraId="57F63FC3"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1CF8F455"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hAnsi="Times New Roman" w:cs="Times New Roman"/>
          <w:i/>
          <w:iCs/>
          <w:sz w:val="24"/>
          <w:szCs w:val="24"/>
          <w:lang w:val="en-US"/>
        </w:rPr>
        <w:t xml:space="preserve">C1: </w:t>
      </w:r>
      <w:r w:rsidRPr="00201D7D">
        <w:rPr>
          <w:rFonts w:ascii="Times New Roman" w:eastAsia="Times New Roman" w:hAnsi="Times New Roman" w:cs="Times New Roman"/>
          <w:i/>
          <w:iCs/>
          <w:color w:val="000000"/>
          <w:kern w:val="0"/>
          <w:sz w:val="24"/>
          <w:szCs w:val="24"/>
          <w:lang w:val="en-US" w:eastAsia="it-IT"/>
          <w14:ligatures w14:val="none"/>
        </w:rPr>
        <w:t xml:space="preserve">The adoption of Machine Learning is hindered by data coming from several sources (e.g., sensors, IoT devices </w:t>
      </w:r>
      <w:proofErr w:type="spellStart"/>
      <w:r w:rsidRPr="00201D7D">
        <w:rPr>
          <w:rFonts w:ascii="Times New Roman" w:eastAsia="Times New Roman" w:hAnsi="Times New Roman" w:cs="Times New Roman"/>
          <w:i/>
          <w:iCs/>
          <w:color w:val="000000"/>
          <w:kern w:val="0"/>
          <w:sz w:val="24"/>
          <w:szCs w:val="24"/>
          <w:lang w:val="en-US" w:eastAsia="it-IT"/>
          <w14:ligatures w14:val="none"/>
        </w:rPr>
        <w:t>etc</w:t>
      </w:r>
      <w:proofErr w:type="spellEnd"/>
      <w:r w:rsidRPr="00201D7D">
        <w:rPr>
          <w:rFonts w:ascii="Times New Roman" w:eastAsia="Times New Roman" w:hAnsi="Times New Roman" w:cs="Times New Roman"/>
          <w:i/>
          <w:iCs/>
          <w:color w:val="000000"/>
          <w:kern w:val="0"/>
          <w:sz w:val="24"/>
          <w:szCs w:val="24"/>
          <w:lang w:val="en-US" w:eastAsia="it-IT"/>
          <w14:ligatures w14:val="none"/>
        </w:rPr>
        <w:t xml:space="preserve">…), which may be characterized by different formats, structures, quality level, sampling rates, time stamps, </w:t>
      </w:r>
      <w:proofErr w:type="gramStart"/>
      <w:r w:rsidRPr="00201D7D">
        <w:rPr>
          <w:rFonts w:ascii="Times New Roman" w:eastAsia="Times New Roman" w:hAnsi="Times New Roman" w:cs="Times New Roman"/>
          <w:i/>
          <w:iCs/>
          <w:color w:val="000000"/>
          <w:kern w:val="0"/>
          <w:sz w:val="24"/>
          <w:szCs w:val="24"/>
          <w:lang w:val="en-US" w:eastAsia="it-IT"/>
          <w14:ligatures w14:val="none"/>
        </w:rPr>
        <w:t>etc..</w:t>
      </w:r>
      <w:proofErr w:type="gramEnd"/>
    </w:p>
    <w:p w14:paraId="15C22837"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Data Scarcity</w:t>
      </w:r>
    </w:p>
    <w:p w14:paraId="548D7675"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To train ML algorithms, enough labelled data are required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{"citationID":"mGRBrXXO","properties":{"formattedCitation":"(Theissler et al., 2021)","plainCitation":"(Theissler et al., 2021)","noteIndex":0},"citationItems":[{"id":2389,"uris":["http://zotero.org/users/13435904/items/ZXQHS55D"],"itemData":{"id":2389,"type":"article-journal","container-title":"Reliability engineering &amp; system safety","note":"publisher: Elsevier","page":"107864","source":"Google Scholar","title":"Predictive maintenance enabled by machine learning: Use cases and challenges in the automotive industry","title-short":"Predictive maintenance enabled by machine learning","volume":"215","author":[{"family":"Theissler","given":"Andreas"},{"family":"Pérez-Velázquez","given":"Judith"},{"family":"Kettelgerdes","given":"Marcel"},{"family":"Elger","given":"Gordon"}],"issued":{"date-parts":[["2021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Theissler</w:t>
      </w:r>
      <w:proofErr w:type="spellEnd"/>
      <w:r w:rsidRPr="00201D7D">
        <w:rPr>
          <w:rFonts w:ascii="Times New Roman" w:hAnsi="Times New Roman" w:cs="Times New Roman"/>
          <w:sz w:val="24"/>
          <w:lang w:val="en-US"/>
        </w:rPr>
        <w:t xml:space="preserve"> et al., 2021)</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However, “</w:t>
      </w:r>
      <w:r w:rsidRPr="00201D7D">
        <w:rPr>
          <w:rFonts w:ascii="Times New Roman" w:eastAsia="Times New Roman" w:hAnsi="Times New Roman" w:cs="Times New Roman"/>
          <w:i/>
          <w:iCs/>
          <w:color w:val="000000"/>
          <w:kern w:val="0"/>
          <w:sz w:val="24"/>
          <w:szCs w:val="24"/>
          <w:lang w:val="en-US" w:eastAsia="it-IT"/>
          <w14:ligatures w14:val="none"/>
        </w:rPr>
        <w:t>access to labelled failure data is scarce due to the rarity of failures</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{"citationID":"I7Tl7lvh","properties":{"formattedCitation":"(Ferreira and Gon\\uc0\\u231{}alves, 2022)","plainCitation":"(Ferreira and Gonçalves, 2022)","noteIndex":0},"citationItems":[{"id":2387,"uris":["http://zotero.org/users/13435904/items/MWV9XIYG"],"itemData":{"id":2387,"type":"article-journal","container-title":"Journal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kern w:val="0"/>
          <w:sz w:val="24"/>
          <w:lang w:val="en-US"/>
        </w:rPr>
        <w:t>(Ferreira and Gonçalves,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Indeed, as stated by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{"citationID":"NC1u5Je4","properties":{"formattedCitation":"(Dalzochio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Dalzochio</w:t>
      </w:r>
      <w:proofErr w:type="spellEnd"/>
      <w:r w:rsidRPr="00201D7D">
        <w:rPr>
          <w:rFonts w:ascii="Times New Roman" w:hAnsi="Times New Roman" w:cs="Times New Roman"/>
          <w:sz w:val="24"/>
          <w:lang w:val="en-US"/>
        </w:rPr>
        <w:t xml:space="preserv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w:t>
      </w:r>
      <w:r w:rsidRPr="00201D7D">
        <w:rPr>
          <w:rFonts w:ascii="Times New Roman" w:eastAsia="Times New Roman" w:hAnsi="Times New Roman" w:cs="Times New Roman"/>
          <w:i/>
          <w:iCs/>
          <w:color w:val="000000"/>
          <w:kern w:val="0"/>
          <w:sz w:val="24"/>
          <w:szCs w:val="24"/>
          <w:lang w:val="en-US" w:eastAsia="it-IT"/>
          <w14:ligatures w14:val="none"/>
        </w:rPr>
        <w:t>it is not possible to let the component evolve to failure, thus, making it impossible to collect failure data to train ML model</w:t>
      </w:r>
      <w:r w:rsidRPr="00201D7D">
        <w:rPr>
          <w:rFonts w:ascii="Times New Roman" w:eastAsia="Times New Roman" w:hAnsi="Times New Roman" w:cs="Times New Roman"/>
          <w:color w:val="000000"/>
          <w:kern w:val="0"/>
          <w:sz w:val="24"/>
          <w:szCs w:val="24"/>
          <w:lang w:val="en-US" w:eastAsia="it-IT"/>
          <w14:ligatures w14:val="none"/>
        </w:rPr>
        <w:t>”. Thus, this leads to difficulties in training ML algorithms.</w:t>
      </w:r>
    </w:p>
    <w:p w14:paraId="52065459"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57DEBF1C"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lastRenderedPageBreak/>
        <w:t>C2: An effective training phase of Machine Learning requires a large amount of failure data, which are often difficult to acquire in practical applications.</w:t>
      </w:r>
    </w:p>
    <w:p w14:paraId="17567AC7"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Data Storage</w:t>
      </w:r>
    </w:p>
    <w:p w14:paraId="6BB0E375"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As just described, a correct adoption of ML highly relies on data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{"citationID":"h1QElPNx","properties":{"formattedCitation":"(Theissler et al., 2021)","plainCitation":"(Theissler et al., 2021)","noteIndex":0},"citationItems":[{"id":2389,"uris":["http://zotero.org/users/13435904/items/ZXQHS55D"],"itemData":{"id":2389,"type":"article-journal","container-title":"Reliability engineering &amp; system safety","note":"publisher: Elsevier","page":"107864","source":"Google Scholar","title":"Predictive maintenance enabled by machine learning: Use cases and challenges in the automotive industry","title-short":"Predictive maintenance enabled by machine learning","volume":"215","author":[{"family":"Theissler","given":"Andreas"},{"family":"Pérez-Velázquez","given":"Judith"},{"family":"Kettelgerdes","given":"Marcel"},{"family":"Elger","given":"Gordon"}],"issued":{"date-parts":[["2021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Theissler</w:t>
      </w:r>
      <w:proofErr w:type="spellEnd"/>
      <w:r w:rsidRPr="00201D7D">
        <w:rPr>
          <w:rFonts w:ascii="Times New Roman" w:hAnsi="Times New Roman" w:cs="Times New Roman"/>
          <w:sz w:val="24"/>
          <w:lang w:val="en-US"/>
        </w:rPr>
        <w:t xml:space="preserve"> et al., 2021)</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However, following the high number of sensors installed and the rarity of failures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{"citationID":"4UUZ3QN6","properties":{"formattedCitation":"(Ferreira and Gon\\uc0\\u231{}alves, 2022)","plainCitation":"(Ferreira and Gonçalves, 2022)","noteIndex":0},"citationItems":[{"id":2387,"uris":["http://zotero.org/users/13435904/items/MWV9XIYG"],"itemData":{"id":2387,"type":"article-journal","container-title":"Journal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kern w:val="0"/>
          <w:sz w:val="24"/>
          <w:lang w:val="en-US"/>
        </w:rPr>
        <w:t>(Ferreira and Gonçalves,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the number of data required to be stored is high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{"citationID":"eMyVXNY3","properties":{"formattedCitation":"(Dalzochio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Dalzochio</w:t>
      </w:r>
      <w:proofErr w:type="spellEnd"/>
      <w:r w:rsidRPr="00201D7D">
        <w:rPr>
          <w:rFonts w:ascii="Times New Roman" w:hAnsi="Times New Roman" w:cs="Times New Roman"/>
          <w:sz w:val="24"/>
          <w:lang w:val="en-US"/>
        </w:rPr>
        <w:t xml:space="preserv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This, however, represents a challenge for the adoption of ML algorithms as it leads to “</w:t>
      </w:r>
      <w:r w:rsidRPr="00201D7D">
        <w:rPr>
          <w:rFonts w:ascii="Times New Roman" w:eastAsia="Times New Roman" w:hAnsi="Times New Roman" w:cs="Times New Roman"/>
          <w:i/>
          <w:iCs/>
          <w:color w:val="000000"/>
          <w:kern w:val="0"/>
          <w:sz w:val="24"/>
          <w:szCs w:val="24"/>
          <w:lang w:val="en-US" w:eastAsia="it-IT"/>
          <w14:ligatures w14:val="none"/>
        </w:rPr>
        <w:t>huge requirements of … storage</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{"citationID":"5z7VXGQv","properties":{"formattedCitation":"(Wang et al., 2022)","plainCitation":"(Wang et al., 2022)","noteIndex":0},"citationItems":[{"id":2390,"uris":["http://zotero.org/users/13435904/items/T7J772RY"],"itemData":{"id":2390,"type":"article-journal","container-title":"IEEE Systems Journal","issue":"2","note":"publisher: IEEE","page":"2602–2615","source":"Google Scholar","title":"Deep-learning-enabled predictive maintenance in industrial internet of things: methods, applications, and challenges","title-short":"Deep-learning-enabled predictive maintenance in industrial internet of things","volume":"17","author":[{"family":"Wang","given":"Hongchao"},{"family":"Zhang","given":"Weiting"},{"family":"Yang","given":"Dong"},{"family":"Xiang","given":"Yuhong"}],"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(Wang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Similarly,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{"citationID":"I6dstVDD","properties":{"formattedCitation":"(Kamm et al., 2023)","plainCitation":"(Kamm et al., 2023)","dontUpdate":true,"noteIndex":0},"citationItems":[{"id":3097,"uris":["http://zotero.org/users/13435904/items/UF973PG7"],"itemData":{"id":3097,"type":"article-journal","container-title":"Computers in Industry","note":"publisher: Elsevier","page":"103930","source":"Google Scholar","title":"A survey on machine learning based analysis of heterogeneous data in industrial automation","volume":"149","author":[{"family":"Kamm","given":"Simon"},{"family":"Veekati","given":"Sushma Sri"},{"family":"Müller","given":"Timo"},{"family":"Jazdi","given":"Nasser"},{"family":"Weyrich","given":"Michael"}],"issued":{"date-parts":[["2023"]]}}}],"schema":"https://github.com/citation-style-language/schema/raw/master/csl-citation.json"}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proofErr w:type="spellStart"/>
      <w:r w:rsidRPr="00201D7D">
        <w:rPr>
          <w:rFonts w:ascii="Times New Roman" w:hAnsi="Times New Roman" w:cs="Times New Roman"/>
          <w:sz w:val="24"/>
          <w:lang w:val="en-US"/>
        </w:rPr>
        <w:t>Kamm</w:t>
      </w:r>
      <w:proofErr w:type="spellEnd"/>
      <w:r w:rsidRPr="00201D7D">
        <w:rPr>
          <w:rFonts w:ascii="Times New Roman" w:hAnsi="Times New Roman" w:cs="Times New Roman"/>
          <w:sz w:val="24"/>
          <w:lang w:val="en-US"/>
        </w:rPr>
        <w:t xml:space="preserv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reported that “</w:t>
      </w:r>
      <w:r w:rsidRPr="00201D7D">
        <w:rPr>
          <w:rFonts w:ascii="Times New Roman" w:eastAsia="Times New Roman" w:hAnsi="Times New Roman" w:cs="Times New Roman"/>
          <w:i/>
          <w:iCs/>
          <w:color w:val="000000"/>
          <w:kern w:val="0"/>
          <w:sz w:val="24"/>
          <w:szCs w:val="24"/>
          <w:lang w:val="en-US" w:eastAsia="it-IT"/>
          <w14:ligatures w14:val="none"/>
        </w:rPr>
        <w:t>to enable the application of the developed algorithms in an industrial setting, … high storage capacity is necessary</w:t>
      </w:r>
      <w:r w:rsidRPr="00201D7D">
        <w:rPr>
          <w:rFonts w:ascii="Times New Roman" w:eastAsia="Times New Roman" w:hAnsi="Times New Roman" w:cs="Times New Roman"/>
          <w:color w:val="000000"/>
          <w:kern w:val="0"/>
          <w:sz w:val="24"/>
          <w:szCs w:val="24"/>
          <w:lang w:val="en-US" w:eastAsia="it-IT"/>
          <w14:ligatures w14:val="none"/>
        </w:rPr>
        <w:t>”.</w:t>
      </w:r>
    </w:p>
    <w:p w14:paraId="7C12DE0F"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7ADDEEA4"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C3: High requirements in terms of storage capacity are needed to store the data required by Machine Learning.</w:t>
      </w:r>
    </w:p>
    <w:p w14:paraId="2F18F9E6"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Training complexity</w:t>
      </w:r>
    </w:p>
    <w:p w14:paraId="6C37AAD1"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The pursue of a high level of ML model accuracy can lead to overfitting problems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{"citationID":"W9dqd6N9","properties":{"formattedCitation":"(Dalzochio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Dalzochio</w:t>
      </w:r>
      <w:proofErr w:type="spellEnd"/>
      <w:r w:rsidRPr="00201D7D">
        <w:rPr>
          <w:rFonts w:ascii="Times New Roman" w:hAnsi="Times New Roman" w:cs="Times New Roman"/>
          <w:sz w:val="24"/>
          <w:lang w:val="en-US"/>
        </w:rPr>
        <w:t xml:space="preserv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especially when insufficient data are available. Indeed, as stated by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{"citationID":"UPVqPFNQ","properties":{"formattedCitation":"(Fink et al., 2020)","plainCitation":"(Fink et al., 2020)","noteIndex":0},"citationItems":[{"id":3102,"uris":["http://zotero.org/users/13435904/items/BZ92IRIC"],"itemData":{"id":3102,"type":"article-journal","container-title":"Engineering Applications of Artificial Intelligence","note":"publisher: Elsevier","page":"103678","source":"Google Scholar","title":"Potential, challenges and future directions for deep learning in prognostics and health management applications","volume":"92","author":[{"family":"Fink","given":"Olga"},{"family":"Wang","given":"Qin"},{"family":"Svensen","given":"Markus"},{"family":"Dersin","given":"Pierre"},{"family":"Lee","given":"Wan-Jui"},{"family":"Ducoffe","given":"Melanie"}],"issued":{"date-parts":[["2020"]]}}}],"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(Fink et al., 2020)</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w:t>
      </w:r>
      <w:r w:rsidRPr="00201D7D">
        <w:rPr>
          <w:rFonts w:ascii="Times New Roman" w:eastAsia="Times New Roman" w:hAnsi="Times New Roman" w:cs="Times New Roman"/>
          <w:i/>
          <w:iCs/>
          <w:color w:val="000000"/>
          <w:kern w:val="0"/>
          <w:sz w:val="24"/>
          <w:szCs w:val="24"/>
          <w:lang w:val="en-US" w:eastAsia="it-IT"/>
          <w14:ligatures w14:val="none"/>
        </w:rPr>
        <w:t>If insufficient data are available, … there is an increasing risk of overfitting</w:t>
      </w:r>
      <w:r w:rsidRPr="00201D7D">
        <w:rPr>
          <w:rFonts w:ascii="Times New Roman" w:eastAsia="Times New Roman" w:hAnsi="Times New Roman" w:cs="Times New Roman"/>
          <w:color w:val="000000"/>
          <w:kern w:val="0"/>
          <w:sz w:val="24"/>
          <w:szCs w:val="24"/>
          <w:lang w:val="en-US" w:eastAsia="it-IT"/>
          <w14:ligatures w14:val="none"/>
        </w:rPr>
        <w:t xml:space="preserve">” This (i.e. the overfitting), in turn, makes so that </w:t>
      </w:r>
      <w:r w:rsidRPr="00201D7D">
        <w:rPr>
          <w:rFonts w:ascii="Times New Roman" w:eastAsia="Times New Roman" w:hAnsi="Times New Roman" w:cs="Times New Roman"/>
          <w:i/>
          <w:iCs/>
          <w:color w:val="000000"/>
          <w:kern w:val="0"/>
          <w:sz w:val="24"/>
          <w:szCs w:val="24"/>
          <w:lang w:val="en-US" w:eastAsia="it-IT"/>
          <w14:ligatures w14:val="none"/>
        </w:rPr>
        <w:t xml:space="preserve">“ML models tend not to generalize well”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{"citationID":"NSuOpVha","properties":{"formattedCitation":"(Fink et al., 2020)","plainCitation":"(Fink et al., 2020)","noteIndex":0},"citationItems":[{"id":3102,"uris":["http://zotero.org/users/13435904/items/BZ92IRIC"],"itemData":{"id":3102,"type":"article-journal","container-title":"Engineering Applications of Artificial Intelligence","note":"publisher: Elsevier","page":"103678","source":"Google Scholar","title":"Potential, challenges and future directions for deep learning in prognostics and health management applications","volume":"92","author":[{"family":"Fink","given":"Olga"},{"family":"Wang","given":"Qin"},{"family":"Svensen","given":"Markus"},{"family":"Dersin","given":"Pierre"},{"family":"Lee","given":"Wan-Jui"},{"family":"Ducoffe","given":"Melanie"}],"issued":{"date-parts":[["2020"]]}}}],"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(Fink et al., 2020)</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In other words, in case of overfitting, ML models lack generalization capabilities. For this reason it is required to develop methods that can adapt to the data without overfitting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{"citationID":"xYQBMBpA","properties":{"formattedCitation":"(Hurtado et al., 2023)","plainCitation":"(Hurtado et al., 2023)","noteIndex":0},"citationItems":[{"id":2394,"uris":["http://zotero.org/users/13435904/items/VT3QAGI7"],"itemData":{"id":2394,"type":"article-journal","container-title":"Intelligent Systems with Applications","note":"publisher: Elsevier","page":"200251","source":"Google Scholar","title":"Continual learning for predictive maintenance: Overview and challenges","title-short":"Continual learning for predictive maintenance","author":[{"family":"Hurtado","given":"Julio"},{"family":"Salvati","given":"Dario"},{"family":"Semola","given":"Rudy"},{"family":"Bosio","given":"Mattia"},{"family":"Lomonaco","given":"Vincenzo"}],"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(Hurtado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w:t>
      </w:r>
    </w:p>
    <w:p w14:paraId="2EA111F5"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743AAB8F"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C4: There is a high risk of overfitting when training a Machine Learning model.</w:t>
      </w:r>
    </w:p>
    <w:p w14:paraId="09D478B3"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Machine Learning Model Selection</w:t>
      </w:r>
    </w:p>
    <w:p w14:paraId="3727264C"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In the context of </w:t>
      </w:r>
      <w:proofErr w:type="spellStart"/>
      <w:r w:rsidRPr="00201D7D">
        <w:rPr>
          <w:rFonts w:ascii="Times New Roman" w:eastAsia="Times New Roman" w:hAnsi="Times New Roman" w:cs="Times New Roman"/>
          <w:color w:val="000000"/>
          <w:kern w:val="0"/>
          <w:sz w:val="24"/>
          <w:szCs w:val="24"/>
          <w:lang w:val="en-US" w:eastAsia="it-IT"/>
          <w14:ligatures w14:val="none"/>
        </w:rPr>
        <w:t>PdM</w:t>
      </w:r>
      <w:proofErr w:type="spellEnd"/>
      <w:r w:rsidRPr="00201D7D">
        <w:rPr>
          <w:rFonts w:ascii="Times New Roman" w:eastAsia="Times New Roman" w:hAnsi="Times New Roman" w:cs="Times New Roman"/>
          <w:color w:val="000000"/>
          <w:kern w:val="0"/>
          <w:sz w:val="24"/>
          <w:szCs w:val="24"/>
          <w:lang w:val="en-US" w:eastAsia="it-IT"/>
          <w14:ligatures w14:val="none"/>
        </w:rPr>
        <w:t xml:space="preserve">, several different ML techniques can be used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{"citationID":"i14ti2yI","properties":{"formattedCitation":"(Dalzochio et al., 2020)","plainCitation":"(Dalzochio et al., 2020)","noteIndex":0},"citationItems":[{"id":3108,"uris":["http://zotero.org/users/13435904/items/SRKUPM8N"],"itemData":{"id":3108,"type":"article-journal","container-title":"Computers in Industry","note":"publisher: Elsevier","page":"103298","source":"Google Scholar","title":"Machine learning and reasoning for predictive maintenance in Industry 4.0: Current status and challenges","title-short":"Machine learning and reasoning for predictive maintenance in Industry 4.0","volume":"123","author":[{"family":"Dalzochio","given":"Jovani"},{"family":"Kunst","given":"Rafael"},{"family":"Pignaton","given":"Edison"},{"family":"Binotto","given":"Alecio"},{"family":"Sanyal","given":"Srijnan"},{"family":"Favilla","given":"Jose"},{"family":"Barbosa","given":"Jorge"}],"issued":{"date-parts":[["2020"]]}}}],"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Dalzochio</w:t>
      </w:r>
      <w:proofErr w:type="spellEnd"/>
      <w:r w:rsidRPr="00201D7D">
        <w:rPr>
          <w:rFonts w:ascii="Times New Roman" w:hAnsi="Times New Roman" w:cs="Times New Roman"/>
          <w:sz w:val="24"/>
          <w:lang w:val="en-US"/>
        </w:rPr>
        <w:t xml:space="preserve"> et al., 2020)</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Each technique is characterized by a set of advantages and disadvantages, thus, “</w:t>
      </w:r>
      <w:r w:rsidRPr="00201D7D">
        <w:rPr>
          <w:rFonts w:ascii="Times New Roman" w:eastAsia="Times New Roman" w:hAnsi="Times New Roman" w:cs="Times New Roman"/>
          <w:i/>
          <w:iCs/>
          <w:color w:val="000000"/>
          <w:kern w:val="0"/>
          <w:sz w:val="24"/>
          <w:szCs w:val="24"/>
          <w:lang w:val="en-US" w:eastAsia="it-IT"/>
          <w14:ligatures w14:val="none"/>
        </w:rPr>
        <w:t>the selection and implementation of appropriate algorithm or the approach is also very challenging</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{"citationID":"9C11ihvT","properties":{"formattedCitation":"(Gawde et al., 2023)","plainCitation":"(Gawde et al., 2023)","noteIndex":0},"citationItems":[{"id":3112,"uris":["http://zotero.org/users/13435904/items/33Z6SMSZ"],"itemData":{"id":3112,"type":"article-journal","container-title":"Artificial Intelligence Review","DOI":"10.1007/s10462-022-10243-z","ISSN":"0269-2821, 1573-7462","issue":"5","journalAbbreviation":"Artif Intell Rev","language":"en","page":"4711-4764","source":"DOI.org (Crossref)","title":"A scoping review on multi-fault diagnosis of industrial rotating machines using multi-sensor data fusion","volume":"56","author":[{"family":"Gawde","given":"Shreyas"},{"family":"Patil","given":"Shruti"},{"family":"Kumar","given":"Satish"},{"family":"Kotecha","given":"Ketan"}],"issued":{"date-parts":[["2023",5]]}}}],"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(Gawde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Indeed, based on the considered scenario, the performance of different ML techniques may vary. It follows that “</w:t>
      </w:r>
      <w:r w:rsidRPr="00201D7D">
        <w:rPr>
          <w:rFonts w:ascii="Times New Roman" w:eastAsia="Times New Roman" w:hAnsi="Times New Roman" w:cs="Times New Roman"/>
          <w:i/>
          <w:iCs/>
          <w:color w:val="000000"/>
          <w:kern w:val="0"/>
          <w:sz w:val="24"/>
          <w:szCs w:val="24"/>
          <w:lang w:val="en-US" w:eastAsia="it-IT"/>
          <w14:ligatures w14:val="none"/>
        </w:rPr>
        <w:t>a proper selection of existing methods is essential to achieve maximum performance in the health management</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{"citationID":"Z1tI9G9Y","properties":{"formattedCitation":"(Nguyen et al., 2023)","plainCitation":"(Nguyen et al., 2023)","noteIndex":0},"citationItems":[{"id":2383,"uris":["http://zotero.org/users/13435904/items/MMASLP9B"],"itemData":{"id":2383,"type":"article-journal","container-title":"Artificial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(Nguyen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w:t>
      </w:r>
    </w:p>
    <w:p w14:paraId="73F4FF15"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18EAC1CA"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lastRenderedPageBreak/>
        <w:t>C5: The selection of an appropriate Machine Learning algorithm is challenging due to the several available Machine Learning models.</w:t>
      </w:r>
    </w:p>
    <w:p w14:paraId="01193149"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Computational Complexity</w:t>
      </w:r>
    </w:p>
    <w:p w14:paraId="3E847B43"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w:t>
      </w:r>
      <w:r w:rsidRPr="00201D7D">
        <w:rPr>
          <w:rFonts w:ascii="Times New Roman" w:eastAsia="Times New Roman" w:hAnsi="Times New Roman" w:cs="Times New Roman"/>
          <w:i/>
          <w:iCs/>
          <w:color w:val="000000"/>
          <w:kern w:val="0"/>
          <w:sz w:val="24"/>
          <w:szCs w:val="24"/>
          <w:lang w:val="en-US" w:eastAsia="it-IT"/>
          <w14:ligatures w14:val="none"/>
        </w:rPr>
        <w:t>An effective training phase of AI algorithms requires a large amount of data samples</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{"citationID":"7Jlgm9fZ","properties":{"formattedCitation":"(Nguyen et al., 2023)","plainCitation":"(Nguyen et al., 2023)","noteIndex":0},"citationItems":[{"id":2383,"uris":["http://zotero.org/users/13435904/items/MMASLP9B"],"itemData":{"id":2383,"type":"article-journal","container-title":"Artificial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(Nguyen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may lead to long training times and high requirements for computational resources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{"citationID":"aTENBCXC","properties":{"formattedCitation":"(Serradilla et al., 2022)","plainCitation":"(Serradilla et al., 2022)","noteIndex":0},"citationItems":[{"id":2381,"uris":["http://zotero.org/users/13435904/items/323TY6T7"],"itemData":{"id":2381,"type":"article-journal","container-title":"Applied Intelligence","DOI":"10.1007/s10489-021-03004-y","ISSN":"0924-669X, 1573-7497","issue":"10","journalAbbreviation":"Appl Intell","language":"en","page":"10934-10964","source":"DOI.org (Crossref)","title":"Deep learning models for predictive maintenance: a survey, comparison, challenges and prospects","title-short":"Deep learning models for predictive maintenance","volume":"52","author":[{"family":"Serradilla","given":"Oscar"},{"family":"Zugasti","given":"Ekhi"},{"family":"Rodriguez","given":"Jon"},{"family":"Zurutuza","given":"Urko"}],"issued":{"date-parts":[["2022",8]]}}}],"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Serradilla</w:t>
      </w:r>
      <w:proofErr w:type="spellEnd"/>
      <w:r w:rsidRPr="00201D7D">
        <w:rPr>
          <w:rFonts w:ascii="Times New Roman" w:hAnsi="Times New Roman" w:cs="Times New Roman"/>
          <w:sz w:val="24"/>
          <w:lang w:val="en-US"/>
        </w:rPr>
        <w:t xml:space="preserve">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Accordingly, “</w:t>
      </w:r>
      <w:r w:rsidRPr="00201D7D">
        <w:rPr>
          <w:rFonts w:ascii="Times New Roman" w:eastAsia="Times New Roman" w:hAnsi="Times New Roman" w:cs="Times New Roman"/>
          <w:i/>
          <w:iCs/>
          <w:color w:val="000000"/>
          <w:kern w:val="0"/>
          <w:sz w:val="24"/>
          <w:szCs w:val="24"/>
          <w:lang w:val="en-US" w:eastAsia="it-IT"/>
          <w14:ligatures w14:val="none"/>
        </w:rPr>
        <w:t>the computational cost for training these ML models is also a challenge to be addressed</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{"citationID":"goolajGG","properties":{"formattedCitation":"(Dalzochio et al., 2020)","plainCitation":"(Dalzochio et al., 2020)","noteIndex":0},"citationItems":[{"id":3108,"uris":["http://zotero.org/users/13435904/items/SRKUPM8N"],"itemData":{"id":3108,"type":"article-journal","container-title":"Computers in Industry","note":"publisher: Elsevier","page":"103298","source":"Google Scholar","title":"Machine learning and reasoning for predictive maintenance in Industry 4.0: Current status and challenges","title-short":"Machine learning and reasoning for predictive maintenance in Industry 4.0","volume":"123","author":[{"family":"Dalzochio","given":"Jovani"},{"family":"Kunst","given":"Rafael"},{"family":"Pignaton","given":"Edison"},{"family":"Binotto","given":"Alecio"},{"family":"Sanyal","given":"Srijnan"},{"family":"Favilla","given":"Jose"},{"family":"Barbosa","given":"Jorge"}],"issued":{"date-parts":[["2020"]]}}}],"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Dalzochio</w:t>
      </w:r>
      <w:proofErr w:type="spellEnd"/>
      <w:r w:rsidRPr="00201D7D">
        <w:rPr>
          <w:rFonts w:ascii="Times New Roman" w:hAnsi="Times New Roman" w:cs="Times New Roman"/>
          <w:sz w:val="24"/>
          <w:lang w:val="en-US"/>
        </w:rPr>
        <w:t xml:space="preserve"> et al., 2020)</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w:t>
      </w:r>
    </w:p>
    <w:p w14:paraId="7B798697"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002D3E94"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C6: Training a Machine Learning model requires a massive amount of data. Consequently, this results in extensive consumption of high-performance computing resources and long training times.</w:t>
      </w:r>
    </w:p>
    <w:p w14:paraId="62C660A5"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Feature Selection</w:t>
      </w:r>
    </w:p>
    <w:p w14:paraId="6F769293"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When considering ML for </w:t>
      </w:r>
      <w:proofErr w:type="spellStart"/>
      <w:r w:rsidRPr="00201D7D">
        <w:rPr>
          <w:rFonts w:ascii="Times New Roman" w:eastAsia="Times New Roman" w:hAnsi="Times New Roman" w:cs="Times New Roman"/>
          <w:color w:val="000000"/>
          <w:kern w:val="0"/>
          <w:sz w:val="24"/>
          <w:szCs w:val="24"/>
          <w:lang w:val="en-US" w:eastAsia="it-IT"/>
          <w14:ligatures w14:val="none"/>
        </w:rPr>
        <w:t>PdM</w:t>
      </w:r>
      <w:proofErr w:type="spellEnd"/>
      <w:r w:rsidRPr="00201D7D">
        <w:rPr>
          <w:rFonts w:ascii="Times New Roman" w:eastAsia="Times New Roman" w:hAnsi="Times New Roman" w:cs="Times New Roman"/>
          <w:color w:val="000000"/>
          <w:kern w:val="0"/>
          <w:sz w:val="24"/>
          <w:szCs w:val="24"/>
          <w:lang w:val="en-US" w:eastAsia="it-IT"/>
          <w14:ligatures w14:val="none"/>
        </w:rPr>
        <w:t>, there could be applications characterized by a high number of features. Thus, “</w:t>
      </w:r>
      <w:r w:rsidRPr="00201D7D">
        <w:rPr>
          <w:rFonts w:ascii="Times New Roman" w:eastAsia="Times New Roman" w:hAnsi="Times New Roman" w:cs="Times New Roman"/>
          <w:i/>
          <w:iCs/>
          <w:color w:val="000000"/>
          <w:kern w:val="0"/>
          <w:sz w:val="24"/>
          <w:szCs w:val="24"/>
          <w:lang w:val="en-US" w:eastAsia="it-IT"/>
          <w14:ligatures w14:val="none"/>
        </w:rPr>
        <w:t>in these cases, selecting the most critical features is necessary to avoid the problems generated by data excess</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{"citationID":"ZSnxQq3o","properties":{"formattedCitation":"(Dalzochio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Dalzochio</w:t>
      </w:r>
      <w:proofErr w:type="spellEnd"/>
      <w:r w:rsidRPr="00201D7D">
        <w:rPr>
          <w:rFonts w:ascii="Times New Roman" w:hAnsi="Times New Roman" w:cs="Times New Roman"/>
          <w:sz w:val="24"/>
          <w:lang w:val="en-US"/>
        </w:rPr>
        <w:t xml:space="preserv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However, “</w:t>
      </w:r>
      <w:r w:rsidRPr="00201D7D">
        <w:rPr>
          <w:rFonts w:ascii="Times New Roman" w:eastAsia="Times New Roman" w:hAnsi="Times New Roman" w:cs="Times New Roman"/>
          <w:i/>
          <w:iCs/>
          <w:color w:val="000000"/>
          <w:kern w:val="0"/>
          <w:sz w:val="24"/>
          <w:szCs w:val="24"/>
          <w:lang w:val="en-US" w:eastAsia="it-IT"/>
          <w14:ligatures w14:val="none"/>
        </w:rPr>
        <w:t>feature selection and efficient feature comprehension relies heavily on labor and requires extensive domain knowledge</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{"citationID":"pRxizb8A","properties":{"formattedCitation":"(Ferreira and Gon\\uc0\\u231{}alves, 2022)","plainCitation":"(Ferreira and Gonçalves, 2022)","noteIndex":0},"citationItems":[{"id":2387,"uris":["http://zotero.org/users/13435904/items/MWV9XIYG"],"itemData":{"id":2387,"type":"article-journal","container-title":"Journal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kern w:val="0"/>
          <w:sz w:val="24"/>
          <w:lang w:val="en-US"/>
        </w:rPr>
        <w:t>(Ferreira and Gonçalves,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is also confirmed by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{"citationID":"OVodqukH","properties":{"formattedCitation":"(Zhang et al., 2019)","plainCitation":"(Zhang et al., 2019)","dontUpdate":true,"noteIndex":0},"citationItems":[{"id":2076,"uris":["http://zotero.org/users/13435904/items/ZQNKKAPL"],"itemData":{"id":2076,"type":"article-journal","container-title":"IEEE systems journal","issue":"3","note":"publisher: IEEE","page":"2213–2227","source":"Google Scholar","title":"Data-driven methods for predictive maintenance of industrial equipment: A survey","title-short":"Data-driven methods for predictive maintenance of industrial equipment","volume":"13","author":[{"family":"Zhang","given":"Weiting"},{"family":"Yang","given":"Dong"},{"family":"Wang","given":"Hongchao"}],"issued":{"date-parts":[["2019"]]}}}],"schema":"https://github.com/citation-style-language/schema/raw/master/csl-citation.json"}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Zhang et al., (2019)</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who mention that “</w:t>
      </w:r>
      <w:r w:rsidRPr="00201D7D">
        <w:rPr>
          <w:rFonts w:ascii="Times New Roman" w:eastAsia="Times New Roman" w:hAnsi="Times New Roman" w:cs="Times New Roman"/>
          <w:i/>
          <w:iCs/>
          <w:color w:val="000000"/>
          <w:kern w:val="0"/>
          <w:sz w:val="24"/>
          <w:szCs w:val="24"/>
          <w:lang w:val="en-US" w:eastAsia="it-IT"/>
          <w14:ligatures w14:val="none"/>
        </w:rPr>
        <w:t>feature engineering requires expert knowledge and prior experience</w:t>
      </w:r>
      <w:r w:rsidRPr="00201D7D">
        <w:rPr>
          <w:rFonts w:ascii="Times New Roman" w:eastAsia="Times New Roman" w:hAnsi="Times New Roman" w:cs="Times New Roman"/>
          <w:color w:val="000000"/>
          <w:kern w:val="0"/>
          <w:sz w:val="24"/>
          <w:szCs w:val="24"/>
          <w:lang w:val="en-US" w:eastAsia="it-IT"/>
          <w14:ligatures w14:val="none"/>
        </w:rPr>
        <w:t>”.</w:t>
      </w:r>
    </w:p>
    <w:p w14:paraId="32E20A90"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24BC0537"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 xml:space="preserve">C7: Selecting the most relevant features is necessary to avoid the problems generated by data excess, but it is not an easy task since it relies heavily on </w:t>
      </w:r>
      <w:proofErr w:type="spellStart"/>
      <w:r w:rsidRPr="00201D7D">
        <w:rPr>
          <w:rFonts w:ascii="Times New Roman" w:eastAsia="Times New Roman" w:hAnsi="Times New Roman" w:cs="Times New Roman"/>
          <w:i/>
          <w:iCs/>
          <w:color w:val="000000"/>
          <w:kern w:val="0"/>
          <w:sz w:val="24"/>
          <w:szCs w:val="24"/>
          <w:lang w:val="en-US" w:eastAsia="it-IT"/>
          <w14:ligatures w14:val="none"/>
        </w:rPr>
        <w:t>labour</w:t>
      </w:r>
      <w:proofErr w:type="spellEnd"/>
      <w:r w:rsidRPr="00201D7D">
        <w:rPr>
          <w:rFonts w:ascii="Times New Roman" w:eastAsia="Times New Roman" w:hAnsi="Times New Roman" w:cs="Times New Roman"/>
          <w:i/>
          <w:iCs/>
          <w:color w:val="000000"/>
          <w:kern w:val="0"/>
          <w:sz w:val="24"/>
          <w:szCs w:val="24"/>
          <w:lang w:val="en-US" w:eastAsia="it-IT"/>
          <w14:ligatures w14:val="none"/>
        </w:rPr>
        <w:t xml:space="preserve"> and requires extensive domain knowledge.</w:t>
      </w:r>
    </w:p>
    <w:p w14:paraId="5C20CCB8"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Data Privacy</w:t>
      </w:r>
    </w:p>
    <w:p w14:paraId="715AA275"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ML for </w:t>
      </w:r>
      <w:proofErr w:type="spellStart"/>
      <w:r w:rsidRPr="00201D7D">
        <w:rPr>
          <w:rFonts w:ascii="Times New Roman" w:eastAsia="Times New Roman" w:hAnsi="Times New Roman" w:cs="Times New Roman"/>
          <w:color w:val="000000"/>
          <w:kern w:val="0"/>
          <w:sz w:val="24"/>
          <w:szCs w:val="24"/>
          <w:lang w:val="en-US" w:eastAsia="it-IT"/>
          <w14:ligatures w14:val="none"/>
        </w:rPr>
        <w:t>PdM</w:t>
      </w:r>
      <w:proofErr w:type="spellEnd"/>
      <w:r w:rsidRPr="00201D7D">
        <w:rPr>
          <w:rFonts w:ascii="Times New Roman" w:eastAsia="Times New Roman" w:hAnsi="Times New Roman" w:cs="Times New Roman"/>
          <w:color w:val="000000"/>
          <w:kern w:val="0"/>
          <w:sz w:val="24"/>
          <w:szCs w:val="24"/>
          <w:lang w:val="en-US" w:eastAsia="it-IT"/>
          <w14:ligatures w14:val="none"/>
        </w:rPr>
        <w:t xml:space="preserve"> requires acquiring data. In this context, sensors can be used. Sensors are not usually integrated with in-built protection mechanisms due to limited resources, thus, they are subjected to cyber-threats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{"citationID":"VTpfEoOv","properties":{"formattedCitation":"(Erhan et al., 2021)","plainCitation":"(Erhan et al., 2021)","noteIndex":0},"citationItems":[{"id":3122,"uris":["http://zotero.org/users/13435904/items/T5M46PH8"],"itemData":{"id":3122,"type":"article-journal","container-title":"Information Fusion","note":"publisher: Elsevier","page":"64–79","source":"Google Scholar","title":"Smart anomaly detection in sensor systems: A multi-perspective review","title-short":"Smart anomaly detection in sensor systems","volume":"67","author":[{"family":"Erhan","given":"Laura"},{"family":"Ndubuaku","given":"M."},{"family":"Di Mauro","given":"Mario"},{"family":"Song","given":"Wei"},{"family":"Chen","given":"Min"},{"family":"Fortino","given":"Giancarlo"},{"family":"Bagdasar","given":"Ovidiu"},{"family":"Liotta","given":"Antonio"}],"issued":{"date-parts":[["2021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(Erhan et al., 2021)</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could also be related to data storage. Indeed, when discussing the requirements for a successful adoption of ML for </w:t>
      </w:r>
      <w:proofErr w:type="spellStart"/>
      <w:r w:rsidRPr="00201D7D">
        <w:rPr>
          <w:rFonts w:ascii="Times New Roman" w:eastAsia="Times New Roman" w:hAnsi="Times New Roman" w:cs="Times New Roman"/>
          <w:color w:val="000000"/>
          <w:kern w:val="0"/>
          <w:sz w:val="24"/>
          <w:szCs w:val="24"/>
          <w:lang w:val="en-US" w:eastAsia="it-IT"/>
          <w14:ligatures w14:val="none"/>
        </w:rPr>
        <w:t>PdM</w:t>
      </w:r>
      <w:proofErr w:type="spellEnd"/>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{"citationID":"vRWWM7Lr","properties":{"formattedCitation":"(Gawde et al., 2023)","plainCitation":"(Gawde et al., 2023)","dontUpdate":true,"noteIndex":0},"citationItems":[{"id":3112,"uris":["http://zotero.org/users/13435904/items/33Z6SMSZ"],"itemData":{"id":3112,"type":"article-journal","container-title":"Artificial Intelligence Review","DOI":"10.1007/s10462-022-10243-z","ISSN":"0269-2821, 1573-7462","issue":"5","journalAbbreviation":"Artif Intell Rev","language":"en","page":"4711-4764","source":"DOI.org (Crossref)","title":"A scoping review on multi-fault diagnosis of industrial rotating machines using multi-sensor data fusion","volume":"56","author":[{"family":"Gawde","given":"Shreyas"},{"family":"Patil","given":"Shruti"},{"family":"Kumar","given":"Satish"},{"family":"Kotecha","given":"Ketan"}],"issued":{"date-parts":[["2023",5]]}}}],"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Gawde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stated that “</w:t>
      </w:r>
      <w:r w:rsidRPr="00201D7D">
        <w:rPr>
          <w:rFonts w:ascii="Times New Roman" w:eastAsia="Times New Roman" w:hAnsi="Times New Roman" w:cs="Times New Roman"/>
          <w:i/>
          <w:iCs/>
          <w:color w:val="000000"/>
          <w:kern w:val="0"/>
          <w:sz w:val="24"/>
          <w:szCs w:val="24"/>
          <w:lang w:val="en-US" w:eastAsia="it-IT"/>
          <w14:ligatures w14:val="none"/>
        </w:rPr>
        <w:t>in the world of high security systems, data privacy is another important task</w:t>
      </w:r>
      <w:r w:rsidRPr="00201D7D">
        <w:rPr>
          <w:rFonts w:ascii="Times New Roman" w:eastAsia="Times New Roman" w:hAnsi="Times New Roman" w:cs="Times New Roman"/>
          <w:color w:val="000000"/>
          <w:kern w:val="0"/>
          <w:sz w:val="24"/>
          <w:szCs w:val="24"/>
          <w:lang w:val="en-US" w:eastAsia="it-IT"/>
          <w14:ligatures w14:val="none"/>
        </w:rPr>
        <w:t xml:space="preserve">”. Similarly, also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{"citationID":"9I6Noj6O","properties":{"formattedCitation":"(Tran et al., 2023)","plainCitation":"(Tran et al., 2023)","noteIndex":0},"citationItems":[{"id":3115,"uris":["http://zotero.org/users/13435904/items/D4PAWVLA"],"itemData":{"id":3115,"type":"article-journal","container-title":"Measurement","note":"publisher: Elsevier","page":"112351","source":"Google Scholar","title":"Machine learning and IoT-based approach for tool condition monitoring: A review and future prospects","title-short":"Machine learning and IoT-based approach for tool condition monitoring","volume":"207","author":[{"family":"Tran","given":"Minh-Quang"},{"family":"Doan","given":"Hoang-Phuong"},{"family":"Vu","given":"Viet Q."},{"family":"Vu","given":"Lien T."}],"issued":{"date-parts":[["2023"]]}}}],"schema":"https://github.com/citation-style-language/schema/raw/master/csl-citation.json"}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(Tran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reported that the use of ML for </w:t>
      </w:r>
      <w:proofErr w:type="spellStart"/>
      <w:r w:rsidRPr="00201D7D">
        <w:rPr>
          <w:rFonts w:ascii="Times New Roman" w:eastAsia="Times New Roman" w:hAnsi="Times New Roman" w:cs="Times New Roman"/>
          <w:color w:val="000000"/>
          <w:kern w:val="0"/>
          <w:sz w:val="24"/>
          <w:szCs w:val="24"/>
          <w:lang w:val="en-US" w:eastAsia="it-IT"/>
          <w14:ligatures w14:val="none"/>
        </w:rPr>
        <w:t>PdM</w:t>
      </w:r>
      <w:proofErr w:type="spellEnd"/>
      <w:r w:rsidRPr="00201D7D">
        <w:rPr>
          <w:rFonts w:ascii="Times New Roman" w:eastAsia="Times New Roman" w:hAnsi="Times New Roman" w:cs="Times New Roman"/>
          <w:color w:val="000000"/>
          <w:kern w:val="0"/>
          <w:sz w:val="24"/>
          <w:szCs w:val="24"/>
          <w:lang w:val="en-US" w:eastAsia="it-IT"/>
          <w14:ligatures w14:val="none"/>
        </w:rPr>
        <w:t xml:space="preserve"> is subject to the challenge related to the vulnerability against cyber breaches.</w:t>
      </w:r>
    </w:p>
    <w:p w14:paraId="3D1746C2"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41025BD0"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lastRenderedPageBreak/>
        <w:t>C8: The use of Machine Learning is accompanied by issues related to data breaches and cyber-attacks.</w:t>
      </w:r>
    </w:p>
    <w:p w14:paraId="12892484"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Infrastructure Selection</w:t>
      </w:r>
    </w:p>
    <w:p w14:paraId="324A8949"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As discussed above, </w:t>
      </w:r>
      <w:proofErr w:type="spellStart"/>
      <w:r w:rsidRPr="00201D7D">
        <w:rPr>
          <w:rFonts w:ascii="Times New Roman" w:eastAsia="Times New Roman" w:hAnsi="Times New Roman" w:cs="Times New Roman"/>
          <w:color w:val="000000"/>
          <w:kern w:val="0"/>
          <w:sz w:val="24"/>
          <w:szCs w:val="24"/>
          <w:lang w:val="en-US" w:eastAsia="it-IT"/>
          <w14:ligatures w14:val="none"/>
        </w:rPr>
        <w:t>PdM</w:t>
      </w:r>
      <w:proofErr w:type="spellEnd"/>
      <w:r w:rsidRPr="00201D7D">
        <w:rPr>
          <w:rFonts w:ascii="Times New Roman" w:eastAsia="Times New Roman" w:hAnsi="Times New Roman" w:cs="Times New Roman"/>
          <w:color w:val="000000"/>
          <w:kern w:val="0"/>
          <w:sz w:val="24"/>
          <w:szCs w:val="24"/>
          <w:lang w:val="en-US" w:eastAsia="it-IT"/>
          <w14:ligatures w14:val="none"/>
        </w:rPr>
        <w:t xml:space="preserve"> maintenance relies on vast amounts of data, especially when using ML. Hence, the infrastructure needs to efficiently store, manage, and process these data. However, the question emerges on whether it is better to do so on-premises or on a cloud infrastructure  </w:t>
      </w:r>
      <w:r>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{"citationID":"pEjmc1BE","properties":{"formattedCitation":"(Dalzochio et al., 2020)","plainCitation":"(Dalzochio et al., 2020)","noteIndex":0},"citationItems":[{"id":3108,"uris":["http://zotero.org/users/13435904/items/SRKUPM8N"],"itemData":{"id":3108,"type":"article-journal","container-title":"Computers in Industry","note":"publisher: Elsevier","page":"103298","source":"Google Scholar","title":"Machine learning and reasoning for predictive maintenance in Industry 4.0: Current status and challenges","title-short":"Machine learning and reasoning for predictive maintenance in Industry 4.0","volume":"123","author":[{"family":"Dalzochio","given":"Jovani"},{"family":"Kunst","given":"Rafael"},{"family":"Pignaton","given":"Edison"},{"family":"Binotto","given":"Alecio"},{"family":"Sanyal","given":"Srijnan"},{"family":"Favilla","given":"Jose"},{"family":"Barbosa","given":"Jorge"}],"issued":{"date-parts":[["2020"]]}}}],"schema":"https://github.com/citation-style-language/schema/raw/master/csl-citation.json"} </w:instrText>
      </w:r>
      <w:r>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Dalzochio</w:t>
      </w:r>
      <w:proofErr w:type="spellEnd"/>
      <w:r w:rsidRPr="00201D7D">
        <w:rPr>
          <w:rFonts w:ascii="Times New Roman" w:hAnsi="Times New Roman" w:cs="Times New Roman"/>
          <w:sz w:val="24"/>
          <w:lang w:val="en-US"/>
        </w:rPr>
        <w:t xml:space="preserve"> et al., 2020)</w:t>
      </w:r>
      <w:r>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Similarly, when </w:t>
      </w:r>
      <w:proofErr w:type="spellStart"/>
      <w:r w:rsidRPr="00201D7D">
        <w:rPr>
          <w:rFonts w:ascii="Times New Roman" w:eastAsia="Times New Roman" w:hAnsi="Times New Roman" w:cs="Times New Roman"/>
          <w:color w:val="000000"/>
          <w:kern w:val="0"/>
          <w:sz w:val="24"/>
          <w:szCs w:val="24"/>
          <w:lang w:val="en-US" w:eastAsia="it-IT"/>
          <w14:ligatures w14:val="none"/>
        </w:rPr>
        <w:t>analysing</w:t>
      </w:r>
      <w:proofErr w:type="spellEnd"/>
      <w:r w:rsidRPr="00201D7D">
        <w:rPr>
          <w:rFonts w:ascii="Times New Roman" w:eastAsia="Times New Roman" w:hAnsi="Times New Roman" w:cs="Times New Roman"/>
          <w:color w:val="000000"/>
          <w:kern w:val="0"/>
          <w:sz w:val="24"/>
          <w:szCs w:val="24"/>
          <w:lang w:val="en-US" w:eastAsia="it-IT"/>
          <w14:ligatures w14:val="none"/>
        </w:rPr>
        <w:t xml:space="preserve"> these data and training the ML algorithms, high computation power is needed. But should the computational power be from edge computing, centralized servers, or a mix of these </w:t>
      </w:r>
      <w:r>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{"citationID":"NMuFO1N3","properties":{"formattedCitation":"(Tran et al., 2023)","plainCitation":"(Tran et al., 2023)","noteIndex":0},"citationItems":[{"id":3115,"uris":["http://zotero.org/users/13435904/items/D4PAWVLA"],"itemData":{"id":3115,"type":"article-journal","container-title":"Measurement","note":"publisher: Elsevier","page":"112351","source":"Google Scholar","title":"Machine learning and IoT-based approach for tool condition monitoring: A review and future prospects","title-short":"Machine learning and IoT-based approach for tool condition monitoring","volume":"207","author":[{"family":"Tran","given":"Minh-Quang"},{"family":"Doan","given":"Hoang-Phuong"},{"family":"Vu","given":"Viet Q."},{"family":"Vu","given":"Lien T."}],"issued":{"date-parts":[["2023"]]}}}],"schema":"https://github.com/citation-style-language/schema/raw/master/csl-citation.json"} </w:instrText>
      </w:r>
      <w:r>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(Tran et al., 2023)</w:t>
      </w:r>
      <w:r>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As an example, </w:t>
      </w:r>
      <w:r>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{"citationID":"jgzDBW4U","properties":{"formattedCitation":"(Erhan et al., 2021)","plainCitation":"(Erhan et al., 2021)","dontUpdate":true,"noteIndex":0},"citationItems":[{"id":3122,"uris":["http://zotero.org/users/13435904/items/T5M46PH8"],"itemData":{"id":3122,"type":"article-journal","container-title":"Information Fusion","note":"publisher: Elsevier","page":"64–79","source":"Google Scholar","title":"Smart anomaly detection in sensor systems: A multi-perspective review","title-short":"Smart anomaly detection in sensor systems","volume":"67","author":[{"family":"Erhan","given":"Laura"},{"family":"Ndubuaku","given":"M."},{"family":"Di Mauro","given":"Mario"},{"family":"Song","given":"Wei"},{"family":"Chen","given":"Min"},{"family":"Fortino","given":"Giancarlo"},{"family":"Bagdasar","given":"Ovidiu"},{"family":"Liotta","given":"Antonio"}],"issued":{"date-parts":[["2021"]]}}}],"schema":"https://github.com/citation-style-language/schema/raw/master/csl-citation.json"} </w:instrText>
      </w:r>
      <w:r>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Erhan et al., (2021)</w:t>
      </w:r>
      <w:r>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stated that “</w:t>
      </w:r>
      <w:r w:rsidRPr="00201D7D">
        <w:rPr>
          <w:rFonts w:ascii="Times New Roman" w:eastAsia="Times New Roman" w:hAnsi="Times New Roman" w:cs="Times New Roman"/>
          <w:i/>
          <w:iCs/>
          <w:color w:val="000000"/>
          <w:kern w:val="0"/>
          <w:sz w:val="24"/>
          <w:szCs w:val="24"/>
          <w:lang w:val="en-US" w:eastAsia="it-IT"/>
          <w14:ligatures w14:val="none"/>
        </w:rPr>
        <w:t>an important challenge is to identify techniques for computations</w:t>
      </w:r>
      <w:r w:rsidRPr="00201D7D">
        <w:rPr>
          <w:rFonts w:ascii="Times New Roman" w:eastAsia="Times New Roman" w:hAnsi="Times New Roman" w:cs="Times New Roman"/>
          <w:color w:val="000000"/>
          <w:kern w:val="0"/>
          <w:sz w:val="24"/>
          <w:szCs w:val="24"/>
          <w:lang w:val="en-US" w:eastAsia="it-IT"/>
          <w14:ligatures w14:val="none"/>
        </w:rPr>
        <w:t xml:space="preserve">”. </w:t>
      </w:r>
    </w:p>
    <w:p w14:paraId="70818B3C"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34C77535"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C9:</w:t>
      </w:r>
      <w:r w:rsidRPr="00201D7D">
        <w:rPr>
          <w:lang w:val="en-US"/>
        </w:rPr>
        <w:t xml:space="preserve"> </w:t>
      </w:r>
      <w:r w:rsidRPr="00201D7D">
        <w:rPr>
          <w:rFonts w:ascii="Times New Roman" w:eastAsia="Times New Roman" w:hAnsi="Times New Roman" w:cs="Times New Roman"/>
          <w:i/>
          <w:iCs/>
          <w:color w:val="000000"/>
          <w:kern w:val="0"/>
          <w:sz w:val="24"/>
          <w:szCs w:val="24"/>
          <w:lang w:val="en-US" w:eastAsia="it-IT"/>
          <w14:ligatures w14:val="none"/>
        </w:rPr>
        <w:t>It is difficult to decide the best infrastructure for the intended application due to the variety and heterogeneity of available software and hardware.</w:t>
      </w:r>
    </w:p>
    <w:p w14:paraId="62E84832"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High Infrastructure Cost</w:t>
      </w:r>
    </w:p>
    <w:p w14:paraId="04268D1F"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As stated by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{"citationID":"lWU0Prle","properties":{"formattedCitation":"(Zhang et al., 2019)","plainCitation":"(Zhang et al., 2019)","dontUpdate":true,"noteIndex":0},"citationItems":[{"id":2076,"uris":["http://zotero.org/users/13435904/items/ZQNKKAPL"],"itemData":{"id":2076,"type":"article-journal","container-title":"IEEE systems journal","issue":"3","note":"publisher: IEEE","page":"2213–2227","source":"Google Scholar","title":"Data-driven methods for predictive maintenance of industrial equipment: A survey","title-short":"Data-driven methods for predictive maintenance of industrial equipment","volume":"13","author":[{"family":"Zhang","given":"Weiting"},{"family":"Yang","given":"Dong"},{"family":"Wang","given":"Hongchao"}],"issued":{"date-parts":[["2019"]]}}}],"schema":"https://github.com/citation-style-language/schema/raw/master/csl-citation.json"}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Zhang et al., (2019)</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when discussing about the adoption of ML for </w:t>
      </w:r>
      <w:proofErr w:type="spellStart"/>
      <w:r w:rsidRPr="00201D7D">
        <w:rPr>
          <w:rFonts w:ascii="Times New Roman" w:eastAsia="Times New Roman" w:hAnsi="Times New Roman" w:cs="Times New Roman"/>
          <w:color w:val="000000"/>
          <w:kern w:val="0"/>
          <w:sz w:val="24"/>
          <w:szCs w:val="24"/>
          <w:lang w:val="en-US" w:eastAsia="it-IT"/>
          <w14:ligatures w14:val="none"/>
        </w:rPr>
        <w:t>PdM</w:t>
      </w:r>
      <w:proofErr w:type="spellEnd"/>
      <w:r w:rsidRPr="00201D7D">
        <w:rPr>
          <w:rFonts w:ascii="Times New Roman" w:eastAsia="Times New Roman" w:hAnsi="Times New Roman" w:cs="Times New Roman"/>
          <w:color w:val="000000"/>
          <w:kern w:val="0"/>
          <w:sz w:val="24"/>
          <w:szCs w:val="24"/>
          <w:lang w:val="en-US" w:eastAsia="it-IT"/>
          <w14:ligatures w14:val="none"/>
        </w:rPr>
        <w:t>, “</w:t>
      </w:r>
      <w:r w:rsidRPr="00201D7D">
        <w:rPr>
          <w:rFonts w:ascii="Times New Roman" w:hAnsi="Times New Roman" w:cs="Times New Roman"/>
          <w:i/>
          <w:iCs/>
          <w:sz w:val="24"/>
          <w:szCs w:val="24"/>
          <w:lang w:val="en-US"/>
        </w:rPr>
        <w:t>issues such as economic costs need to be considered first in the implementation process</w:t>
      </w:r>
      <w:r w:rsidRPr="00201D7D">
        <w:rPr>
          <w:rFonts w:ascii="Times New Roman" w:hAnsi="Times New Roman" w:cs="Times New Roman"/>
          <w:sz w:val="24"/>
          <w:szCs w:val="24"/>
          <w:lang w:val="en-US"/>
        </w:rPr>
        <w:t xml:space="preserve">”. </w:t>
      </w:r>
      <w:r w:rsidRPr="00201D7D">
        <w:rPr>
          <w:rFonts w:ascii="Times New Roman" w:eastAsia="Times New Roman" w:hAnsi="Times New Roman" w:cs="Times New Roman"/>
          <w:color w:val="000000"/>
          <w:kern w:val="0"/>
          <w:sz w:val="24"/>
          <w:szCs w:val="24"/>
          <w:lang w:val="en-US" w:eastAsia="it-IT"/>
          <w14:ligatures w14:val="none"/>
        </w:rPr>
        <w:t xml:space="preserve"> Indeed, as suggested by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{"citationID":"8JKJnnuZ","properties":{"formattedCitation":"(Dalzochio et al., 2023)","plainCitation":"(Dalzochio et al., 2023)","dontUpdate":true,"noteIndex":0},"citationItems":[{"id":2760,"uris":["http://zotero.org/users/13435904/items/5R8ZHK9X"],"itemData":{"id":2760,"type":"article-journal","abstract":"Military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proofErr w:type="spellStart"/>
      <w:r w:rsidRPr="00201D7D">
        <w:rPr>
          <w:rFonts w:ascii="Times New Roman" w:hAnsi="Times New Roman" w:cs="Times New Roman"/>
          <w:sz w:val="24"/>
          <w:lang w:val="en-US"/>
        </w:rPr>
        <w:t>Dalzochio</w:t>
      </w:r>
      <w:proofErr w:type="spellEnd"/>
      <w:r w:rsidRPr="00201D7D">
        <w:rPr>
          <w:rFonts w:ascii="Times New Roman" w:hAnsi="Times New Roman" w:cs="Times New Roman"/>
          <w:sz w:val="24"/>
          <w:lang w:val="en-US"/>
        </w:rPr>
        <w:t xml:space="preserv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w:t>
      </w:r>
      <w:r w:rsidRPr="00201D7D">
        <w:rPr>
          <w:rFonts w:ascii="Times New Roman" w:eastAsia="Times New Roman" w:hAnsi="Times New Roman" w:cs="Times New Roman"/>
          <w:i/>
          <w:iCs/>
          <w:color w:val="000000"/>
          <w:kern w:val="0"/>
          <w:sz w:val="24"/>
          <w:szCs w:val="24"/>
          <w:lang w:val="en-US" w:eastAsia="it-IT"/>
          <w14:ligatures w14:val="none"/>
        </w:rPr>
        <w:t>high data density and high data collection rates may lead to network resource and storage consumption, demanding infrastructure-related investments</w:t>
      </w:r>
      <w:r w:rsidRPr="00201D7D">
        <w:rPr>
          <w:rFonts w:ascii="Times New Roman" w:eastAsia="Times New Roman" w:hAnsi="Times New Roman" w:cs="Times New Roman"/>
          <w:color w:val="000000"/>
          <w:kern w:val="0"/>
          <w:sz w:val="24"/>
          <w:szCs w:val="24"/>
          <w:lang w:val="en-US" w:eastAsia="it-IT"/>
          <w14:ligatures w14:val="none"/>
        </w:rPr>
        <w:t xml:space="preserve">”. Another reason behind the high infrastructure costs is the high costs of sensors. As an example,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{"citationID":"ppy70qwu","properties":{"formattedCitation":"(Tran et al., 2023)","plainCitation":"(Tran et al., 2023)","dontUpdate":true,"noteIndex":0},"citationItems":[{"id":3115,"uris":["http://zotero.org/users/13435904/items/D4PAWVLA"],"itemData":{"id":3115,"type":"article-journal","container-title":"Measurement","note":"publisher: Elsevier","page":"112351","source":"Google Scholar","title":"Machine learning and IoT-based approach for tool condition monitoring: A review and future prospects","title-short":"Machine learning and IoT-based approach for tool condition monitoring","volume":"207","author":[{"family":"Tran","given":"Minh-Quang"},{"family":"Doan","given":"Hoang-Phuong"},{"family":"Vu","given":"Viet Q."},{"family":"Vu","given":"Lien T."}],"issued":{"date-parts":[["2023"]]}}}],"schema":"https://github.com/citation-style-language/schema/raw/master/csl-citation.json"}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Tran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reported that, in addition to </w:t>
      </w:r>
      <w:r w:rsidRPr="00201D7D">
        <w:rPr>
          <w:rFonts w:ascii="Times New Roman" w:hAnsi="Times New Roman" w:cs="Times New Roman"/>
          <w:sz w:val="24"/>
          <w:szCs w:val="24"/>
          <w:lang w:val="en-US"/>
        </w:rPr>
        <w:t>inconsistent results of signals collected from different operation conditions</w:t>
      </w:r>
      <w:r w:rsidRPr="00201D7D">
        <w:rPr>
          <w:rFonts w:ascii="Times New Roman" w:eastAsia="Times New Roman" w:hAnsi="Times New Roman" w:cs="Times New Roman"/>
          <w:color w:val="000000"/>
          <w:kern w:val="0"/>
          <w:sz w:val="24"/>
          <w:szCs w:val="24"/>
          <w:lang w:val="en-US" w:eastAsia="it-IT"/>
          <w14:ligatures w14:val="none"/>
        </w:rPr>
        <w:t>, “</w:t>
      </w:r>
      <w:r w:rsidRPr="00201D7D">
        <w:rPr>
          <w:rFonts w:ascii="Times New Roman" w:hAnsi="Times New Roman" w:cs="Times New Roman"/>
          <w:i/>
          <w:iCs/>
          <w:sz w:val="24"/>
          <w:szCs w:val="24"/>
          <w:lang w:val="en-US"/>
        </w:rPr>
        <w:t>high costs are the shortcomings of the sensor</w:t>
      </w:r>
      <w:r w:rsidRPr="00201D7D">
        <w:rPr>
          <w:rFonts w:ascii="Times New Roman" w:hAnsi="Times New Roman" w:cs="Times New Roman"/>
          <w:sz w:val="24"/>
          <w:szCs w:val="24"/>
          <w:lang w:val="en-US"/>
        </w:rPr>
        <w:t>”.</w:t>
      </w:r>
    </w:p>
    <w:p w14:paraId="56008167"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6C712D86"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10: High infrastructure-related investments are required to have an appropriate network and storage capabilities for Machine Learning.</w:t>
      </w:r>
    </w:p>
    <w:p w14:paraId="4CEC571A"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Low Quality/Noisy Data</w:t>
      </w:r>
    </w:p>
    <w:p w14:paraId="21D6702A"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Industrial environments are usually characterized by processes affected by noise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{"citationID":"dZMwnTTH","properties":{"formattedCitation":"(Fernandes et al., 2022)","plainCitation":"(Fernandes et al., 2022)","noteIndex":0},"citationItems":[{"id":1326,"uris":["http://zotero.org/users/13435904/items/S3PXLCDC"],"itemData":{"id":1326,"type":"article-journal","container-title":"Applied Intelligence","issue":"12","note":"publisher: Springer","page":"14246–14280","source":"Google Scholar","title":"Machine learning techniques applied to mechanical fault diagnosis and fault prognosis in the context of real industrial manufacturing use-cases: a systematic literature review","title-short":"Machine learning techniques applied to mechanical fault diagnosis and fault prognosis in the context of real industrial manufacturing use-cases","volume":"52","author":[{"family":"Fernandes","given":"Marta"},{"family":"Corchado","given":"Juan Manuel"},{"family":"Marreiros","given":"Goreti"}],"issued":{"date-parts":[["2022"]]}}}],"schema":"https://github.com/citation-style-language/schema/raw/master/csl-citation.json"}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(Fernandes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The presence of noisy data and other disturbance has progressively become relevant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{"citationID":"jwKwj0Q6","properties":{"formattedCitation":"(Ren et al., 2023)","plainCitation":"(Ren et al., 2023)","noteIndex":0},"citationItems":[{"id":2391,"uris":["http://zotero.org/users/13435904/items/YFR7F2U7"],"itemData":{"id":2391,"type":"article-journal","container-title":"IEEE transactions on neural networks and learning systems","note":"publisher: IEEE","source":"Google Scholar","title":"Deep learning for time-series prediction in IIoT: progress, challenges, and prospects","title-short":"Deep learning for time-series prediction in IIoT","URL":"https://ieeexplore.ieee.org/abstract/document/10177897/","author":[{"family":"Ren","given":"Lei"},{"family":"Jia","given":"Zidi"},{"family":"Laili","given":"Yuanjun"},{"family":"Huang","given":"Di"}],"accessed":{"date-parts":[["2024",3,25]]},"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(Ren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may lower the performance of some ML algorithms that are not able to properly deal with noise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{"citationID":"pnKgnUW4","properties":{"formattedCitation":"(Wen et al., 2022)","plainCitation":"(Wen et al., 2022)","noteIndex":0},"citationItems":[{"id":2083,"uris":["http://zotero.org/users/13435904/items/WIGXHFWP"],"itemData":{"id":2083,"type":"article-journal","container-title":"Measurement","note":"publisher: Elsevier","page":"110276","source":"Google Scholar","title":"Recent advances and trends of predictive maintenance from data-driven machine prognostics perspective","volume":"187","author":[{"family":"Wen","given":"Yuxin"},{"family":"Rahman","given":"Md Fashiar"},{"family":"Xu","given":"Honglun"},{"family":"Tseng","given":"Tzu-Liang Bill"}],"issued":{"date-parts":[["2022"]]}}}],"schema":"https://github.com/citation-style-language/schema/raw/master/csl-citation.json"}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(Wen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In this context, the level of noise strongly depends on the source, which may also lead to errors or missing values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{"citationID":"REblxvGF","properties":{"formattedCitation":"(Chen et al., 2023)","plainCitation":"(Chen et al., 2023)","noteIndex":0},"citationItems":[{"id":3119,"uris":["http://zotero.org/users/13435904/items/I2TXPETQ"],"itemData":{"id":3119,"type":"article-journal","container-title":"Journal of Manufacturing Systems","note":"publisher: Elsevier","page":"581–594","source":"Google Scholar","title":"The advance of digital twin for predictive maintenance: The role and function of machine learning","title-short":"The advance of digital twin for predictive maintenance","volume":"71","author":[{"family":"Chen","given":"Chong"},{"family":"Fu","given":"Huibin"},{"family":"Zheng","given":"Yu"},{"family":"Tao","given":"Fei"},{"family":"Liu","given":"Ying"}],"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(Chen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generating low quality data. </w:t>
      </w:r>
    </w:p>
    <w:p w14:paraId="3A99CE6E"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lastRenderedPageBreak/>
        <w:t>Based on these considerations, the subsequent proposition was defined:</w:t>
      </w:r>
    </w:p>
    <w:p w14:paraId="39911D44"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C11: The acquired data are affected by noise.</w:t>
      </w:r>
    </w:p>
    <w:p w14:paraId="0F1C823D"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One Model for One Machine</w:t>
      </w:r>
    </w:p>
    <w:p w14:paraId="53BD0B0B"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As previously mentioned, different ML techniques can be used for </w:t>
      </w:r>
      <w:proofErr w:type="spellStart"/>
      <w:r w:rsidRPr="00201D7D">
        <w:rPr>
          <w:rFonts w:ascii="Times New Roman" w:eastAsia="Times New Roman" w:hAnsi="Times New Roman" w:cs="Times New Roman"/>
          <w:color w:val="000000"/>
          <w:kern w:val="0"/>
          <w:sz w:val="24"/>
          <w:szCs w:val="24"/>
          <w:lang w:val="en-US" w:eastAsia="it-IT"/>
          <w14:ligatures w14:val="none"/>
        </w:rPr>
        <w:t>PdM</w:t>
      </w:r>
      <w:proofErr w:type="spellEnd"/>
      <w:r w:rsidRPr="00201D7D">
        <w:rPr>
          <w:rFonts w:ascii="Times New Roman" w:eastAsia="Times New Roman" w:hAnsi="Times New Roman" w:cs="Times New Roman"/>
          <w:color w:val="000000"/>
          <w:kern w:val="0"/>
          <w:sz w:val="24"/>
          <w:szCs w:val="24"/>
          <w:lang w:val="en-US" w:eastAsia="it-IT"/>
          <w14:ligatures w14:val="none"/>
        </w:rPr>
        <w:t xml:space="preserve"> purposes. The effectiveness and accuracy of a technique is strongly related to the considered equipment. Thus, its performance is case sensitive, and its application is not generalizable to all the systems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{"citationID":"9dKgXILR","properties":{"formattedCitation":"(Nguyen et al., 2023)","plainCitation":"(Nguyen et al., 2023)","noteIndex":0},"citationItems":[{"id":2383,"uris":["http://zotero.org/users/13435904/items/MMASLP9B"],"itemData":{"id":2383,"type":"article-journal","container-title":"Artificial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(Nguyen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Moreover, “</w:t>
      </w:r>
      <w:r w:rsidRPr="00201D7D">
        <w:rPr>
          <w:rFonts w:ascii="Times New Roman" w:eastAsia="Times New Roman" w:hAnsi="Times New Roman" w:cs="Times New Roman"/>
          <w:i/>
          <w:iCs/>
          <w:color w:val="000000"/>
          <w:kern w:val="0"/>
          <w:sz w:val="24"/>
          <w:szCs w:val="24"/>
          <w:lang w:val="en-US" w:eastAsia="it-IT"/>
          <w14:ligatures w14:val="none"/>
        </w:rPr>
        <w:t>previously validated predictive models for intelligent analysis of industrial data may not be applicable to new working conditions</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{"citationID":"jEz8cjGB","properties":{"formattedCitation":"(Ren et al., 2023)","plainCitation":"(Ren et al., 2023)","noteIndex":0},"citationItems":[{"id":2391,"uris":["http://zotero.org/users/13435904/items/YFR7F2U7"],"itemData":{"id":2391,"type":"article-journal","container-title":"IEEE transactions on neural networks and learning systems","note":"publisher: IEEE","source":"Google Scholar","title":"Deep learning for time-series prediction in IIoT: progress, challenges, and prospects","title-short":"Deep learning for time-series prediction in IIoT","URL":"https://ieeexplore.ieee.org/abstract/document/10177897/","author":[{"family":"Ren","given":"Lei"},{"family":"Jia","given":"Zidi"},{"family":"Laili","given":"Yuanjun"},{"family":"Huang","given":"Di"}],"accessed":{"date-parts":[["2024",3,25]]},"issued":{"date-parts":[["2023"]]}}}],"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(Ren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In other words, the ML models are usually specific for a given asset and a given working condition due to difficulties in generalization</w:t>
      </w:r>
    </w:p>
    <w:p w14:paraId="165D7745"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1AB5567B"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C12: Poor generalization ability of developed models: many developed models show poor performance when applied to different types or even the same type of equipment under different operational environments.</w:t>
      </w:r>
    </w:p>
    <w:p w14:paraId="39C359F1"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Machine Learning Model Interpretability</w:t>
      </w:r>
    </w:p>
    <w:p w14:paraId="165E414E"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ML and especially DL models may rely on features that are difficult to comprehend since they are not directly related to physical properties of the monitored asset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{"citationID":"oBBT1141","properties":{"formattedCitation":"(Nguyen et al., 2023)","plainCitation":"(Nguyen et al., 2023)","noteIndex":0},"citationItems":[{"id":2383,"uris":["http://zotero.org/users/13435904/items/MMASLP9B"],"itemData":{"id":2383,"type":"article-journal","container-title":"Artificial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(Nguyen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Thus, the interpretation of the model represents a challenge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{"citationID":"DNBfY4Ab","properties":{"formattedCitation":"(Theissler et al., 2021)","plainCitation":"(Theissler et al., 2021)","noteIndex":0},"citationItems":[{"id":2389,"uris":["http://zotero.org/users/13435904/items/ZXQHS55D"],"itemData":{"id":2389,"type":"article-journal","container-title":"Reliability engineering &amp; system safety","note":"publisher: Elsevier","page":"107864","source":"Google Scholar","title":"Predictive maintenance enabled by machine learning: Use cases and challenges in the automotive industry","title-short":"Predictive maintenance enabled by machine learning","volume":"215","author":[{"family":"Theissler","given":"Andreas"},{"family":"Pérez-Velázquez","given":"Judith"},{"family":"Kettelgerdes","given":"Marcel"},{"family":"Elger","given":"Gordon"}],"issued":{"date-parts":[["2021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Theissler</w:t>
      </w:r>
      <w:proofErr w:type="spellEnd"/>
      <w:r w:rsidRPr="00201D7D">
        <w:rPr>
          <w:rFonts w:ascii="Times New Roman" w:hAnsi="Times New Roman" w:cs="Times New Roman"/>
          <w:sz w:val="24"/>
          <w:lang w:val="en-US"/>
        </w:rPr>
        <w:t xml:space="preserve"> et al., 2021)</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is particularly true for complex models (e.g., generative models), which are likely to lack interpretability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{"citationID":"f2x07jeV","properties":{"formattedCitation":"(Serradilla et al., 2022)","plainCitation":"(Serradilla et al., 2022)","noteIndex":0},"citationItems":[{"id":2381,"uris":["http://zotero.org/users/13435904/items/323TY6T7"],"itemData":{"id":2381,"type":"article-journal","container-title":"Applied Intelligence","DOI":"10.1007/s10489-021-03004-y","ISSN":"0924-669X, 1573-7497","issue":"10","journalAbbreviation":"Appl Intell","language":"en","page":"10934-10964","source":"DOI.org (Crossref)","title":"Deep learning models for predictive maintenance: a survey, comparison, challenges and prospects","title-short":"Deep learning models for predictive maintenance","volume":"52","author":[{"family":"Serradilla","given":"Oscar"},{"family":"Zugasti","given":"Ekhi"},{"family":"Rodriguez","given":"Jon"},{"family":"Zurutuza","given":"Urko"}],"issued":{"date-parts":[["2022",8]]}}}],"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Serradilla</w:t>
      </w:r>
      <w:proofErr w:type="spellEnd"/>
      <w:r w:rsidRPr="00201D7D">
        <w:rPr>
          <w:rFonts w:ascii="Times New Roman" w:hAnsi="Times New Roman" w:cs="Times New Roman"/>
          <w:sz w:val="24"/>
          <w:lang w:val="en-US"/>
        </w:rPr>
        <w:t xml:space="preserve">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leading to scarce trust of the industrial users.</w:t>
      </w:r>
    </w:p>
    <w:p w14:paraId="38FBFD24"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362B2392"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C13: Features used by Machine Learning models are difficult to understand and interpret physically; consequently, industry experts do not trust the models.</w:t>
      </w:r>
    </w:p>
    <w:p w14:paraId="30007B8C"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Machine Learning Result Interpretability</w:t>
      </w:r>
    </w:p>
    <w:p w14:paraId="1D9065BB"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According to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{"citationID":"4haZDFIj","properties":{"formattedCitation":"(Ferreira and Gon\\uc0\\u231{}alves, 2022)","plainCitation":"(Ferreira and Gonçalves, 2022)","dontUpdate":true,"noteIndex":0},"citationItems":[{"id":2387,"uris":["http://zotero.org/users/13435904/items/MWV9XIYG"],"itemData":{"id":2387,"type":"article-journal","container-title":"Journal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kern w:val="0"/>
          <w:sz w:val="24"/>
          <w:lang w:val="en-US"/>
        </w:rPr>
        <w:t>Ferreira and Gonçalves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w:t>
      </w:r>
      <w:r w:rsidRPr="00201D7D">
        <w:rPr>
          <w:rFonts w:ascii="Times New Roman" w:eastAsia="Times New Roman" w:hAnsi="Times New Roman" w:cs="Times New Roman"/>
          <w:i/>
          <w:iCs/>
          <w:color w:val="000000"/>
          <w:kern w:val="0"/>
          <w:sz w:val="24"/>
          <w:szCs w:val="24"/>
          <w:lang w:val="en-US" w:eastAsia="it-IT"/>
          <w14:ligatures w14:val="none"/>
        </w:rPr>
        <w:t>ML methods fall in the black-box category, such that their forecast loses the necessary interpretability</w:t>
      </w:r>
      <w:r w:rsidRPr="00201D7D">
        <w:rPr>
          <w:rFonts w:ascii="Times New Roman" w:eastAsia="Times New Roman" w:hAnsi="Times New Roman" w:cs="Times New Roman"/>
          <w:color w:val="000000"/>
          <w:kern w:val="0"/>
          <w:sz w:val="24"/>
          <w:szCs w:val="24"/>
          <w:lang w:val="en-US" w:eastAsia="it-IT"/>
          <w14:ligatures w14:val="none"/>
        </w:rPr>
        <w:t>”, which “</w:t>
      </w:r>
      <w:r w:rsidRPr="00201D7D">
        <w:rPr>
          <w:rFonts w:ascii="Times New Roman" w:eastAsia="Times New Roman" w:hAnsi="Times New Roman" w:cs="Times New Roman"/>
          <w:i/>
          <w:iCs/>
          <w:color w:val="000000"/>
          <w:kern w:val="0"/>
          <w:sz w:val="24"/>
          <w:szCs w:val="24"/>
          <w:lang w:val="en-US" w:eastAsia="it-IT"/>
          <w14:ligatures w14:val="none"/>
        </w:rPr>
        <w:t>refers to the transparent decision logic of the model itself</w:t>
      </w:r>
      <w:r w:rsidRPr="00201D7D">
        <w:rPr>
          <w:rFonts w:ascii="Times New Roman" w:eastAsia="Times New Roman" w:hAnsi="Times New Roman" w:cs="Times New Roman"/>
          <w:color w:val="000000"/>
          <w:kern w:val="0"/>
          <w:sz w:val="24"/>
          <w:szCs w:val="24"/>
          <w:lang w:val="en-US" w:eastAsia="it-IT"/>
          <w14:ligatures w14:val="none"/>
        </w:rPr>
        <w:t>”.  This issue is especially associated with DL, since “</w:t>
      </w:r>
      <w:r w:rsidRPr="00201D7D">
        <w:rPr>
          <w:rFonts w:ascii="Times New Roman" w:eastAsia="Times New Roman" w:hAnsi="Times New Roman" w:cs="Times New Roman"/>
          <w:i/>
          <w:iCs/>
          <w:color w:val="000000"/>
          <w:kern w:val="0"/>
          <w:sz w:val="24"/>
          <w:szCs w:val="24"/>
          <w:lang w:val="en-US" w:eastAsia="it-IT"/>
          <w14:ligatures w14:val="none"/>
        </w:rPr>
        <w:t xml:space="preserve">the decisions of DL models lack </w:t>
      </w:r>
      <w:proofErr w:type="spellStart"/>
      <w:r w:rsidRPr="00201D7D">
        <w:rPr>
          <w:rFonts w:ascii="Times New Roman" w:eastAsia="Times New Roman" w:hAnsi="Times New Roman" w:cs="Times New Roman"/>
          <w:i/>
          <w:iCs/>
          <w:color w:val="000000"/>
          <w:kern w:val="0"/>
          <w:sz w:val="24"/>
          <w:szCs w:val="24"/>
          <w:lang w:val="en-US" w:eastAsia="it-IT"/>
          <w14:ligatures w14:val="none"/>
        </w:rPr>
        <w:t>explainability</w:t>
      </w:r>
      <w:proofErr w:type="spellEnd"/>
      <w:r w:rsidRPr="00201D7D">
        <w:rPr>
          <w:rFonts w:ascii="Times New Roman" w:eastAsia="Times New Roman" w:hAnsi="Times New Roman" w:cs="Times New Roman"/>
          <w:i/>
          <w:iCs/>
          <w:color w:val="000000"/>
          <w:kern w:val="0"/>
          <w:sz w:val="24"/>
          <w:szCs w:val="24"/>
          <w:lang w:val="en-US" w:eastAsia="it-IT"/>
          <w14:ligatures w14:val="none"/>
        </w:rPr>
        <w:t xml:space="preserve"> and interpretability</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{"citationID":"KVmPU6BP","properties":{"formattedCitation":"(Serradilla et al., 2022)","plainCitation":"(Serradilla et al., 2022)","noteIndex":0},"citationItems":[{"id":2381,"uris":["http://zotero.org/users/13435904/items/323TY6T7"],"itemData":{"id":2381,"type":"article-journal","container-title":"Applied Intelligence","DOI":"10.1007/s10489-021-03004-y","ISSN":"0924-669X, 1573-7497","issue":"10","journalAbbreviation":"Appl Intell","language":"en","page":"10934-10964","source":"DOI.org (Crossref)","title":"Deep learning models for predictive maintenance: a survey, comparison, challenges and prospects","title-short":"Deep learning models for predictive maintenance","volume":"52","author":[{"family":"Serradilla","given":"Oscar"},{"family":"Zugasti","given":"Ekhi"},{"family":"Rodriguez","given":"Jon"},{"family":"Zurutuza","given":"Urko"}],"issued":{"date-parts":[["2022",8]]}}}],"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Serradilla</w:t>
      </w:r>
      <w:proofErr w:type="spellEnd"/>
      <w:r w:rsidRPr="00201D7D">
        <w:rPr>
          <w:rFonts w:ascii="Times New Roman" w:hAnsi="Times New Roman" w:cs="Times New Roman"/>
          <w:sz w:val="24"/>
          <w:lang w:val="en-US"/>
        </w:rPr>
        <w:t xml:space="preserve"> et al., 2022)</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possibly due to the complexity of the model. It follows that the low interpretability of the ML results is a concern for domain experts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{"citationID":"Y00bqpoD","properties":{"formattedCitation":"(Fink et al., 2020)","plainCitation":"(Fink et al., 2020)","noteIndex":0},"citationItems":[{"id":3102,"uris":["http://zotero.org/users/13435904/items/BZ92IRIC"],"itemData":{"id":3102,"type":"article-journal","container-title":"Engineering Applications of Artificial Intelligence","note":"publisher: Elsevier","page":"103678","source":"Google Scholar","title":"Potential, challenges and future directions for deep learning in prognostics and health management applications","volume":"92","author":[{"family":"Fink","given":"Olga"},{"family":"Wang","given":"Qin"},{"family":"Svensen","given":"Markus"},{"family":"Dersin","given":"Pierre"},{"family":"Lee","given":"Wan-Jui"},{"family":"Ducoffe","given":"Melanie"}],"issued":{"date-parts":[["2020"]]}}}],"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(Fink et al., 2020)</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hindering the adoption of ML for </w:t>
      </w:r>
      <w:proofErr w:type="spellStart"/>
      <w:r w:rsidRPr="00201D7D">
        <w:rPr>
          <w:rFonts w:ascii="Times New Roman" w:eastAsia="Times New Roman" w:hAnsi="Times New Roman" w:cs="Times New Roman"/>
          <w:color w:val="000000"/>
          <w:kern w:val="0"/>
          <w:sz w:val="24"/>
          <w:szCs w:val="24"/>
          <w:lang w:val="en-US" w:eastAsia="it-IT"/>
          <w14:ligatures w14:val="none"/>
        </w:rPr>
        <w:t>PdM</w:t>
      </w:r>
      <w:proofErr w:type="spellEnd"/>
      <w:r w:rsidRPr="00201D7D">
        <w:rPr>
          <w:rFonts w:ascii="Times New Roman" w:eastAsia="Times New Roman" w:hAnsi="Times New Roman" w:cs="Times New Roman"/>
          <w:color w:val="000000"/>
          <w:kern w:val="0"/>
          <w:sz w:val="24"/>
          <w:szCs w:val="24"/>
          <w:lang w:val="en-US" w:eastAsia="it-IT"/>
          <w14:ligatures w14:val="none"/>
        </w:rPr>
        <w:t>.</w:t>
      </w:r>
    </w:p>
    <w:p w14:paraId="479B6F6E"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lastRenderedPageBreak/>
        <w:t>Based on these considerations, the subsequent proposition was defined:</w:t>
      </w:r>
    </w:p>
    <w:p w14:paraId="310EA727" w14:textId="77777777" w:rsidR="001B67EC" w:rsidRPr="00201D7D" w:rsidRDefault="001B67EC" w:rsidP="001B67EC">
      <w:pPr>
        <w:spacing w:after="200" w:line="360" w:lineRule="auto"/>
        <w:jc w:val="both"/>
        <w:rPr>
          <w:rFonts w:ascii="Times New Roman" w:eastAsia="Times New Roman" w:hAnsi="Times New Roman" w:cs="Times New Roman"/>
          <w:i/>
          <w:iCs/>
          <w:color w:val="000000"/>
          <w:kern w:val="0"/>
          <w:sz w:val="24"/>
          <w:szCs w:val="24"/>
          <w:lang w:val="en-US" w:eastAsia="it-IT"/>
          <w14:ligatures w14:val="none"/>
        </w:rPr>
      </w:pPr>
      <w:r w:rsidRPr="00201D7D">
        <w:rPr>
          <w:rFonts w:ascii="Times New Roman" w:eastAsia="Times New Roman" w:hAnsi="Times New Roman" w:cs="Times New Roman"/>
          <w:i/>
          <w:iCs/>
          <w:color w:val="000000"/>
          <w:kern w:val="0"/>
          <w:sz w:val="24"/>
          <w:szCs w:val="24"/>
          <w:lang w:val="en-US" w:eastAsia="it-IT"/>
          <w14:ligatures w14:val="none"/>
        </w:rPr>
        <w:t>C14:</w:t>
      </w:r>
      <w:r w:rsidRPr="00201D7D">
        <w:rPr>
          <w:lang w:val="en-US"/>
        </w:rPr>
        <w:t xml:space="preserve"> </w:t>
      </w:r>
      <w:r w:rsidRPr="00201D7D">
        <w:rPr>
          <w:rFonts w:ascii="Times New Roman" w:eastAsia="Times New Roman" w:hAnsi="Times New Roman" w:cs="Times New Roman"/>
          <w:i/>
          <w:iCs/>
          <w:color w:val="000000"/>
          <w:kern w:val="0"/>
          <w:sz w:val="24"/>
          <w:szCs w:val="24"/>
          <w:lang w:val="en-US" w:eastAsia="it-IT"/>
          <w14:ligatures w14:val="none"/>
        </w:rPr>
        <w:t xml:space="preserve">The decisions of Machine Learning models lack </w:t>
      </w:r>
      <w:proofErr w:type="spellStart"/>
      <w:r w:rsidRPr="00201D7D">
        <w:rPr>
          <w:rFonts w:ascii="Times New Roman" w:eastAsia="Times New Roman" w:hAnsi="Times New Roman" w:cs="Times New Roman"/>
          <w:i/>
          <w:iCs/>
          <w:color w:val="000000"/>
          <w:kern w:val="0"/>
          <w:sz w:val="24"/>
          <w:szCs w:val="24"/>
          <w:lang w:val="en-US" w:eastAsia="it-IT"/>
          <w14:ligatures w14:val="none"/>
        </w:rPr>
        <w:t>explainability</w:t>
      </w:r>
      <w:proofErr w:type="spellEnd"/>
      <w:r w:rsidRPr="00201D7D">
        <w:rPr>
          <w:rFonts w:ascii="Times New Roman" w:eastAsia="Times New Roman" w:hAnsi="Times New Roman" w:cs="Times New Roman"/>
          <w:i/>
          <w:iCs/>
          <w:color w:val="000000"/>
          <w:kern w:val="0"/>
          <w:sz w:val="24"/>
          <w:szCs w:val="24"/>
          <w:lang w:val="en-US" w:eastAsia="it-IT"/>
          <w14:ligatures w14:val="none"/>
        </w:rPr>
        <w:t xml:space="preserve"> and interpretability.</w:t>
      </w:r>
    </w:p>
    <w:p w14:paraId="1A2F54FE" w14:textId="77777777" w:rsidR="001B67EC" w:rsidRPr="00201D7D" w:rsidRDefault="001B67EC" w:rsidP="001B67EC">
      <w:pPr>
        <w:spacing w:after="200" w:line="360" w:lineRule="auto"/>
        <w:jc w:val="both"/>
        <w:rPr>
          <w:rFonts w:ascii="Times New Roman" w:eastAsia="Times New Roman" w:hAnsi="Times New Roman" w:cs="Times New Roman"/>
          <w:b/>
          <w:bCs/>
          <w:i/>
          <w:iCs/>
          <w:color w:val="000000"/>
          <w:kern w:val="0"/>
          <w:sz w:val="24"/>
          <w:szCs w:val="24"/>
          <w:lang w:val="en-US" w:eastAsia="it-IT"/>
          <w14:ligatures w14:val="none"/>
        </w:rPr>
      </w:pPr>
      <w:r w:rsidRPr="00201D7D">
        <w:rPr>
          <w:rFonts w:ascii="Times New Roman" w:eastAsia="Times New Roman" w:hAnsi="Times New Roman" w:cs="Times New Roman"/>
          <w:b/>
          <w:bCs/>
          <w:i/>
          <w:iCs/>
          <w:color w:val="000000"/>
          <w:kern w:val="0"/>
          <w:sz w:val="24"/>
          <w:szCs w:val="24"/>
          <w:lang w:val="en-US" w:eastAsia="it-IT"/>
          <w14:ligatures w14:val="none"/>
        </w:rPr>
        <w:t>Sensor Selection</w:t>
      </w:r>
    </w:p>
    <w:p w14:paraId="24DC553D" w14:textId="77777777" w:rsidR="001B67EC" w:rsidRPr="00201D7D" w:rsidRDefault="001B67EC" w:rsidP="001B67EC">
      <w:pPr>
        <w:spacing w:after="200" w:line="360" w:lineRule="auto"/>
        <w:jc w:val="both"/>
        <w:rPr>
          <w:rFonts w:ascii="Times New Roman" w:eastAsia="Times New Roman" w:hAnsi="Times New Roman" w:cs="Times New Roman"/>
          <w:color w:val="000000"/>
          <w:kern w:val="0"/>
          <w:sz w:val="24"/>
          <w:szCs w:val="24"/>
          <w:lang w:val="en-US" w:eastAsia="it-IT"/>
          <w14:ligatures w14:val="none"/>
        </w:rPr>
      </w:pPr>
      <w:r w:rsidRPr="00201D7D">
        <w:rPr>
          <w:rFonts w:ascii="Times New Roman" w:eastAsia="Times New Roman" w:hAnsi="Times New Roman" w:cs="Times New Roman"/>
          <w:color w:val="000000"/>
          <w:kern w:val="0"/>
          <w:sz w:val="24"/>
          <w:szCs w:val="24"/>
          <w:lang w:val="en-US" w:eastAsia="it-IT"/>
          <w14:ligatures w14:val="none"/>
        </w:rPr>
        <w:t xml:space="preserve">As previously mentioned, ML for </w:t>
      </w:r>
      <w:proofErr w:type="spellStart"/>
      <w:r w:rsidRPr="00201D7D">
        <w:rPr>
          <w:rFonts w:ascii="Times New Roman" w:eastAsia="Times New Roman" w:hAnsi="Times New Roman" w:cs="Times New Roman"/>
          <w:color w:val="000000"/>
          <w:kern w:val="0"/>
          <w:sz w:val="24"/>
          <w:szCs w:val="24"/>
          <w:lang w:val="en-US" w:eastAsia="it-IT"/>
          <w14:ligatures w14:val="none"/>
        </w:rPr>
        <w:t>PdM</w:t>
      </w:r>
      <w:proofErr w:type="spellEnd"/>
      <w:r w:rsidRPr="00201D7D">
        <w:rPr>
          <w:rFonts w:ascii="Times New Roman" w:eastAsia="Times New Roman" w:hAnsi="Times New Roman" w:cs="Times New Roman"/>
          <w:color w:val="000000"/>
          <w:kern w:val="0"/>
          <w:sz w:val="24"/>
          <w:szCs w:val="24"/>
          <w:lang w:val="en-US" w:eastAsia="it-IT"/>
          <w14:ligatures w14:val="none"/>
        </w:rPr>
        <w:t xml:space="preserve"> requires the installation of sensors to monitor process parameters based on which identifying the condition of the asset. The market offers a wide variety of sensors, which, “</w:t>
      </w:r>
      <w:r w:rsidRPr="00201D7D">
        <w:rPr>
          <w:rFonts w:ascii="Times New Roman" w:eastAsia="Times New Roman" w:hAnsi="Times New Roman" w:cs="Times New Roman"/>
          <w:i/>
          <w:iCs/>
          <w:color w:val="000000"/>
          <w:kern w:val="0"/>
          <w:sz w:val="24"/>
          <w:szCs w:val="24"/>
          <w:lang w:val="en-US" w:eastAsia="it-IT"/>
          <w14:ligatures w14:val="none"/>
        </w:rPr>
        <w:t>despite the same purpose, generate different degrees of errors and the possibility of a sensor malfunction, leading to incorrect data</w:t>
      </w:r>
      <w:r w:rsidRPr="00201D7D">
        <w:rPr>
          <w:rFonts w:ascii="Times New Roman" w:eastAsia="Times New Roman" w:hAnsi="Times New Roman" w:cs="Times New Roman"/>
          <w:color w:val="000000"/>
          <w:kern w:val="0"/>
          <w:sz w:val="24"/>
          <w:szCs w:val="24"/>
          <w:lang w:val="en-US" w:eastAsia="it-IT"/>
          <w14:ligatures w14:val="none"/>
        </w:rPr>
        <w:t xml:space="preserve">”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{"citationID":"K7qVjWbc","properties":{"formattedCitation":"(Dalzochio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w:t>
      </w:r>
      <w:proofErr w:type="spellStart"/>
      <w:r w:rsidRPr="00201D7D">
        <w:rPr>
          <w:rFonts w:ascii="Times New Roman" w:hAnsi="Times New Roman" w:cs="Times New Roman"/>
          <w:sz w:val="24"/>
          <w:lang w:val="en-US"/>
        </w:rPr>
        <w:t>Dalzochio</w:t>
      </w:r>
      <w:proofErr w:type="spellEnd"/>
      <w:r w:rsidRPr="00201D7D">
        <w:rPr>
          <w:rFonts w:ascii="Times New Roman" w:hAnsi="Times New Roman" w:cs="Times New Roman"/>
          <w:sz w:val="24"/>
          <w:lang w:val="en-US"/>
        </w:rPr>
        <w:t xml:space="preserv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Accordingly, the sensor selection is simultaneously a challenge and a vital activity that must be properly carried out </w:t>
      </w:r>
      <w:r w:rsidRPr="007261D8">
        <w:rPr>
          <w:rFonts w:ascii="Times New Roman" w:eastAsia="Times New Roman" w:hAnsi="Times New Roman" w:cs="Times New Roman"/>
          <w:color w:val="000000"/>
          <w:kern w:val="0"/>
          <w:sz w:val="24"/>
          <w:szCs w:val="24"/>
          <w:lang w:eastAsia="it-IT"/>
          <w14:ligatures w14:val="none"/>
        </w:rPr>
        <w:fldChar w:fldCharType="begin"/>
      </w:r>
      <w:r w:rsidRPr="00201D7D">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{"citationID":"nr7EuzT1","properties":{"formattedCitation":"(Gawde et al., 2023)","plainCitation":"(Gawde et al., 2023)","noteIndex":0},"citationItems":[{"id":3112,"uris":["http://zotero.org/users/13435904/items/33Z6SMSZ"],"itemData":{"id":3112,"type":"article-journal","container-title":"Artificial Intelligence Review","DOI":"10.1007/s10462-022-10243-z","ISSN":"0269-2821, 1573-7462","issue":"5","journalAbbreviation":"Artif Intell Rev","language":"en","page":"4711-4764","source":"DOI.org (Crossref)","title":"A scoping review on multi-fault diagnosis of industrial rotating machines using multi-sensor data fusion","volume":"56","author":[{"family":"Gawde","given":"Shreyas"},{"family":"Patil","given":"Shruti"},{"family":"Kumar","given":"Satish"},{"family":"Kotecha","given":"Ketan"}],"issued":{"date-parts":[["2023",5]]}}}],"schema":"https://github.com/citation-style-language/schema/raw/master/csl-citation.json"} </w:instrText>
      </w:r>
      <w:r w:rsidRPr="007261D8">
        <w:rPr>
          <w:rFonts w:ascii="Times New Roman" w:eastAsia="Times New Roman" w:hAnsi="Times New Roman" w:cs="Times New Roman"/>
          <w:color w:val="000000"/>
          <w:kern w:val="0"/>
          <w:sz w:val="24"/>
          <w:szCs w:val="24"/>
          <w:lang w:eastAsia="it-IT"/>
          <w14:ligatures w14:val="none"/>
        </w:rPr>
        <w:fldChar w:fldCharType="separate"/>
      </w:r>
      <w:r w:rsidRPr="00201D7D">
        <w:rPr>
          <w:rFonts w:ascii="Times New Roman" w:hAnsi="Times New Roman" w:cs="Times New Roman"/>
          <w:sz w:val="24"/>
          <w:lang w:val="en-US"/>
        </w:rPr>
        <w:t>(Gawde et al., 2023)</w:t>
      </w:r>
      <w:r w:rsidRPr="007261D8">
        <w:rPr>
          <w:rFonts w:ascii="Times New Roman" w:eastAsia="Times New Roman" w:hAnsi="Times New Roman" w:cs="Times New Roman"/>
          <w:color w:val="000000"/>
          <w:kern w:val="0"/>
          <w:sz w:val="24"/>
          <w:szCs w:val="24"/>
          <w:lang w:eastAsia="it-IT"/>
          <w14:ligatures w14:val="none"/>
        </w:rPr>
        <w:fldChar w:fldCharType="end"/>
      </w:r>
      <w:r w:rsidRPr="00201D7D">
        <w:rPr>
          <w:rFonts w:ascii="Times New Roman" w:eastAsia="Times New Roman" w:hAnsi="Times New Roman" w:cs="Times New Roman"/>
          <w:color w:val="000000"/>
          <w:kern w:val="0"/>
          <w:sz w:val="24"/>
          <w:szCs w:val="24"/>
          <w:lang w:val="en-US" w:eastAsia="it-IT"/>
          <w14:ligatures w14:val="none"/>
        </w:rPr>
        <w:t xml:space="preserve">. This may help obtaining an accurate diagnosis process. </w:t>
      </w:r>
    </w:p>
    <w:p w14:paraId="33BECB25" w14:textId="77777777" w:rsidR="001B67EC" w:rsidRPr="00201D7D" w:rsidRDefault="001B67EC" w:rsidP="001B67EC">
      <w:pPr>
        <w:spacing w:line="360" w:lineRule="auto"/>
        <w:jc w:val="both"/>
        <w:rPr>
          <w:rFonts w:ascii="Times New Roman" w:hAnsi="Times New Roman" w:cs="Times New Roman"/>
          <w:sz w:val="24"/>
          <w:szCs w:val="24"/>
          <w:lang w:val="en-US"/>
        </w:rPr>
      </w:pPr>
      <w:r w:rsidRPr="00201D7D">
        <w:rPr>
          <w:rFonts w:ascii="Times New Roman" w:hAnsi="Times New Roman" w:cs="Times New Roman"/>
          <w:sz w:val="24"/>
          <w:szCs w:val="24"/>
          <w:lang w:val="en-US"/>
        </w:rPr>
        <w:t>Based on these considerations, the subsequent proposition was defined:</w:t>
      </w:r>
    </w:p>
    <w:p w14:paraId="398416F2" w14:textId="77777777" w:rsidR="001B67EC" w:rsidRDefault="001B67EC" w:rsidP="001B67EC">
      <w:pPr>
        <w:spacing w:after="200" w:line="360" w:lineRule="auto"/>
        <w:jc w:val="both"/>
        <w:rPr>
          <w:rFonts w:ascii="Times New Roman" w:hAnsi="Times New Roman" w:cs="Times New Roman"/>
          <w:sz w:val="24"/>
          <w:szCs w:val="24"/>
          <w:lang w:val="en-US"/>
        </w:rPr>
      </w:pPr>
      <w:r w:rsidRPr="00201D7D">
        <w:rPr>
          <w:rFonts w:ascii="Times New Roman" w:eastAsia="Times New Roman" w:hAnsi="Times New Roman" w:cs="Times New Roman"/>
          <w:i/>
          <w:iCs/>
          <w:color w:val="000000"/>
          <w:kern w:val="0"/>
          <w:sz w:val="24"/>
          <w:szCs w:val="24"/>
          <w:lang w:val="en-US" w:eastAsia="it-IT"/>
          <w14:ligatures w14:val="none"/>
        </w:rPr>
        <w:t>C15: There are a lot of types of sensors, and it is hard to decide which type to adopt based on the requirements in terms of reliability, accuracy etc.</w:t>
      </w:r>
      <w:r>
        <w:rPr>
          <w:rFonts w:ascii="Times New Roman" w:hAnsi="Times New Roman" w:cs="Times New Roman"/>
          <w:sz w:val="24"/>
          <w:szCs w:val="24"/>
          <w:lang w:val="en-US"/>
        </w:rPr>
        <w:t xml:space="preserve"> </w:t>
      </w:r>
    </w:p>
    <w:p w14:paraId="1B7106DA" w14:textId="7FCA465E" w:rsidR="001B67EC" w:rsidRDefault="001B67EC" w:rsidP="001B67EC">
      <w:pPr>
        <w:spacing w:after="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6925FD">
        <w:rPr>
          <w:rFonts w:ascii="Times New Roman" w:hAnsi="Times New Roman" w:cs="Times New Roman"/>
          <w:sz w:val="24"/>
          <w:szCs w:val="24"/>
          <w:lang w:val="en-US"/>
        </w:rPr>
        <w:t>C</w:t>
      </w:r>
      <w:r>
        <w:rPr>
          <w:rFonts w:ascii="Times New Roman" w:hAnsi="Times New Roman" w:cs="Times New Roman"/>
          <w:sz w:val="24"/>
          <w:szCs w:val="24"/>
          <w:lang w:val="en-US"/>
        </w:rPr>
        <w:t xml:space="preserve">1 below reports the links between papers and challenges. If a document mentions a given challenge, Table </w:t>
      </w:r>
      <w:r w:rsidR="006925FD">
        <w:rPr>
          <w:rFonts w:ascii="Times New Roman" w:hAnsi="Times New Roman" w:cs="Times New Roman"/>
          <w:sz w:val="24"/>
          <w:szCs w:val="24"/>
          <w:lang w:val="en-US"/>
        </w:rPr>
        <w:t>C</w:t>
      </w:r>
      <w:r>
        <w:rPr>
          <w:rFonts w:ascii="Times New Roman" w:hAnsi="Times New Roman" w:cs="Times New Roman"/>
          <w:sz w:val="24"/>
          <w:szCs w:val="24"/>
          <w:lang w:val="en-US"/>
        </w:rPr>
        <w:t>1 reports an “X” in the cell identifying the intersection between the document and the challenge.</w:t>
      </w:r>
    </w:p>
    <w:p w14:paraId="2BDA7DC8" w14:textId="77777777" w:rsidR="00DD2B8C" w:rsidRDefault="00DD2B8C" w:rsidP="001B67EC">
      <w:pPr>
        <w:spacing w:after="200" w:line="360" w:lineRule="auto"/>
        <w:jc w:val="both"/>
        <w:rPr>
          <w:rFonts w:ascii="Times New Roman" w:hAnsi="Times New Roman" w:cs="Times New Roman"/>
          <w:sz w:val="24"/>
          <w:szCs w:val="24"/>
          <w:lang w:val="en-US"/>
        </w:rPr>
        <w:sectPr w:rsidR="00DD2B8C">
          <w:pgSz w:w="11906" w:h="16838"/>
          <w:pgMar w:top="1417" w:right="1134" w:bottom="1134" w:left="1134" w:header="708" w:footer="708" w:gutter="0"/>
          <w:cols w:space="708"/>
          <w:docGrid w:linePitch="360"/>
        </w:sectPr>
      </w:pPr>
    </w:p>
    <w:p w14:paraId="5A2090DE" w14:textId="6C9FA3BD" w:rsidR="001B67EC" w:rsidRPr="00773FFE" w:rsidRDefault="001B67EC" w:rsidP="001B67EC">
      <w:pPr>
        <w:pStyle w:val="Caption"/>
        <w:keepNext/>
        <w:rPr>
          <w:rFonts w:ascii="Times New Roman" w:hAnsi="Times New Roman" w:cs="Times New Roman"/>
          <w:i w:val="0"/>
          <w:iCs w:val="0"/>
          <w:color w:val="auto"/>
          <w:sz w:val="20"/>
          <w:szCs w:val="20"/>
          <w:lang w:val="en-US"/>
        </w:rPr>
      </w:pPr>
      <w:r w:rsidRPr="00773FFE">
        <w:rPr>
          <w:rFonts w:ascii="Times New Roman" w:hAnsi="Times New Roman" w:cs="Times New Roman"/>
          <w:b/>
          <w:bCs/>
          <w:i w:val="0"/>
          <w:iCs w:val="0"/>
          <w:color w:val="auto"/>
          <w:sz w:val="20"/>
          <w:szCs w:val="20"/>
          <w:lang w:val="en-US"/>
        </w:rPr>
        <w:lastRenderedPageBreak/>
        <w:t xml:space="preserve">Table </w:t>
      </w:r>
      <w:r w:rsidR="00300404">
        <w:rPr>
          <w:rFonts w:ascii="Times New Roman" w:hAnsi="Times New Roman" w:cs="Times New Roman"/>
          <w:b/>
          <w:bCs/>
          <w:i w:val="0"/>
          <w:iCs w:val="0"/>
          <w:color w:val="auto"/>
          <w:sz w:val="20"/>
          <w:szCs w:val="20"/>
          <w:lang w:val="en-US"/>
        </w:rPr>
        <w:t>C</w:t>
      </w:r>
      <w:r w:rsidRPr="00773FFE">
        <w:rPr>
          <w:rFonts w:ascii="Times New Roman" w:hAnsi="Times New Roman" w:cs="Times New Roman"/>
          <w:b/>
          <w:bCs/>
          <w:i w:val="0"/>
          <w:iCs w:val="0"/>
          <w:color w:val="auto"/>
          <w:sz w:val="20"/>
          <w:szCs w:val="20"/>
        </w:rPr>
        <w:fldChar w:fldCharType="begin"/>
      </w:r>
      <w:r w:rsidRPr="00773FFE">
        <w:rPr>
          <w:rFonts w:ascii="Times New Roman" w:hAnsi="Times New Roman" w:cs="Times New Roman"/>
          <w:b/>
          <w:bCs/>
          <w:i w:val="0"/>
          <w:iCs w:val="0"/>
          <w:color w:val="auto"/>
          <w:sz w:val="20"/>
          <w:szCs w:val="20"/>
          <w:lang w:val="en-US"/>
        </w:rPr>
        <w:instrText xml:space="preserve"> SEQ Table \* ARABIC </w:instrText>
      </w:r>
      <w:r w:rsidRPr="00773FFE">
        <w:rPr>
          <w:rFonts w:ascii="Times New Roman" w:hAnsi="Times New Roman" w:cs="Times New Roman"/>
          <w:b/>
          <w:bCs/>
          <w:i w:val="0"/>
          <w:iCs w:val="0"/>
          <w:color w:val="auto"/>
          <w:sz w:val="20"/>
          <w:szCs w:val="20"/>
        </w:rPr>
        <w:fldChar w:fldCharType="separate"/>
      </w:r>
      <w:r w:rsidRPr="00773FFE">
        <w:rPr>
          <w:rFonts w:ascii="Times New Roman" w:hAnsi="Times New Roman" w:cs="Times New Roman"/>
          <w:b/>
          <w:bCs/>
          <w:i w:val="0"/>
          <w:iCs w:val="0"/>
          <w:noProof/>
          <w:color w:val="auto"/>
          <w:sz w:val="20"/>
          <w:szCs w:val="20"/>
          <w:lang w:val="en-US"/>
        </w:rPr>
        <w:t>1</w:t>
      </w:r>
      <w:r w:rsidRPr="00773FFE">
        <w:rPr>
          <w:rFonts w:ascii="Times New Roman" w:hAnsi="Times New Roman" w:cs="Times New Roman"/>
          <w:b/>
          <w:bCs/>
          <w:i w:val="0"/>
          <w:iCs w:val="0"/>
          <w:color w:val="auto"/>
          <w:sz w:val="20"/>
          <w:szCs w:val="20"/>
        </w:rPr>
        <w:fldChar w:fldCharType="end"/>
      </w:r>
      <w:r w:rsidRPr="00773FFE">
        <w:rPr>
          <w:rFonts w:ascii="Times New Roman" w:hAnsi="Times New Roman" w:cs="Times New Roman"/>
          <w:i w:val="0"/>
          <w:iCs w:val="0"/>
          <w:color w:val="auto"/>
          <w:sz w:val="20"/>
          <w:szCs w:val="20"/>
          <w:lang w:val="en-US"/>
        </w:rPr>
        <w:t>: Summary of the challenges mentioned by each of the 2</w:t>
      </w:r>
      <w:r>
        <w:rPr>
          <w:rFonts w:ascii="Times New Roman" w:hAnsi="Times New Roman" w:cs="Times New Roman"/>
          <w:i w:val="0"/>
          <w:iCs w:val="0"/>
          <w:color w:val="auto"/>
          <w:sz w:val="20"/>
          <w:szCs w:val="20"/>
          <w:lang w:val="en-US"/>
        </w:rPr>
        <w:t>9</w:t>
      </w:r>
      <w:r w:rsidRPr="00773FFE">
        <w:rPr>
          <w:rFonts w:ascii="Times New Roman" w:hAnsi="Times New Roman" w:cs="Times New Roman"/>
          <w:i w:val="0"/>
          <w:iCs w:val="0"/>
          <w:color w:val="auto"/>
          <w:sz w:val="20"/>
          <w:szCs w:val="20"/>
          <w:lang w:val="en-US"/>
        </w:rPr>
        <w:t xml:space="preserve"> pertinent documents found through the SLR.</w:t>
      </w:r>
    </w:p>
    <w:tbl>
      <w:tblPr>
        <w:tblW w:w="5000" w:type="pct"/>
        <w:jc w:val="center"/>
        <w:tblCellMar>
          <w:left w:w="70" w:type="dxa"/>
          <w:right w:w="70" w:type="dxa"/>
        </w:tblCellMar>
        <w:tblLook w:val="04A0" w:firstRow="1" w:lastRow="0" w:firstColumn="1" w:lastColumn="0" w:noHBand="0" w:noVBand="1"/>
      </w:tblPr>
      <w:tblGrid>
        <w:gridCol w:w="4699"/>
        <w:gridCol w:w="710"/>
        <w:gridCol w:w="557"/>
        <w:gridCol w:w="557"/>
        <w:gridCol w:w="557"/>
        <w:gridCol w:w="557"/>
        <w:gridCol w:w="557"/>
        <w:gridCol w:w="557"/>
        <w:gridCol w:w="557"/>
        <w:gridCol w:w="557"/>
        <w:gridCol w:w="737"/>
        <w:gridCol w:w="737"/>
        <w:gridCol w:w="737"/>
        <w:gridCol w:w="737"/>
        <w:gridCol w:w="737"/>
        <w:gridCol w:w="737"/>
      </w:tblGrid>
      <w:tr w:rsidR="001C012B" w:rsidRPr="00FD0D17" w14:paraId="2FF34C0A" w14:textId="77777777" w:rsidTr="001C012B">
        <w:trPr>
          <w:trHeight w:val="312"/>
          <w:jc w:val="center"/>
        </w:trPr>
        <w:tc>
          <w:tcPr>
            <w:tcW w:w="1644" w:type="pct"/>
            <w:tcBorders>
              <w:top w:val="single" w:sz="4" w:space="0" w:color="auto"/>
              <w:left w:val="nil"/>
              <w:bottom w:val="single" w:sz="4" w:space="0" w:color="auto"/>
              <w:right w:val="nil"/>
            </w:tcBorders>
            <w:shd w:val="clear" w:color="000000" w:fill="FFFFFF"/>
            <w:noWrap/>
            <w:vAlign w:val="bottom"/>
            <w:hideMark/>
          </w:tcPr>
          <w:p w14:paraId="5E3361F4"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Paper</w:t>
            </w:r>
          </w:p>
        </w:tc>
        <w:tc>
          <w:tcPr>
            <w:tcW w:w="248" w:type="pct"/>
            <w:tcBorders>
              <w:top w:val="single" w:sz="4" w:space="0" w:color="auto"/>
              <w:left w:val="nil"/>
              <w:bottom w:val="single" w:sz="4" w:space="0" w:color="auto"/>
              <w:right w:val="nil"/>
            </w:tcBorders>
            <w:shd w:val="clear" w:color="000000" w:fill="FFFFFF"/>
            <w:noWrap/>
            <w:vAlign w:val="bottom"/>
            <w:hideMark/>
          </w:tcPr>
          <w:p w14:paraId="7441AA06"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w:t>
            </w:r>
          </w:p>
        </w:tc>
        <w:tc>
          <w:tcPr>
            <w:tcW w:w="195" w:type="pct"/>
            <w:tcBorders>
              <w:top w:val="single" w:sz="4" w:space="0" w:color="auto"/>
              <w:left w:val="nil"/>
              <w:bottom w:val="single" w:sz="4" w:space="0" w:color="auto"/>
              <w:right w:val="nil"/>
            </w:tcBorders>
            <w:shd w:val="clear" w:color="000000" w:fill="FFFFFF"/>
            <w:noWrap/>
            <w:vAlign w:val="bottom"/>
            <w:hideMark/>
          </w:tcPr>
          <w:p w14:paraId="1624A6F6"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C2</w:t>
            </w:r>
          </w:p>
        </w:tc>
        <w:tc>
          <w:tcPr>
            <w:tcW w:w="195" w:type="pct"/>
            <w:tcBorders>
              <w:top w:val="single" w:sz="4" w:space="0" w:color="auto"/>
              <w:left w:val="nil"/>
              <w:bottom w:val="single" w:sz="4" w:space="0" w:color="auto"/>
              <w:right w:val="nil"/>
            </w:tcBorders>
            <w:shd w:val="clear" w:color="000000" w:fill="FFFFFF"/>
            <w:noWrap/>
            <w:vAlign w:val="bottom"/>
            <w:hideMark/>
          </w:tcPr>
          <w:p w14:paraId="1725EBBC"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C3</w:t>
            </w:r>
          </w:p>
        </w:tc>
        <w:tc>
          <w:tcPr>
            <w:tcW w:w="195" w:type="pct"/>
            <w:tcBorders>
              <w:top w:val="single" w:sz="4" w:space="0" w:color="auto"/>
              <w:left w:val="nil"/>
              <w:bottom w:val="single" w:sz="4" w:space="0" w:color="auto"/>
              <w:right w:val="nil"/>
            </w:tcBorders>
            <w:shd w:val="clear" w:color="000000" w:fill="FFFFFF"/>
            <w:noWrap/>
            <w:vAlign w:val="bottom"/>
            <w:hideMark/>
          </w:tcPr>
          <w:p w14:paraId="24D13FE6"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C4</w:t>
            </w:r>
          </w:p>
        </w:tc>
        <w:tc>
          <w:tcPr>
            <w:tcW w:w="195" w:type="pct"/>
            <w:tcBorders>
              <w:top w:val="single" w:sz="4" w:space="0" w:color="auto"/>
              <w:left w:val="nil"/>
              <w:bottom w:val="single" w:sz="4" w:space="0" w:color="auto"/>
              <w:right w:val="nil"/>
            </w:tcBorders>
            <w:shd w:val="clear" w:color="000000" w:fill="FFFFFF"/>
            <w:noWrap/>
            <w:vAlign w:val="bottom"/>
            <w:hideMark/>
          </w:tcPr>
          <w:p w14:paraId="0A8D21AA"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C5</w:t>
            </w:r>
          </w:p>
        </w:tc>
        <w:tc>
          <w:tcPr>
            <w:tcW w:w="195" w:type="pct"/>
            <w:tcBorders>
              <w:top w:val="single" w:sz="4" w:space="0" w:color="auto"/>
              <w:left w:val="nil"/>
              <w:bottom w:val="single" w:sz="4" w:space="0" w:color="auto"/>
              <w:right w:val="nil"/>
            </w:tcBorders>
            <w:shd w:val="clear" w:color="000000" w:fill="FFFFFF"/>
            <w:noWrap/>
            <w:vAlign w:val="bottom"/>
            <w:hideMark/>
          </w:tcPr>
          <w:p w14:paraId="635138B1"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C6</w:t>
            </w:r>
          </w:p>
        </w:tc>
        <w:tc>
          <w:tcPr>
            <w:tcW w:w="195" w:type="pct"/>
            <w:tcBorders>
              <w:top w:val="single" w:sz="4" w:space="0" w:color="auto"/>
              <w:left w:val="nil"/>
              <w:bottom w:val="single" w:sz="4" w:space="0" w:color="auto"/>
              <w:right w:val="nil"/>
            </w:tcBorders>
            <w:shd w:val="clear" w:color="000000" w:fill="FFFFFF"/>
            <w:noWrap/>
            <w:vAlign w:val="bottom"/>
            <w:hideMark/>
          </w:tcPr>
          <w:p w14:paraId="3DF8D882"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C7</w:t>
            </w:r>
          </w:p>
        </w:tc>
        <w:tc>
          <w:tcPr>
            <w:tcW w:w="195" w:type="pct"/>
            <w:tcBorders>
              <w:top w:val="single" w:sz="4" w:space="0" w:color="auto"/>
              <w:left w:val="nil"/>
              <w:bottom w:val="single" w:sz="4" w:space="0" w:color="auto"/>
              <w:right w:val="nil"/>
            </w:tcBorders>
            <w:shd w:val="clear" w:color="000000" w:fill="FFFFFF"/>
            <w:noWrap/>
            <w:vAlign w:val="bottom"/>
            <w:hideMark/>
          </w:tcPr>
          <w:p w14:paraId="0E96D6E2"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C8</w:t>
            </w:r>
          </w:p>
        </w:tc>
        <w:tc>
          <w:tcPr>
            <w:tcW w:w="195" w:type="pct"/>
            <w:tcBorders>
              <w:top w:val="single" w:sz="4" w:space="0" w:color="auto"/>
              <w:left w:val="nil"/>
              <w:bottom w:val="single" w:sz="4" w:space="0" w:color="auto"/>
              <w:right w:val="nil"/>
            </w:tcBorders>
            <w:shd w:val="clear" w:color="000000" w:fill="FFFFFF"/>
            <w:noWrap/>
            <w:vAlign w:val="bottom"/>
            <w:hideMark/>
          </w:tcPr>
          <w:p w14:paraId="4BBE65E8"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C9</w:t>
            </w:r>
          </w:p>
        </w:tc>
        <w:tc>
          <w:tcPr>
            <w:tcW w:w="258" w:type="pct"/>
            <w:tcBorders>
              <w:top w:val="single" w:sz="4" w:space="0" w:color="auto"/>
              <w:left w:val="nil"/>
              <w:bottom w:val="single" w:sz="4" w:space="0" w:color="auto"/>
              <w:right w:val="nil"/>
            </w:tcBorders>
            <w:shd w:val="clear" w:color="000000" w:fill="FFFFFF"/>
            <w:noWrap/>
            <w:vAlign w:val="bottom"/>
            <w:hideMark/>
          </w:tcPr>
          <w:p w14:paraId="62584BE6"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C10</w:t>
            </w:r>
          </w:p>
        </w:tc>
        <w:tc>
          <w:tcPr>
            <w:tcW w:w="258" w:type="pct"/>
            <w:tcBorders>
              <w:top w:val="single" w:sz="4" w:space="0" w:color="auto"/>
              <w:left w:val="nil"/>
              <w:bottom w:val="single" w:sz="4" w:space="0" w:color="auto"/>
              <w:right w:val="nil"/>
            </w:tcBorders>
            <w:shd w:val="clear" w:color="000000" w:fill="FFFFFF"/>
            <w:noWrap/>
            <w:vAlign w:val="bottom"/>
            <w:hideMark/>
          </w:tcPr>
          <w:p w14:paraId="70648F7E"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C11</w:t>
            </w:r>
          </w:p>
        </w:tc>
        <w:tc>
          <w:tcPr>
            <w:tcW w:w="258" w:type="pct"/>
            <w:tcBorders>
              <w:top w:val="single" w:sz="4" w:space="0" w:color="auto"/>
              <w:left w:val="nil"/>
              <w:bottom w:val="single" w:sz="4" w:space="0" w:color="auto"/>
              <w:right w:val="nil"/>
            </w:tcBorders>
            <w:shd w:val="clear" w:color="000000" w:fill="FFFFFF"/>
            <w:noWrap/>
            <w:vAlign w:val="bottom"/>
            <w:hideMark/>
          </w:tcPr>
          <w:p w14:paraId="5CE1C5EA"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C12</w:t>
            </w:r>
          </w:p>
        </w:tc>
        <w:tc>
          <w:tcPr>
            <w:tcW w:w="258" w:type="pct"/>
            <w:tcBorders>
              <w:top w:val="single" w:sz="4" w:space="0" w:color="auto"/>
              <w:left w:val="nil"/>
              <w:bottom w:val="single" w:sz="4" w:space="0" w:color="auto"/>
              <w:right w:val="nil"/>
            </w:tcBorders>
            <w:shd w:val="clear" w:color="000000" w:fill="FFFFFF"/>
            <w:noWrap/>
            <w:vAlign w:val="bottom"/>
            <w:hideMark/>
          </w:tcPr>
          <w:p w14:paraId="5C7286A3"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C13</w:t>
            </w:r>
          </w:p>
        </w:tc>
        <w:tc>
          <w:tcPr>
            <w:tcW w:w="258" w:type="pct"/>
            <w:tcBorders>
              <w:top w:val="single" w:sz="4" w:space="0" w:color="auto"/>
              <w:left w:val="nil"/>
              <w:bottom w:val="single" w:sz="4" w:space="0" w:color="auto"/>
              <w:right w:val="nil"/>
            </w:tcBorders>
            <w:shd w:val="clear" w:color="000000" w:fill="FFFFFF"/>
            <w:noWrap/>
            <w:vAlign w:val="bottom"/>
            <w:hideMark/>
          </w:tcPr>
          <w:p w14:paraId="30A3F2E2"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C14</w:t>
            </w:r>
          </w:p>
        </w:tc>
        <w:tc>
          <w:tcPr>
            <w:tcW w:w="258" w:type="pct"/>
            <w:tcBorders>
              <w:top w:val="single" w:sz="4" w:space="0" w:color="auto"/>
              <w:left w:val="nil"/>
              <w:bottom w:val="single" w:sz="4" w:space="0" w:color="auto"/>
              <w:right w:val="nil"/>
            </w:tcBorders>
            <w:shd w:val="clear" w:color="000000" w:fill="FFFFFF"/>
            <w:noWrap/>
            <w:vAlign w:val="bottom"/>
            <w:hideMark/>
          </w:tcPr>
          <w:p w14:paraId="1CA98F83" w14:textId="77777777" w:rsidR="001C012B" w:rsidRPr="00FD0D17"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r w:rsidRPr="00FD0D17">
              <w:rPr>
                <w:rFonts w:ascii="Times New Roman" w:eastAsia="Times New Roman" w:hAnsi="Times New Roman" w:cs="Times New Roman"/>
                <w:b/>
                <w:bCs/>
                <w:color w:val="000000"/>
                <w:kern w:val="0"/>
                <w:sz w:val="24"/>
                <w:szCs w:val="24"/>
                <w:lang w:eastAsia="it-IT"/>
                <w14:ligatures w14:val="none"/>
              </w:rPr>
              <w:t>C15</w:t>
            </w:r>
          </w:p>
        </w:tc>
      </w:tr>
      <w:tr w:rsidR="001C012B" w:rsidRPr="00FD0D17" w14:paraId="7F3555D3" w14:textId="77777777" w:rsidTr="001C012B">
        <w:trPr>
          <w:trHeight w:val="70"/>
          <w:jc w:val="center"/>
        </w:trPr>
        <w:tc>
          <w:tcPr>
            <w:tcW w:w="1644" w:type="pct"/>
            <w:tcBorders>
              <w:top w:val="nil"/>
              <w:left w:val="nil"/>
              <w:bottom w:val="nil"/>
              <w:right w:val="nil"/>
            </w:tcBorders>
            <w:shd w:val="clear" w:color="000000" w:fill="FFFFFF"/>
            <w:vAlign w:val="bottom"/>
            <w:hideMark/>
          </w:tcPr>
          <w:p w14:paraId="23B8DEFF"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{"citationID":"zFxXMDN3","properties":{"formattedCitation":"(Chen et al., 2023)","plainCitation":"(Chen et al., 2023)","dontUpdate":true,"noteIndex":0},"citationItems":[{"id":3119,"uris":["http://zotero.org/users/13435904/items/I2TXPETQ"],"itemData":{"id":3119,"type":"article-journal","container-title":"Journal of Manufacturing Systems","note":"publisher: Elsevier","page":"581–594","source":"Google Scholar","title":"The advance of digital twin for predictive maintenance: The role and function of machine learning","title-short":"The advance of digital twin for predictive maintenance","volume":"71","author":[{"family":"Chen","given":"Chong"},{"family":"Fu","given":"Huibin"},{"family":"Zheng","given":"Yu"},{"family":"Tao","given":"Fei"},{"family":"Liu","given":"Ying"}],"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FD0D17">
              <w:rPr>
                <w:rFonts w:ascii="Times New Roman" w:hAnsi="Times New Roman" w:cs="Times New Roman"/>
                <w:sz w:val="24"/>
              </w:rPr>
              <w:t xml:space="preserve">Chen et al., </w:t>
            </w:r>
            <w:r>
              <w:rPr>
                <w:rFonts w:ascii="Times New Roman" w:hAnsi="Times New Roman" w:cs="Times New Roman"/>
                <w:sz w:val="24"/>
              </w:rPr>
              <w:t>(</w:t>
            </w:r>
            <w:r w:rsidRPr="00FD0D17">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064F9B6E"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70A86AE"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9DD9223" w14:textId="2207D8A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43C02C9" w14:textId="220FFE4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D43AA17" w14:textId="5A99A6D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7E122BA" w14:textId="53A1FB1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2FE027B" w14:textId="082A86A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5B1D20B" w14:textId="627CCB0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1D3D406" w14:textId="68867A6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679EDD4" w14:textId="0A12A29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EA5BD6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75FD4A9" w14:textId="07F4B7F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26E32B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89D19E2" w14:textId="5242B6F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DF6C6CB" w14:textId="647287C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45487E3B" w14:textId="77777777" w:rsidTr="001C012B">
        <w:trPr>
          <w:trHeight w:val="97"/>
          <w:jc w:val="center"/>
        </w:trPr>
        <w:tc>
          <w:tcPr>
            <w:tcW w:w="1644" w:type="pct"/>
            <w:tcBorders>
              <w:top w:val="nil"/>
              <w:left w:val="nil"/>
              <w:bottom w:val="nil"/>
              <w:right w:val="nil"/>
            </w:tcBorders>
            <w:shd w:val="clear" w:color="000000" w:fill="FFFFFF"/>
            <w:vAlign w:val="bottom"/>
          </w:tcPr>
          <w:p w14:paraId="3C2A781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{"citationID":"g5oakXQE","properties":{"formattedCitation":"(Kamm et al., 2023)","plainCitation":"(Kamm et al., 2023)","dontUpdate":true,"noteIndex":0},"citationItems":[{"id":3097,"uris":["http://zotero.org/users/13435904/items/UF973PG7"],"itemData":{"id":3097,"type":"article-journal","container-title":"Computers in Industry","note":"publisher: Elsevier","page":"103930","source":"Google Scholar","title":"A survey on machine learning based analysis of heterogeneous data in industrial automation","volume":"149","author":[{"family":"Kamm","given":"Simon"},{"family":"Veekati","given":"Sushma Sri"},{"family":"Müller","given":"Timo"},{"family":"Jazdi","given":"Nasser"},{"family":"Weyrich","given":"Michael"}],"issued":{"date-parts":[["2023"]]}}}],"schema":"https://github.com/citation-style-language/schema/raw/master/csl-citation.json"}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Kamm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444CD3C1"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2647A1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3ABA7AD"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B4C9F52" w14:textId="18CF0FB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588CFD9" w14:textId="5A9BC5F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C9AA77A"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417BF85" w14:textId="250560D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E1B471A" w14:textId="5A607A4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7839EF6" w14:textId="4240111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F764093" w14:textId="2EDD9A7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6980EF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5282B8C0" w14:textId="067CB18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BF67F3A" w14:textId="78B2AAF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A7BE056" w14:textId="7956487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D5A1E48" w14:textId="7E26924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17B09256" w14:textId="77777777" w:rsidTr="001C012B">
        <w:trPr>
          <w:trHeight w:val="312"/>
          <w:jc w:val="center"/>
        </w:trPr>
        <w:tc>
          <w:tcPr>
            <w:tcW w:w="1644" w:type="pct"/>
            <w:tcBorders>
              <w:top w:val="nil"/>
              <w:left w:val="nil"/>
              <w:bottom w:val="nil"/>
              <w:right w:val="nil"/>
            </w:tcBorders>
            <w:shd w:val="clear" w:color="000000" w:fill="FFFFFF"/>
            <w:vAlign w:val="bottom"/>
            <w:hideMark/>
          </w:tcPr>
          <w:p w14:paraId="091F819E"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{"citationID":"Taj7xw3D","properties":{"formattedCitation":"(Hurtado et al., 2023)","plainCitation":"(Hurtado et al., 2023)","dontUpdate":true,"noteIndex":0},"citationItems":[{"id":2394,"uris":["http://zotero.org/users/13435904/items/VT3QAGI7"],"itemData":{"id":2394,"type":"article-journal","container-title":"Intelligent Systems with Applications","note":"publisher: Elsevier","page":"200251","source":"Google Scholar","title":"Continual learning for predictive maintenance: Overview and challenges","title-short":"Continual learning for predictive maintenance","author":[{"family":"Hurtado","given":"Julio"},{"family":"Salvati","given":"Dario"},{"family":"Semola","given":"Rudy"},{"family":"Bosio","given":"Mattia"},{"family":"Lomonaco","given":"Vincenzo"}],"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Hurtado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18BC3842" w14:textId="28C6D60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07C6F5C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6CE7BF2" w14:textId="6F0CDC5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A75F1C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9C8D9F9" w14:textId="5B6D2E9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95F0345" w14:textId="06A08FC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D0D316E" w14:textId="58B7842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E2E07C0" w14:textId="1354B57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6EC32D4" w14:textId="33C34B8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E66E64D" w14:textId="6635996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C9DF869"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234F7EDB" w14:textId="314B5EC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BC25F91" w14:textId="337F1DD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AD90682" w14:textId="2EA92B2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2DB71FB" w14:textId="2AEA6EA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6374582E" w14:textId="77777777" w:rsidTr="001C012B">
        <w:trPr>
          <w:trHeight w:val="312"/>
          <w:jc w:val="center"/>
        </w:trPr>
        <w:tc>
          <w:tcPr>
            <w:tcW w:w="1644" w:type="pct"/>
            <w:tcBorders>
              <w:top w:val="nil"/>
              <w:left w:val="nil"/>
              <w:bottom w:val="nil"/>
              <w:right w:val="nil"/>
            </w:tcBorders>
            <w:shd w:val="clear" w:color="000000" w:fill="FFFFFF"/>
            <w:vAlign w:val="bottom"/>
            <w:hideMark/>
          </w:tcPr>
          <w:p w14:paraId="6BEAB32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{"citationID":"NHNMKZPX","properties":{"formattedCitation":"(Dalzochio et al., 2023)","plainCitation":"(Dalzochio et al., 2023)","dontUpdate":true,"noteIndex":0},"citationItems":[{"id":2760,"uris":["http://zotero.org/users/13435904/items/5R8ZHK9X"],"itemData":{"id":2760,"type":"article-journal","abstract":"Military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Dalzochio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25E7A4B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2A6567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24F311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31A81B1"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AEE2A5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DDAF73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44AC7E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3E2E6D8"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2BEB9B9" w14:textId="7EA31E6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9E7AC18"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77C2164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BDD481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23232094" w14:textId="52D268A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5A5843E" w14:textId="6D05A5A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9CEF40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C012B" w:rsidRPr="00FD0D17" w14:paraId="6E776BC5" w14:textId="77777777" w:rsidTr="001C012B">
        <w:trPr>
          <w:trHeight w:val="195"/>
          <w:jc w:val="center"/>
        </w:trPr>
        <w:tc>
          <w:tcPr>
            <w:tcW w:w="1644" w:type="pct"/>
            <w:tcBorders>
              <w:top w:val="nil"/>
              <w:left w:val="nil"/>
              <w:bottom w:val="nil"/>
              <w:right w:val="nil"/>
            </w:tcBorders>
            <w:shd w:val="clear" w:color="000000" w:fill="FFFFFF"/>
            <w:vAlign w:val="bottom"/>
            <w:hideMark/>
          </w:tcPr>
          <w:p w14:paraId="0167B9ED"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{"citationID":"XdGaMiqW","properties":{"formattedCitation":"(Nguyen et al., 2023)","plainCitation":"(Nguyen et al., 2023)","dontUpdate":true,"noteIndex":0},"citationItems":[{"id":2383,"uris":["http://zotero.org/users/13435904/items/MMASLP9B"],"itemData":{"id":2383,"type":"article-journal","container-title":"Artificial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Nguyen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03546B1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89C97A9"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A7318FB" w14:textId="0CB119D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C921398" w14:textId="01381D1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B06BA3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C21829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C9C2C81" w14:textId="60C12E6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E64338C" w14:textId="6E1F36C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51A3DCE" w14:textId="3E868A6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AC1C74D" w14:textId="4A77635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707A90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5BECDD31" w14:textId="612B9C2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8EE849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162060C" w14:textId="6111AAC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88EEF1A" w14:textId="7DD179B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00AE9291" w14:textId="77777777" w:rsidTr="001C012B">
        <w:trPr>
          <w:trHeight w:val="80"/>
          <w:jc w:val="center"/>
        </w:trPr>
        <w:tc>
          <w:tcPr>
            <w:tcW w:w="1644" w:type="pct"/>
            <w:tcBorders>
              <w:top w:val="nil"/>
              <w:left w:val="nil"/>
              <w:bottom w:val="nil"/>
              <w:right w:val="nil"/>
            </w:tcBorders>
            <w:shd w:val="clear" w:color="000000" w:fill="FFFFFF"/>
            <w:vAlign w:val="bottom"/>
            <w:hideMark/>
          </w:tcPr>
          <w:p w14:paraId="766E4EA9"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{"citationID":"wr0rM6D2","properties":{"formattedCitation":"(Wang et al., 2022)","plainCitation":"(Wang et al., 2022)","dontUpdate":true,"noteIndex":0},"citationItems":[{"id":2390,"uris":["http://zotero.org/users/13435904/items/T7J772RY"],"itemData":{"id":2390,"type":"article-journal","container-title":"IEEE Systems Journal","issue":"2","note":"publisher: IEEE","page":"2602–2615","source":"Google Scholar","title":"Deep-learning-enabled predictive maintenance in industrial internet of things: methods, applications, and challenges","title-short":"Deep-learning-enabled predictive maintenance in industrial internet of things","volume":"17","author":[{"family":"Wang","given":"Hongchao"},{"family":"Zhang","given":"Weiting"},{"family":"Yang","given":"Dong"},{"family":"Xiang","given":"Yuhong"}],"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Wang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00CCB16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7BE16E1"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2808F8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90E1E0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DA2EE67" w14:textId="68386BF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EA0A2A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38C0A0D" w14:textId="57933CB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E6A6F76" w14:textId="468C619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442DA6F"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3C2A29F" w14:textId="1287B68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CE5A6D9" w14:textId="7B72B52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13E9AB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9C13331" w14:textId="7A9D98D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3D5D62A"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2D85CA4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C012B" w:rsidRPr="00FD0D17" w14:paraId="1517CAEF" w14:textId="77777777" w:rsidTr="001C012B">
        <w:trPr>
          <w:trHeight w:val="80"/>
          <w:jc w:val="center"/>
        </w:trPr>
        <w:tc>
          <w:tcPr>
            <w:tcW w:w="1644" w:type="pct"/>
            <w:tcBorders>
              <w:top w:val="nil"/>
              <w:left w:val="nil"/>
              <w:bottom w:val="nil"/>
              <w:right w:val="nil"/>
            </w:tcBorders>
            <w:shd w:val="clear" w:color="000000" w:fill="FFFFFF"/>
            <w:vAlign w:val="bottom"/>
          </w:tcPr>
          <w:p w14:paraId="443966B1"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{"citationID":"vmR72bL9","properties":{"formattedCitation":"(Gawde et al., 2023)","plainCitation":"(Gawde et al., 2023)","dontUpdate":true,"noteIndex":0},"citationItems":[{"id":3112,"uris":["http://zotero.org/users/13435904/items/33Z6SMSZ"],"itemData":{"id":3112,"type":"article-journal","container-title":"Artificial Intelligence Review","DOI":"10.1007/s10462-022-10243-z","ISSN":"0269-2821, 1573-7462","issue":"5","journalAbbreviation":"Artif Intell Rev","language":"en","page":"4711-4764","source":"DOI.org (Crossref)","title":"A scoping review on multi-fault diagnosis of industrial rotating machines using multi-sensor data fusion","volume":"56","author":[{"family":"Gawde","given":"Shreyas"},{"family":"Patil","given":"Shruti"},{"family":"Kumar","given":"Satish"},{"family":"Kotecha","given":"Ketan"}],"issued":{"date-parts":[["2023",5]]}}}],"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Gawde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69257FF9"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EAB596F" w14:textId="0AFEAA4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E92D95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2A85BD6" w14:textId="66D67A9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FD7DF0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7932764" w14:textId="4D290FA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35B1519"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8453DF8"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3671D6C" w14:textId="3B4A40A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5E09944" w14:textId="2A9E147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464A82A" w14:textId="0D84DB8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493FA4C" w14:textId="3CE57A0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BF6016F" w14:textId="4A87C8D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7A1F8A3" w14:textId="5630DFE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BCC3B9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C012B" w:rsidRPr="00FD0D17" w14:paraId="35F66072" w14:textId="77777777" w:rsidTr="001C012B">
        <w:trPr>
          <w:trHeight w:val="80"/>
          <w:jc w:val="center"/>
        </w:trPr>
        <w:tc>
          <w:tcPr>
            <w:tcW w:w="1644" w:type="pct"/>
            <w:tcBorders>
              <w:top w:val="nil"/>
              <w:left w:val="nil"/>
              <w:bottom w:val="nil"/>
              <w:right w:val="nil"/>
            </w:tcBorders>
            <w:shd w:val="clear" w:color="000000" w:fill="FFFFFF"/>
            <w:vAlign w:val="bottom"/>
            <w:hideMark/>
          </w:tcPr>
          <w:p w14:paraId="4CD0DEA8"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{"citationID":"nEbW5V9B","properties":{"formattedCitation":"(Tran et al., 2023)","plainCitation":"(Tran et al., 2023)","dontUpdate":true,"noteIndex":0},"citationItems":[{"id":3115,"uris":["http://zotero.org/users/13435904/items/D4PAWVLA"],"itemData":{"id":3115,"type":"article-journal","container-title":"Measurement","note":"publisher: Elsevier","page":"112351","source":"Google Scholar","title":"Machine learning and IoT-based approach for tool condition monitoring: A review and future prospects","title-short":"Machine learning and IoT-based approach for tool condition monitoring","volume":"207","author":[{"family":"Tran","given":"Minh-Quang"},{"family":"Doan","given":"Hoang-Phuong"},{"family":"Vu","given":"Viet Q."},{"family":"Vu","given":"Lien T."}],"issued":{"date-parts":[["2023"]]}}}],"schema":"https://github.com/citation-style-language/schema/raw/master/csl-citation.json"}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Tran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03FAB6D7" w14:textId="2C0BA90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4445077C" w14:textId="565FEC7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273CEE6C" w14:textId="38FEC42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67937EEC" w14:textId="20B7035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20790DD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F14860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165EE91" w14:textId="2808539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E7E0379"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35807C8"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532F60C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5BA11D1E" w14:textId="627C5F3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EE6EBC7" w14:textId="585C944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BF01001" w14:textId="72B1011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3A2C09F" w14:textId="0B84C4E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5C4477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C012B" w:rsidRPr="00FD0D17" w14:paraId="7292D9DB" w14:textId="77777777" w:rsidTr="001C012B">
        <w:trPr>
          <w:trHeight w:val="312"/>
          <w:jc w:val="center"/>
        </w:trPr>
        <w:tc>
          <w:tcPr>
            <w:tcW w:w="1644" w:type="pct"/>
            <w:tcBorders>
              <w:top w:val="nil"/>
              <w:left w:val="nil"/>
              <w:bottom w:val="nil"/>
              <w:right w:val="nil"/>
            </w:tcBorders>
            <w:shd w:val="clear" w:color="000000" w:fill="FFFFFF"/>
            <w:vAlign w:val="bottom"/>
            <w:hideMark/>
          </w:tcPr>
          <w:p w14:paraId="47DEC271"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{"citationID":"A3GHUMKG","properties":{"formattedCitation":"(Ren et al., 2023)","plainCitation":"(Ren et al., 2023)","dontUpdate":true,"noteIndex":0},"citationItems":[{"id":2391,"uris":["http://zotero.org/users/13435904/items/YFR7F2U7"],"itemData":{"id":2391,"type":"article-journal","container-title":"IEEE transactions on neural networks and learning systems","note":"publisher: IEEE","source":"Google Scholar","title":"Deep learning for time-series prediction in IIoT: progress, challenges, and prospects","title-short":"Deep learning for time-series prediction in IIoT","URL":"https://ieeexplore.ieee.org/abstract/document/10177897/","author":[{"family":"Ren","given":"Lei"},{"family":"Jia","given":"Zidi"},{"family":"Laili","given":"Yuanjun"},{"family":"Huang","given":"Di"}],"accessed":{"date-parts":[["2024",3,25]]},"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Ren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47D6386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03E889C" w14:textId="7F818B4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A0B7D32" w14:textId="27C9350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5CECDAB" w14:textId="6D05232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9B4ED92" w14:textId="7921F9B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D0AA259" w14:textId="2776A39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C0325E6" w14:textId="0D6EF9A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FD19BE2" w14:textId="756B4F2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755F0D6" w14:textId="30C992A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705235F" w14:textId="400C86C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B2AE75A"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7FA3A7E" w14:textId="3B9C812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5A2C299" w14:textId="7E127ED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01044B8" w14:textId="2699E71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B291836" w14:textId="7943FCB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56E46016" w14:textId="77777777" w:rsidTr="001C012B">
        <w:trPr>
          <w:trHeight w:val="200"/>
          <w:jc w:val="center"/>
        </w:trPr>
        <w:tc>
          <w:tcPr>
            <w:tcW w:w="1644" w:type="pct"/>
            <w:tcBorders>
              <w:top w:val="nil"/>
              <w:left w:val="nil"/>
              <w:bottom w:val="nil"/>
              <w:right w:val="nil"/>
            </w:tcBorders>
            <w:shd w:val="clear" w:color="000000" w:fill="FFFFFF"/>
            <w:vAlign w:val="bottom"/>
          </w:tcPr>
          <w:p w14:paraId="06BCABB6" w14:textId="77777777" w:rsidR="001C012B"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{"citationID":"AGncPAYP","properties":{"formattedCitation":"(Yazdani-Asrami et al., 2022)","plainCitation":"(Yazdani-Asrami et al., 2022)","noteIndex":0},"citationItems":[{"id":3248,"uris":["http://zotero.org/users/13435904/items/AKTSC6V2"],"itemData":{"id":3248,"type":"article-journal","container-title":"Superconductor Science and Technology","issue":"12","note":"publisher: IOP Publishing","page":"123001","source":"Google Scholar","title":"Artificial intelligence methods for applied superconductivity: material, design, manufacturing, testing, operation, and condition monitoring","title-short":"Artificial intelligence methods for applied superconductivity","volume":"35","author":[{"family":"Yazdani-Asrami","given":"Mohammad"},{"family":"Sadeghi","given":"Alireza"},{"family":"Song","given":"Wenjuan"},{"family":"Madureira","given":"Ana"},{"family":"Murta-Pina","given":"João"},{"family":"Morandi","given":"Antonio"},{"family":"Parizh","given":"Michael"}],"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21881">
              <w:rPr>
                <w:rFonts w:ascii="Times New Roman" w:hAnsi="Times New Roman" w:cs="Times New Roman"/>
                <w:sz w:val="24"/>
              </w:rPr>
              <w:t xml:space="preserve">Yazdani-Asrami et al., </w:t>
            </w:r>
            <w:r>
              <w:rPr>
                <w:rFonts w:ascii="Times New Roman" w:hAnsi="Times New Roman" w:cs="Times New Roman"/>
                <w:sz w:val="24"/>
              </w:rPr>
              <w:t>(</w:t>
            </w:r>
            <w:r w:rsidRPr="00521881">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tcPr>
          <w:p w14:paraId="0F14100E"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tcPr>
          <w:p w14:paraId="0FB89FA3"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tcPr>
          <w:p w14:paraId="38D0ECAF"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tcPr>
          <w:p w14:paraId="4214BF7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tcPr>
          <w:p w14:paraId="3101A2BA"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tcPr>
          <w:p w14:paraId="26CC8E6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tcPr>
          <w:p w14:paraId="107F5D7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tcPr>
          <w:p w14:paraId="013218A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tcPr>
          <w:p w14:paraId="79E8271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tcPr>
          <w:p w14:paraId="5A2F88B3"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tcPr>
          <w:p w14:paraId="6C9C120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tcPr>
          <w:p w14:paraId="3A6C1F3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tcPr>
          <w:p w14:paraId="60F71D5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tcPr>
          <w:p w14:paraId="032D2C3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tcPr>
          <w:p w14:paraId="7706B1EA"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6F105C35" w14:textId="77777777" w:rsidTr="001C012B">
        <w:trPr>
          <w:trHeight w:val="200"/>
          <w:jc w:val="center"/>
        </w:trPr>
        <w:tc>
          <w:tcPr>
            <w:tcW w:w="1644" w:type="pct"/>
            <w:tcBorders>
              <w:top w:val="nil"/>
              <w:left w:val="nil"/>
              <w:bottom w:val="nil"/>
              <w:right w:val="nil"/>
            </w:tcBorders>
            <w:shd w:val="clear" w:color="000000" w:fill="FFFFFF"/>
            <w:vAlign w:val="bottom"/>
          </w:tcPr>
          <w:p w14:paraId="12470323"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{"citationID":"Wzfi39W5","properties":{"formattedCitation":"(Serradilla et al., 2022)","plainCitation":"(Serradilla et al., 2022)","dontUpdate":true,"noteIndex":0},"citationItems":[{"id":2381,"uris":["http://zotero.org/users/13435904/items/323TY6T7"],"itemData":{"id":2381,"type":"article-journal","container-title":"Applied Intelligence","DOI":"10.1007/s10489-021-03004-y","ISSN":"0924-669X, 1573-7497","issue":"10","journalAbbreviation":"Appl Intell","language":"en","page":"10934-10964","source":"DOI.org (Crossref)","title":"Deep learning models for predictive maintenance: a survey, comparison, challenges and prospects","title-short":"Deep learning models for predictive maintenance","volume":"52","author":[{"family":"Serradilla","given":"Oscar"},{"family":"Zugasti","given":"Ekhi"},{"family":"Rodriguez","given":"Jon"},{"family":"Zurutuza","given":"Urko"}],"issued":{"date-parts":[["2022",8]]}}}],"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Serradilla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495012B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FEA7E0D" w14:textId="404275E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1F2797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E2A7B4F"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EC95E91"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E3DBB7E"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14E89F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D0ED317" w14:textId="50B3251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CC512D1" w14:textId="03A1F5D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F6FA055" w14:textId="775FF0F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866D6DD"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0C4DAB0A" w14:textId="36AC541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AA74E71"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1F78F42F"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7E3C6C36" w14:textId="0C22520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4964752E" w14:textId="77777777" w:rsidTr="001C012B">
        <w:trPr>
          <w:trHeight w:val="205"/>
          <w:jc w:val="center"/>
        </w:trPr>
        <w:tc>
          <w:tcPr>
            <w:tcW w:w="1644" w:type="pct"/>
            <w:tcBorders>
              <w:top w:val="nil"/>
              <w:left w:val="nil"/>
              <w:bottom w:val="nil"/>
              <w:right w:val="nil"/>
            </w:tcBorders>
            <w:shd w:val="clear" w:color="000000" w:fill="FFFFFF"/>
            <w:vAlign w:val="bottom"/>
          </w:tcPr>
          <w:p w14:paraId="61AE628D"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{"citationID":"abbHTM7w","properties":{"formattedCitation":"(Ferreira and Gon\\uc0\\u231{}alves, 2022)","plainCitation":"(Ferreira and Gonçalves, 2022)","dontUpdate":true,"noteIndex":0},"citationItems":[{"id":2387,"uris":["http://zotero.org/users/13435904/items/MWV9XIYG"],"itemData":{"id":2387,"type":"article-journal","container-title":"Journal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kern w:val="0"/>
                <w:sz w:val="24"/>
              </w:rPr>
              <w:t xml:space="preserve">Ferreira and Gonçalves, </w:t>
            </w:r>
            <w:r>
              <w:rPr>
                <w:rFonts w:ascii="Times New Roman" w:hAnsi="Times New Roman" w:cs="Times New Roman"/>
                <w:kern w:val="0"/>
                <w:sz w:val="24"/>
              </w:rPr>
              <w:t>(</w:t>
            </w:r>
            <w:r w:rsidRPr="005F08AC">
              <w:rPr>
                <w:rFonts w:ascii="Times New Roman" w:hAnsi="Times New Roman" w:cs="Times New Roman"/>
                <w:kern w:val="0"/>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7A079A7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0BD4F2D"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9932EB7" w14:textId="1BB139A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E73F341" w14:textId="78FC5E4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147D71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C14267D" w14:textId="04B8C71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C1550A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8C47FFE" w14:textId="3FBBAC2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56F253E" w14:textId="1DC74CD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3F479A4" w14:textId="01DBF90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4EB524F"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12C1705A"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21FFE365" w14:textId="6EED2D0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0C36418"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12E3D4B9" w14:textId="1BE4405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392D854B" w14:textId="77777777" w:rsidTr="001C012B">
        <w:trPr>
          <w:trHeight w:val="80"/>
          <w:jc w:val="center"/>
        </w:trPr>
        <w:tc>
          <w:tcPr>
            <w:tcW w:w="1644" w:type="pct"/>
            <w:tcBorders>
              <w:top w:val="nil"/>
              <w:left w:val="nil"/>
              <w:bottom w:val="nil"/>
              <w:right w:val="nil"/>
            </w:tcBorders>
            <w:shd w:val="clear" w:color="000000" w:fill="FFFFFF"/>
            <w:vAlign w:val="bottom"/>
          </w:tcPr>
          <w:p w14:paraId="2DF0337D"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{"citationID":"QCkHc94j","properties":{"formattedCitation":"(Fernandes et al., 2022)","plainCitation":"(Fernandes et al., 2022)","dontUpdate":true,"noteIndex":0},"citationItems":[{"id":1326,"uris":["http://zotero.org/users/13435904/items/S3PXLCDC"],"itemData":{"id":1326,"type":"article-journal","container-title":"Applied Intelligence","issue":"12","note":"publisher: Springer","page":"14246–14280","source":"Google Scholar","title":"Machine learning techniques applied to mechanical fault diagnosis and fault prognosis in the context of real industrial manufacturing use-cases: a systematic literature review","title-short":"Machine learning techniques applied to mechanical fault diagnosis and fault prognosis in the context of real industrial manufacturing use-cases","volume":"52","author":[{"family":"Fernandes","given":"Marta"},{"family":"Corchado","given":"Juan Manuel"},{"family":"Marreiros","given":"Goreti"}],"issued":{"date-parts":[["2022"]]}}}],"schema":"https://github.com/citation-style-language/schema/raw/master/csl-citation.json"}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Fernandes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72F40AB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74BF330" w14:textId="1E84B38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7BD30B5" w14:textId="63E71F4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0027968" w14:textId="34A892B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9F8429A" w14:textId="4211EDE5" w:rsidR="001C012B" w:rsidRPr="00BF7666" w:rsidRDefault="001C012B" w:rsidP="001C012B">
            <w:pPr>
              <w:spacing w:after="0" w:line="240" w:lineRule="auto"/>
              <w:jc w:val="center"/>
              <w:rPr>
                <w:rFonts w:ascii="Times New Roman" w:eastAsia="Times New Roman" w:hAnsi="Times New Roman" w:cs="Times New Roman"/>
                <w:b/>
                <w:bCs/>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41FF42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8E6265A" w14:textId="44E03B7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05A2EA6" w14:textId="6957075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EBC7BFB" w14:textId="4AC0B79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FED38AF" w14:textId="5E5118A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AA445A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B10D45C" w14:textId="682B292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FAFAC36" w14:textId="5AD7051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16E3E79" w14:textId="05EA9B6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D5FA443" w14:textId="145938D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1A213697" w14:textId="77777777" w:rsidTr="001C012B">
        <w:trPr>
          <w:trHeight w:val="160"/>
          <w:jc w:val="center"/>
        </w:trPr>
        <w:tc>
          <w:tcPr>
            <w:tcW w:w="1644" w:type="pct"/>
            <w:tcBorders>
              <w:top w:val="nil"/>
              <w:left w:val="nil"/>
              <w:bottom w:val="nil"/>
              <w:right w:val="nil"/>
            </w:tcBorders>
            <w:shd w:val="clear" w:color="000000" w:fill="FFFFFF"/>
            <w:vAlign w:val="bottom"/>
          </w:tcPr>
          <w:p w14:paraId="225F57C1"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{"citationID":"V6Nh3loP","properties":{"formattedCitation":"(Pan et al., 2022)","plainCitation":"(Pan et al., 2022)","dontUpdate":true,"noteIndex":0},"citationItems":[{"id":3241,"uris":["http://zotero.org/users/13435904/items/96YFM8SA"],"itemData":{"id":3241,"type":"article-journal","container-title":"ISA transactions","note":"publisher: Elsevier","page":"1–10","source":"Google Scholar","title":"Generative adversarial network in mechanical fault diagnosis under small sample: A systematic review on applications and future perspectives","title-short":"Generative adversarial network in mechanical fault diagnosis under small sample","volume":"128","author":[{"family":"Pan","given":"Tongyang"},{"family":"Chen","given":"Jinglong"},{"family":"Zhang","given":"Tianci"},{"family":"Liu","given":"Shen"},{"family":"He","given":"Shuilong"},{"family":"Lv","given":"Haixin"}],"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Pan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3EB641D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10957FB" w14:textId="3DE5F88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E8127D5" w14:textId="3A7B3E6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BE1BC5F"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E043F82" w14:textId="2515276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4054481" w14:textId="37960A5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921E07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3ACA8F1" w14:textId="1217769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1DA077C" w14:textId="292E11B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45DE309" w14:textId="6769970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0DB929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2934575" w14:textId="58D3DEA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6DC5F7D" w14:textId="53128BB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F480AE9" w14:textId="0986781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9D777F1" w14:textId="06B911C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20F0426D" w14:textId="77777777" w:rsidTr="001C012B">
        <w:trPr>
          <w:trHeight w:val="164"/>
          <w:jc w:val="center"/>
        </w:trPr>
        <w:tc>
          <w:tcPr>
            <w:tcW w:w="1644" w:type="pct"/>
            <w:tcBorders>
              <w:top w:val="nil"/>
              <w:left w:val="nil"/>
              <w:bottom w:val="nil"/>
              <w:right w:val="nil"/>
            </w:tcBorders>
            <w:shd w:val="clear" w:color="000000" w:fill="FFFFFF"/>
            <w:vAlign w:val="bottom"/>
          </w:tcPr>
          <w:p w14:paraId="0737F0C3"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{"citationID":"vBLTY040","properties":{"formattedCitation":"(Zhou et al., 2022)","plainCitation":"(Zhou et al., 2022)","dontUpdate":true,"noteIndex":0},"citationItems":[{"id":3240,"uris":["http://zotero.org/users/13435904/items/KJSJQ6BN"],"itemData":{"id":3240,"type":"article-journal","container-title":"Expert Systems with Applications","note":"publisher: Elsevier","page":"117297","source":"Google Scholar","title":"Construction of health indicators for condition monitoring of rotating machinery: A review of the research","title-short":"Construction of health indicators for condition monitoring of rotating machinery","volume":"203","author":[{"family":"Zhou","given":"Haoxuan"},{"family":"Huang","given":"Xin"},{"family":"Wen","given":"Guangrui"},{"family":"Lei","given":"Zihao"},{"family":"Dong","given":"Shuzhi"},{"family":"Zhang","given":"Ping"},{"family":"Chen","given":"Xuefeng"}],"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Zhou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081C1B4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94EE2E9" w14:textId="04EC8EF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263CB01" w14:textId="0236252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96FAE57" w14:textId="723C073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C803CA8" w14:textId="03ED656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EA3FF4D" w14:textId="4557250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48619FE" w14:textId="3B33B7B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7A00A21" w14:textId="4A1B8FD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1B15A33" w14:textId="1E6B0DD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BDE1192" w14:textId="0BFDE06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154ECF8" w14:textId="25974C6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213EB9D" w14:textId="3859E11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142DA4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CBB9886" w14:textId="6B1DA7A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3D72D4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C012B" w:rsidRPr="00FD0D17" w14:paraId="440286F5" w14:textId="77777777" w:rsidTr="001C012B">
        <w:trPr>
          <w:trHeight w:val="312"/>
          <w:jc w:val="center"/>
        </w:trPr>
        <w:tc>
          <w:tcPr>
            <w:tcW w:w="1644" w:type="pct"/>
            <w:tcBorders>
              <w:top w:val="nil"/>
              <w:left w:val="nil"/>
              <w:bottom w:val="nil"/>
              <w:right w:val="nil"/>
            </w:tcBorders>
            <w:shd w:val="clear" w:color="000000" w:fill="FFFFFF"/>
            <w:vAlign w:val="bottom"/>
          </w:tcPr>
          <w:p w14:paraId="3C311668"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{"citationID":"3hDCZgP5","properties":{"formattedCitation":"(Esteban et al., 2022)","plainCitation":"(Esteban et al., 2022)","dontUpdate":true,"noteIndex":0},"citationItems":[{"id":3128,"uris":["http://zotero.org/users/13435904/items/NP4WT8CU"],"itemData":{"id":3128,"type":"article-journal","abstract":"Abstract\n            Predictive maintenance is a field of study whose main objective is to optimize the timing and type of maintenance to perform on various industrial systems. This aim involves maximizing the availability time of the monitored system and minimizing the number of resources used in maintenance. Predictive maintenance is currently undergoing a revolution thanks to advances in industrial systems monitoring within the Industry 4.0 paradigm. Likewise, advances in artificial intelligence and data mining allow the processing of a great amount of data to provide more accurate and advanced predictive models. In this context, many actors have become interested in predictive maintenance research, becoming one of the most active areas of research in computing, where academia and industry converge. The objective of this paper is to conduct a systematic literature review that provides an overview of the current state of research concerning predictive maintenance from a data mining perspective. The review presents a first taxonomy that implies different phases considered in any data mining process to solve a predictive maintenance problem, relating the predictive maintenance tasks with the main data mining tasks to solve them. Finally, the paper presents significant challenges and future research directions in terms of the potential of data mining applied to predictive maintenance.\n            \n              This article is categorized under:\n              \n                \n                  Application Areas &gt; Industry Specific Applications\n                \n                \n                  Technologies &gt; Internet of Things","container-title":"WIREs Data Mining and Knowledge Discovery","DOI":"10.1002/widm.1471","ISSN":"1942-4787, 1942-4795","issue":"5","journalAbbreviation":"WIREs Data Min &amp; Knowl","language":"en","page":"e1471","source":"DOI.org (Crossref)","title":"Data mining in predictive maintenance systems: A taxonomy and systematic review","title-short":"Data mining in predictive maintenance systems","volume":"12","author":[{"family":"Esteban","given":"Aurora"},{"family":"Zafra","given":"Amelia"},{"family":"Ventura","given":"Sebastián"}],"issued":{"date-parts":[["2022",9]]}}}],"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Esteban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42356035" w14:textId="6BB6234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14B8B59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D1AF74A" w14:textId="457585F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E8D8369" w14:textId="48A0F66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5F72F74" w14:textId="621889B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6E46CF4" w14:textId="6267AD8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434913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FB33316" w14:textId="3E783C6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8BB997F" w14:textId="25B11B2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FFC9A6A" w14:textId="166B465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8BCC953" w14:textId="2C7640A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D842F86" w14:textId="4F9B710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31FEE42" w14:textId="194D01E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B045E3A" w14:textId="3A4DB56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19FA179" w14:textId="5235381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0625C732" w14:textId="77777777" w:rsidTr="001C012B">
        <w:trPr>
          <w:trHeight w:val="145"/>
          <w:jc w:val="center"/>
        </w:trPr>
        <w:tc>
          <w:tcPr>
            <w:tcW w:w="1644" w:type="pct"/>
            <w:tcBorders>
              <w:top w:val="nil"/>
              <w:left w:val="nil"/>
              <w:bottom w:val="nil"/>
              <w:right w:val="nil"/>
            </w:tcBorders>
            <w:shd w:val="clear" w:color="000000" w:fill="FFFFFF"/>
            <w:vAlign w:val="bottom"/>
          </w:tcPr>
          <w:p w14:paraId="3000435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{"citationID":"DcHyoG1d","properties":{"formattedCitation":"(Wen et al., 2022)","plainCitation":"(Wen et al., 2022)","dontUpdate":true,"noteIndex":0},"citationItems":[{"id":2083,"uris":["http://zotero.org/users/13435904/items/WIGXHFWP"],"itemData":{"id":2083,"type":"article-journal","container-title":"Measurement","note":"publisher: Elsevier","page":"110276","source":"Google Scholar","title":"Recent advances and trends of predictive maintenance from data-driven machine prognostics perspective","volume":"187","author":[{"family":"Wen","given":"Yuxin"},{"family":"Rahman","given":"Md Fashiar"},{"family":"Xu","given":"Honglun"},{"family":"Tseng","given":"Tzu-Liang Bill"}],"issued":{"date-parts":[["2022"]]}}}],"schema":"https://github.com/citation-style-language/schema/raw/master/csl-citation.json"}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Wen et al., </w:t>
            </w:r>
            <w:r>
              <w:rPr>
                <w:rFonts w:ascii="Times New Roman" w:hAnsi="Times New Roman" w:cs="Times New Roman"/>
                <w:sz w:val="24"/>
              </w:rPr>
              <w:t>(</w:t>
            </w:r>
            <w:r w:rsidRPr="005F08AC">
              <w:rPr>
                <w:rFonts w:ascii="Times New Roman" w:hAnsi="Times New Roman" w:cs="Times New Roman"/>
                <w:sz w:val="24"/>
              </w:rPr>
              <w:t>2022)</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15242E6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8142DE9"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93201FD" w14:textId="5EB6888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E82FF2E" w14:textId="1B9F79C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284715D" w14:textId="500FBAF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DFDB4C2" w14:textId="06851A6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90C444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6A350EC" w14:textId="3B52DED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2644960" w14:textId="753C073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C5FA0F8" w14:textId="1AEDC7C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BAF33AA"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0B5DFE6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2FF5F383" w14:textId="2F15443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98BBB9D" w14:textId="5DE659D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0A93367" w14:textId="6911EDA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76E6FEB4" w14:textId="77777777" w:rsidTr="001C012B">
        <w:trPr>
          <w:trHeight w:val="80"/>
          <w:jc w:val="center"/>
        </w:trPr>
        <w:tc>
          <w:tcPr>
            <w:tcW w:w="1644" w:type="pct"/>
            <w:tcBorders>
              <w:top w:val="nil"/>
              <w:left w:val="nil"/>
              <w:bottom w:val="nil"/>
              <w:right w:val="nil"/>
            </w:tcBorders>
            <w:shd w:val="clear" w:color="000000" w:fill="FFFFFF"/>
            <w:vAlign w:val="bottom"/>
          </w:tcPr>
          <w:p w14:paraId="7257754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{"citationID":"Hw3XFsEN","properties":{"formattedCitation":"(Theissler et al., 2021)","plainCitation":"(Theissler et al., 2021)","dontUpdate":true,"noteIndex":0},"citationItems":[{"id":2389,"uris":["http://zotero.org/users/13435904/items/ZXQHS55D"],"itemData":{"id":2389,"type":"article-journal","container-title":"Reliability engineering &amp; system safety","note":"publisher: Elsevier","page":"107864","source":"Google Scholar","title":"Predictive maintenance enabled by machine learning: Use cases and challenges in the automotive industry","title-short":"Predictive maintenance enabled by machine learning","volume":"215","author":[{"family":"Theissler","given":"Andreas"},{"family":"Pérez-Velázquez","given":"Judith"},{"family":"Kettelgerdes","given":"Marcel"},{"family":"Elger","given":"Gordon"}],"issued":{"date-parts":[["2021"]]}}}],"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Theissler et al., </w:t>
            </w:r>
            <w:r>
              <w:rPr>
                <w:rFonts w:ascii="Times New Roman" w:hAnsi="Times New Roman" w:cs="Times New Roman"/>
                <w:sz w:val="24"/>
              </w:rPr>
              <w:t>(</w:t>
            </w:r>
            <w:r w:rsidRPr="005F08AC">
              <w:rPr>
                <w:rFonts w:ascii="Times New Roman" w:hAnsi="Times New Roman" w:cs="Times New Roman"/>
                <w:sz w:val="24"/>
              </w:rPr>
              <w:t>2021)</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203BBDED" w14:textId="6FD77B0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2EF1F45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33816EF" w14:textId="3898C24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9D49A6D" w14:textId="57629AF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C352C01" w14:textId="7CE0399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EE5E520" w14:textId="410E4EB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493D066" w14:textId="5CEE9BD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5AE8F6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4BF4A2B" w14:textId="48DE883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98D0381" w14:textId="1C1D57E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1CC21F7" w14:textId="2CC277F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F3FB9C1" w14:textId="3B81DF6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AC5DD5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3C9DE6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265CFEF" w14:textId="0065537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02EF2449" w14:textId="77777777" w:rsidTr="001C012B">
        <w:trPr>
          <w:trHeight w:val="312"/>
          <w:jc w:val="center"/>
        </w:trPr>
        <w:tc>
          <w:tcPr>
            <w:tcW w:w="1644" w:type="pct"/>
            <w:tcBorders>
              <w:top w:val="nil"/>
              <w:left w:val="nil"/>
              <w:bottom w:val="nil"/>
              <w:right w:val="nil"/>
            </w:tcBorders>
            <w:shd w:val="clear" w:color="000000" w:fill="FFFFFF"/>
            <w:vAlign w:val="bottom"/>
          </w:tcPr>
          <w:p w14:paraId="16C63B6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{"citationID":"DIZATZpc","properties":{"formattedCitation":"(Kumar and Hati, 2021)","plainCitation":"(Kumar and Hati, 2021)","dontUpdate":true,"noteIndex":0},"citationItems":[{"id":3242,"uris":["http://zotero.org/users/13435904/items/ESUW2VPQ"],"itemData":{"id":3242,"type":"article-journal","container-title":"Archives of Computational Methods in Engineering","DOI":"10.1007/s11831-020-09446-w","ISSN":"1134-3060, 1886-1784","issue":"3","journalAbbreviation":"Arch Computat Methods Eng","language":"en","page":"1929-1940","source":"DOI.org (Crossref)","title":"Review on Machine Learning Algorithm Based Fault Detection in Induction Motors","volume":"28","author":[{"family":"Kumar","given":"Prashant"},{"family":"Hati","given":"Ananda Shankar"}],"issued":{"date-parts":[["2021",5]]}}}],"schema":"https://github.com/citation-style-language/schema/raw/master/csl-citation.json"}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Kumar and Hati, </w:t>
            </w:r>
            <w:r>
              <w:rPr>
                <w:rFonts w:ascii="Times New Roman" w:hAnsi="Times New Roman" w:cs="Times New Roman"/>
                <w:sz w:val="24"/>
              </w:rPr>
              <w:t>(</w:t>
            </w:r>
            <w:r w:rsidRPr="005F08AC">
              <w:rPr>
                <w:rFonts w:ascii="Times New Roman" w:hAnsi="Times New Roman" w:cs="Times New Roman"/>
                <w:sz w:val="24"/>
              </w:rPr>
              <w:t>2021)</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4DE18335" w14:textId="4A406B5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5F73693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998181A" w14:textId="2462409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AE1955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B2AA956" w14:textId="6854EF9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EAEF858"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97A3957" w14:textId="1D78750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0F66B58" w14:textId="312E937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880ACF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B776634" w14:textId="62DB203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E98B743" w14:textId="0B704A8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3BB69BF" w14:textId="6DE807B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7D48726" w14:textId="797DD0A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F519093"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724341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C012B" w:rsidRPr="00FD0D17" w14:paraId="70B8E227" w14:textId="77777777" w:rsidTr="001C012B">
        <w:trPr>
          <w:trHeight w:val="312"/>
          <w:jc w:val="center"/>
        </w:trPr>
        <w:tc>
          <w:tcPr>
            <w:tcW w:w="1644" w:type="pct"/>
            <w:tcBorders>
              <w:top w:val="nil"/>
              <w:left w:val="nil"/>
              <w:bottom w:val="nil"/>
              <w:right w:val="nil"/>
            </w:tcBorders>
            <w:shd w:val="clear" w:color="000000" w:fill="FFFFFF"/>
            <w:vAlign w:val="bottom"/>
          </w:tcPr>
          <w:p w14:paraId="2B4FB46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{"citationID":"G2cjfwCU","properties":{"formattedCitation":"(Erhan et al., 2021)","plainCitation":"(Erhan et al., 2021)","dontUpdate":true,"noteIndex":0},"citationItems":[{"id":3122,"uris":["http://zotero.org/users/13435904/items/T5M46PH8"],"itemData":{"id":3122,"type":"article-journal","container-title":"Information Fusion","note":"publisher: Elsevier","page":"64–79","source":"Google Scholar","title":"Smart anomaly detection in sensor systems: A multi-perspective review","title-short":"Smart anomaly detection in sensor systems","volume":"67","author":[{"family":"Erhan","given":"Laura"},{"family":"Ndubuaku","given":"M."},{"family":"Di Mauro","given":"Mario"},{"family":"Song","given":"Wei"},{"family":"Chen","given":"Min"},{"family":"Fortino","given":"Giancarlo"},{"family":"Bagdasar","given":"Ovidiu"},{"family":"Liotta","given":"Antonio"}],"issued":{"date-parts":[["2021"]]}}}],"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Erhan et al., </w:t>
            </w:r>
            <w:r>
              <w:rPr>
                <w:rFonts w:ascii="Times New Roman" w:hAnsi="Times New Roman" w:cs="Times New Roman"/>
                <w:sz w:val="24"/>
              </w:rPr>
              <w:t>(</w:t>
            </w:r>
            <w:r w:rsidRPr="005F08AC">
              <w:rPr>
                <w:rFonts w:ascii="Times New Roman" w:hAnsi="Times New Roman" w:cs="Times New Roman"/>
                <w:sz w:val="24"/>
              </w:rPr>
              <w:t>2021)</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2BC8898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47508357" w14:textId="6ABB4FC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6CB7A2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719B99A" w14:textId="2EF0FB9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0F232F8" w14:textId="6DF05EF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69A2ED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40379F1" w14:textId="3979044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46A073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2A39BC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99BF01E" w14:textId="72A5CEB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E578C08" w14:textId="5DF821C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FA406A3" w14:textId="13351E0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29FA59B" w14:textId="77CD854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1A11807" w14:textId="227EB80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C23B3E3"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C012B" w:rsidRPr="00FD0D17" w14:paraId="641CEFF3" w14:textId="77777777" w:rsidTr="001C012B">
        <w:trPr>
          <w:trHeight w:val="312"/>
          <w:jc w:val="center"/>
        </w:trPr>
        <w:tc>
          <w:tcPr>
            <w:tcW w:w="1644" w:type="pct"/>
            <w:tcBorders>
              <w:top w:val="nil"/>
              <w:left w:val="nil"/>
              <w:bottom w:val="nil"/>
              <w:right w:val="nil"/>
            </w:tcBorders>
            <w:shd w:val="clear" w:color="000000" w:fill="FFFFFF"/>
            <w:vAlign w:val="bottom"/>
          </w:tcPr>
          <w:p w14:paraId="7FC8F87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{"citationID":"h536989Y","properties":{"formattedCitation":"(Zonta et al., 2020)","plainCitation":"(Zonta et al., 2020)","dontUpdate":true,"noteIndex":0},"citationItems":[{"id":2372,"uris":["http://zotero.org/users/13435904/items/KX2WIVHH"],"itemData":{"id":2372,"type":"article-journal","container-title":"Computers &amp; Industrial Engineering","note":"publisher: Elsevier","page":"106889","source":"Google Scholar","title":"Predictive maintenance in the Industry 4.0: A systematic literature review","title-short":"Predictive maintenance in the Industry 4.0","volume":"150","author":[{"family":"Zonta","given":"Tiago"},{"family":"Da Costa","given":"Cristiano André"},{"family":"Rosa Righi","given":"Rodrigo","non-dropping-particle":"da"},{"family":"Lima","given":"Miromar Jose","non-dropping-particle":"de"},{"family":"Trindade","given":"Eduardo Silveira","non-dropping-particle":"da"},{"family":"Li","given":"Guann Pyng"}],"issued":{"date-parts":[["2020"]]}}}],"schema":"https://github.com/citation-style-language/schema/raw/master/csl-citation.json"}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Zonta et al., </w:t>
            </w:r>
            <w:r>
              <w:rPr>
                <w:rFonts w:ascii="Times New Roman" w:hAnsi="Times New Roman" w:cs="Times New Roman"/>
                <w:sz w:val="24"/>
              </w:rPr>
              <w:t>(</w:t>
            </w:r>
            <w:r w:rsidRPr="005F08AC">
              <w:rPr>
                <w:rFonts w:ascii="Times New Roman" w:hAnsi="Times New Roman" w:cs="Times New Roman"/>
                <w:sz w:val="24"/>
              </w:rPr>
              <w:t>2020)</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5BEFCDB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9B37DAF" w14:textId="7265D5A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5E96FC1" w14:textId="47C258F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770F609" w14:textId="05DBA16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39B9695" w14:textId="55CC6DB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2EC8768" w14:textId="1E9A229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71359E0" w14:textId="1A2E6A5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C6BCFF3" w14:textId="01B1E01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F158B7F" w14:textId="1FEDFE4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8956864" w14:textId="0841180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6D2BBB0" w14:textId="4442B4E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D773658"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16C748F" w14:textId="4E22FA4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8C05A55" w14:textId="2EE75E8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656342F" w14:textId="7D21ABB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5475721B" w14:textId="77777777" w:rsidTr="001C012B">
        <w:trPr>
          <w:trHeight w:val="80"/>
          <w:jc w:val="center"/>
        </w:trPr>
        <w:tc>
          <w:tcPr>
            <w:tcW w:w="1644" w:type="pct"/>
            <w:tcBorders>
              <w:top w:val="nil"/>
              <w:left w:val="nil"/>
              <w:bottom w:val="nil"/>
              <w:right w:val="nil"/>
            </w:tcBorders>
            <w:shd w:val="clear" w:color="000000" w:fill="FFFFFF"/>
            <w:vAlign w:val="bottom"/>
          </w:tcPr>
          <w:p w14:paraId="452E274D"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{"citationID":"vRh0Xzet","properties":{"formattedCitation":"(Dalzochio et al., 2020)","plainCitation":"(Dalzochio et al., 2020)","dontUpdate":true,"noteIndex":0},"citationItems":[{"id":3108,"uris":["http://zotero.org/users/13435904/items/SRKUPM8N"],"itemData":{"id":3108,"type":"article-journal","container-title":"Computers in Industry","note":"publisher: Elsevier","page":"103298","source":"Google Scholar","title":"Machine learning and reasoning for predictive maintenance in Industry 4.0: Current status and challenges","title-short":"Machine learning and reasoning for predictive maintenance in Industry 4.0","volume":"123","author":[{"family":"Dalzochio","given":"Jovani"},{"family":"Kunst","given":"Rafael"},{"family":"Pignaton","given":"Edison"},{"family":"Binotto","given":"Alecio"},{"family":"Sanyal","given":"Srijnan"},{"family":"Favilla","given":"Jose"},{"family":"Barbosa","given":"Jorge"}],"issued":{"date-parts":[["2020"]]}}}],"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Dalzochio et al., </w:t>
            </w:r>
            <w:r>
              <w:rPr>
                <w:rFonts w:ascii="Times New Roman" w:hAnsi="Times New Roman" w:cs="Times New Roman"/>
                <w:sz w:val="24"/>
              </w:rPr>
              <w:t>(</w:t>
            </w:r>
            <w:r w:rsidRPr="005F08AC">
              <w:rPr>
                <w:rFonts w:ascii="Times New Roman" w:hAnsi="Times New Roman" w:cs="Times New Roman"/>
                <w:sz w:val="24"/>
              </w:rPr>
              <w:t>2020)</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16A68FA4"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EE131D1" w14:textId="0FC498E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040CAFB" w14:textId="042B2D5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0B7F7E6" w14:textId="07771E6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CADD7A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2436AB69"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05AB1A6" w14:textId="7FD606F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25E0EFA" w14:textId="50D54E3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D714A9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E464390" w14:textId="2226D88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89ACF91"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5619C8DD"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63BA24C" w14:textId="474D2AC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8CE198C" w14:textId="766FD50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5B6E4D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r>
      <w:tr w:rsidR="001C012B" w:rsidRPr="00FD0D17" w14:paraId="5DC9BE61" w14:textId="77777777" w:rsidTr="001C012B">
        <w:trPr>
          <w:trHeight w:val="150"/>
          <w:jc w:val="center"/>
        </w:trPr>
        <w:tc>
          <w:tcPr>
            <w:tcW w:w="1644" w:type="pct"/>
            <w:tcBorders>
              <w:top w:val="nil"/>
              <w:left w:val="nil"/>
              <w:bottom w:val="nil"/>
              <w:right w:val="nil"/>
            </w:tcBorders>
            <w:shd w:val="clear" w:color="000000" w:fill="FFFFFF"/>
            <w:vAlign w:val="bottom"/>
          </w:tcPr>
          <w:p w14:paraId="38A74E8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{"citationID":"mpIBOw52","properties":{"formattedCitation":"(Rezaeianjouybari and Shang, 2020)","plainCitation":"(Rezaeianjouybari and Shang, 2020)","dontUpdate":true,"noteIndex":0},"citationItems":[{"id":2392,"uris":["http://zotero.org/users/13435904/items/A37XLTA7"],"itemData":{"id":2392,"type":"article-journal","container-title":"Measurement","note":"publisher: Elsevier","page":"107929","source":"Google Scholar","title":"Deep learning for prognostics and health management: State of the art, challenges, and opportunities","title-short":"Deep learning for prognostics and health management","volume":"163","author":[{"family":"Rezaeianjouybari","given":"Behnoush"},{"family":"Shang","given":"Yi"}],"issued":{"date-parts":[["2020"]]}}}],"schema":"https://github.com/citation-style-language/schema/raw/master/csl-citation.json"}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Rezaeianjouybari and Shang, </w:t>
            </w:r>
            <w:r>
              <w:rPr>
                <w:rFonts w:ascii="Times New Roman" w:hAnsi="Times New Roman" w:cs="Times New Roman"/>
                <w:sz w:val="24"/>
              </w:rPr>
              <w:t>(</w:t>
            </w:r>
            <w:r w:rsidRPr="005F08AC">
              <w:rPr>
                <w:rFonts w:ascii="Times New Roman" w:hAnsi="Times New Roman" w:cs="Times New Roman"/>
                <w:sz w:val="24"/>
              </w:rPr>
              <w:t>2020)</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057C46E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0BB96FDA"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404C6CD" w14:textId="3B4D917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64B80B0"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994AE1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7E76D24" w14:textId="29D1729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452CE2E" w14:textId="6326033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7BC74DC" w14:textId="44553DB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3DBCD9A" w14:textId="152CE02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26B50D5" w14:textId="759F459A"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A08C496" w14:textId="7A3E093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D6A73B9" w14:textId="38F3C4D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7E67A1D" w14:textId="7AD43C4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FE798C1" w14:textId="3B1A7D5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2DC0572" w14:textId="02482A8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48910707" w14:textId="77777777" w:rsidTr="001C012B">
        <w:trPr>
          <w:trHeight w:val="80"/>
          <w:jc w:val="center"/>
        </w:trPr>
        <w:tc>
          <w:tcPr>
            <w:tcW w:w="1644" w:type="pct"/>
            <w:tcBorders>
              <w:top w:val="nil"/>
              <w:left w:val="nil"/>
              <w:bottom w:val="nil"/>
              <w:right w:val="nil"/>
            </w:tcBorders>
            <w:shd w:val="clear" w:color="000000" w:fill="FFFFFF"/>
            <w:vAlign w:val="bottom"/>
          </w:tcPr>
          <w:p w14:paraId="1F99728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{"citationID":"KJErOcK8","properties":{"formattedCitation":"(Fink et al., 2020)","plainCitation":"(Fink et al., 2020)","dontUpdate":true,"noteIndex":0},"citationItems":[{"id":3102,"uris":["http://zotero.org/users/13435904/items/BZ92IRIC"],"itemData":{"id":3102,"type":"article-journal","container-title":"Engineering Applications of Artificial Intelligence","note":"publisher: Elsevier","page":"103678","source":"Google Scholar","title":"Potential, challenges and future directions for deep learning in prognostics and health management applications","volume":"92","author":[{"family":"Fink","given":"Olga"},{"family":"Wang","given":"Qin"},{"family":"Svensen","given":"Markus"},{"family":"Dersin","given":"Pierre"},{"family":"Lee","given":"Wan-Jui"},{"family":"Ducoffe","given":"Melanie"}],"issued":{"date-parts":[["2020"]]}}}],"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Fink et al., </w:t>
            </w:r>
            <w:r>
              <w:rPr>
                <w:rFonts w:ascii="Times New Roman" w:hAnsi="Times New Roman" w:cs="Times New Roman"/>
                <w:sz w:val="24"/>
              </w:rPr>
              <w:t>(</w:t>
            </w:r>
            <w:r w:rsidRPr="005F08AC">
              <w:rPr>
                <w:rFonts w:ascii="Times New Roman" w:hAnsi="Times New Roman" w:cs="Times New Roman"/>
                <w:sz w:val="24"/>
              </w:rPr>
              <w:t>2020)</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5CCB25A4" w14:textId="259483C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786FEFCC" w14:textId="4D8FC04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794F6289" w14:textId="1ED179D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758424A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697F9A8C" w14:textId="653B9FC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F58D263" w14:textId="3B6D15A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D8BFE86" w14:textId="62E5177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EB03D5D" w14:textId="09C1071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A2ED4CE" w14:textId="4D3AE52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31A6A945" w14:textId="677638D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1B88C03" w14:textId="3D70C13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FE0480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5A37EE7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2EC40E71"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326ADC45" w14:textId="29B04A2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4CDF7726" w14:textId="77777777" w:rsidTr="001C012B">
        <w:trPr>
          <w:trHeight w:val="102"/>
          <w:jc w:val="center"/>
        </w:trPr>
        <w:tc>
          <w:tcPr>
            <w:tcW w:w="1644" w:type="pct"/>
            <w:tcBorders>
              <w:top w:val="nil"/>
              <w:left w:val="nil"/>
              <w:bottom w:val="nil"/>
              <w:right w:val="nil"/>
            </w:tcBorders>
            <w:shd w:val="clear" w:color="000000" w:fill="FFFFFF"/>
            <w:vAlign w:val="bottom"/>
          </w:tcPr>
          <w:p w14:paraId="7EC767B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{"citationID":"M1TFzZio","properties":{"formattedCitation":"(Carvalho et al., 2019)","plainCitation":"(Carvalho et al., 2019)","dontUpdate":true,"noteIndex":0},"citationItems":[{"id":3155,"uris":["http://zotero.org/users/13435904/items/2CJWGJQ2"],"itemData":{"id":3155,"type":"article-journal","container-title":"Computers &amp; Industrial Engineering","note":"publisher: Elsevier","page":"106024","source":"Google Scholar","title":"A systematic literature review of machine learning methods applied to predictive maintenance","volume":"137","author":[{"family":"Carvalho","given":"Thyago P."},{"family":"Soares","given":"Fabrízzio AAMN"},{"family":"Vita","given":"Roberto"},{"family":"Francisco","given":"Roberto da P."},{"family":"Basto","given":"João P."},{"family":"Alcalá","given":"Symone GS"}],"issued":{"date-parts":[["2019"]]}}}],"schema":"https://github.com/citation-style-language/schema/raw/master/csl-citation.json"}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Carvalho et al., </w:t>
            </w:r>
            <w:r>
              <w:rPr>
                <w:rFonts w:ascii="Times New Roman" w:hAnsi="Times New Roman" w:cs="Times New Roman"/>
                <w:sz w:val="24"/>
              </w:rPr>
              <w:t>(</w:t>
            </w:r>
            <w:r w:rsidRPr="005F08AC">
              <w:rPr>
                <w:rFonts w:ascii="Times New Roman" w:hAnsi="Times New Roman" w:cs="Times New Roman"/>
                <w:sz w:val="24"/>
              </w:rPr>
              <w:t>2019)</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42E2BEF5" w14:textId="6B19430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0FC49100" w14:textId="432C8E3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02FB783B" w14:textId="1F5818B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04403100" w14:textId="11B8E45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2DA47E02" w14:textId="7D1BEE5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1A82D542" w14:textId="33933D3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283BF498"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F23427A" w14:textId="329F8CFE"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6B9F696" w14:textId="2DF0C05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735936C" w14:textId="080FC22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D657DE5" w14:textId="5F98A91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99BB2AD" w14:textId="7E9AA28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52273B0" w14:textId="0D5AEFF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5BCDC6F" w14:textId="74B48A3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96182B1" w14:textId="4D26E4E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3B918000" w14:textId="77777777" w:rsidTr="001C012B">
        <w:trPr>
          <w:trHeight w:val="312"/>
          <w:jc w:val="center"/>
        </w:trPr>
        <w:tc>
          <w:tcPr>
            <w:tcW w:w="1644" w:type="pct"/>
            <w:tcBorders>
              <w:top w:val="nil"/>
              <w:left w:val="nil"/>
              <w:bottom w:val="nil"/>
              <w:right w:val="nil"/>
            </w:tcBorders>
            <w:shd w:val="clear" w:color="000000" w:fill="FFFFFF"/>
            <w:vAlign w:val="bottom"/>
          </w:tcPr>
          <w:p w14:paraId="33EAC52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{"citationID":"6peTLzIb","properties":{"formattedCitation":"(Zhang et al., 2019)","plainCitation":"(Zhang et al., 2019)","dontUpdate":true,"noteIndex":0},"citationItems":[{"id":2076,"uris":["http://zotero.org/users/13435904/items/ZQNKKAPL"],"itemData":{"id":2076,"type":"article-journal","container-title":"IEEE systems journal","issue":"3","note":"publisher: IEEE","page":"2213–2227","source":"Google Scholar","title":"Data-driven methods for predictive maintenance of industrial equipment: A survey","title-short":"Data-driven methods for predictive maintenance of industrial equipment","volume":"13","author":[{"family":"Zhang","given":"Weiting"},{"family":"Yang","given":"Dong"},{"family":"Wang","given":"Hongchao"}],"issued":{"date-parts":[["2019"]]}}}],"schema":"https://github.com/citation-style-language/schema/raw/master/csl-citation.json"}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Zhang et al., </w:t>
            </w:r>
            <w:r>
              <w:rPr>
                <w:rFonts w:ascii="Times New Roman" w:hAnsi="Times New Roman" w:cs="Times New Roman"/>
                <w:sz w:val="24"/>
              </w:rPr>
              <w:t>(</w:t>
            </w:r>
            <w:r w:rsidRPr="005F08AC">
              <w:rPr>
                <w:rFonts w:ascii="Times New Roman" w:hAnsi="Times New Roman" w:cs="Times New Roman"/>
                <w:sz w:val="24"/>
              </w:rPr>
              <w:t>2019)</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5099FC33"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3E6D0F9D" w14:textId="682931A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8FCC0C4" w14:textId="0F62166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37C0B0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8BFCDB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1435B25" w14:textId="41014AC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00C4B5E"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52B44670" w14:textId="699D747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8FF291A" w14:textId="588A462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FD8B24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573CDE0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551DC8BE" w14:textId="4BB2649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2AB0EF1" w14:textId="15C8E81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27691F4D" w14:textId="577BA26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6E2883F" w14:textId="3D12152C"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19169921" w14:textId="77777777" w:rsidTr="001C012B">
        <w:trPr>
          <w:trHeight w:val="138"/>
          <w:jc w:val="center"/>
        </w:trPr>
        <w:tc>
          <w:tcPr>
            <w:tcW w:w="1644" w:type="pct"/>
            <w:tcBorders>
              <w:top w:val="nil"/>
              <w:left w:val="nil"/>
              <w:bottom w:val="nil"/>
              <w:right w:val="nil"/>
            </w:tcBorders>
            <w:shd w:val="clear" w:color="000000" w:fill="FFFFFF"/>
            <w:vAlign w:val="bottom"/>
          </w:tcPr>
          <w:p w14:paraId="57E852C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{"citationID":"gXyXls8o","properties":{"formattedCitation":"(Ogunfowora and Najjaran, 2023)","plainCitation":"(Ogunfowora and Najjaran, 2023)","dontUpdate":true,"noteIndex":0},"citationItems":[{"id":3225,"uris":["http://zotero.org/users/13435904/items/NXWB23BA"],"itemData":{"id":3225,"type":"article-journal","container-title":"Journal of Manufacturing Systems","note":"publisher: Elsevier","page":"244–263","source":"Google Scholar","title":"Reinforcement and deep reinforcement learning-based solutions for machine maintenance planning, scheduling policies, and optimization","volume":"70","author":[{"family":"Ogunfowora","given":"Oluwaseyi"},{"family":"Najjaran","given":"Homayoun"}],"issued":{"date-parts":[["2023"]]}}}],"schema":"https://github.com/citation-style-language/schema/raw/master/csl-citation.json"}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Ogunfowora and Najjaran,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06BD2AF0" w14:textId="79C304F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2224EFF6"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7E1681BC" w14:textId="49A23240"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07C138A" w14:textId="6E6E95D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30673EA" w14:textId="23775C1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999CF98" w14:textId="3514589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7CBDD028" w14:textId="68974CD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18E79BD9" w14:textId="0F6C49A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08529D7E" w14:textId="485221D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64708D17" w14:textId="11E952AF"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4CE18C89" w14:textId="3F15B6A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03D9542A"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437E946B"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A109972" w14:textId="3F0DE00B"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9DB9CAF" w14:textId="1258CDA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1E3ED0F3" w14:textId="77777777" w:rsidTr="001C012B">
        <w:trPr>
          <w:trHeight w:val="243"/>
          <w:jc w:val="center"/>
        </w:trPr>
        <w:tc>
          <w:tcPr>
            <w:tcW w:w="1644" w:type="pct"/>
            <w:tcBorders>
              <w:top w:val="nil"/>
              <w:left w:val="nil"/>
              <w:bottom w:val="nil"/>
              <w:right w:val="nil"/>
            </w:tcBorders>
            <w:shd w:val="clear" w:color="000000" w:fill="FFFFFF"/>
            <w:vAlign w:val="bottom"/>
          </w:tcPr>
          <w:p w14:paraId="12FD394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{"citationID":"3fHpZ1R0","properties":{"formattedCitation":"(Tama et al., 2023)","plainCitation":"(Tama et al., 2023)","dontUpdate":true,"noteIndex":0},"citationItems":[{"id":3246,"uris":["http://zotero.org/users/13435904/items/EK4VVURN"],"itemData":{"id":3246,"type":"article-journal","abstract":"Abstract\n            Vibration measurement and monitoring are essential in a wide variety of applications. Vibration measurements are critical for diagnosing industrial machinery malfunctions because they provide information about the condition of the rotating equipment. Vibration analysis is considered the most effective method for predictive maintenance because it is used to troubleshoot instantaneous faults as well as periodic maintenance. Numerous studies conducted in this vein have been published in a variety of outlets. This review documents data-driven and recently published deep learning techniques for vibration-based condition monitoring. Numerous studies were obtained from two reputable indexing databases, Web of Science and Scopus. Following a thorough review, 59 studies were selected for synthesis. The selected studies are then systematically discussed to provide researchers with an in-depth view of deep learning-based fault diagnosis methods based on vibration signals. Additionally, a few remarks regarding future research directions are made, including graph-based neural networks, physics-informed ML, and a transformer convolutional network-based fault diagnosis method.","container-title":"Artificial Intelligence Review","DOI":"10.1007/s10462-022-10293-3","ISSN":"0269-2821, 1573-7462","issue":"5","journalAbbreviation":"Artif Intell Rev","language":"en","page":"4667-4709","source":"DOI.org (Crossref)","title":"Recent advances in the application of deep learning for fault diagnosis of rotating machinery using vibration signals","volume":"56","author":[{"family":"Tama","given":"Bayu Adhi"},{"family":"Vania","given":"Malinda"},{"family":"Lee","given":"Seungchul"},{"family":"Lim","given":"Sunghoon"}],"issued":{"date-parts":[["2023",5]]}}}],"schema":"https://github.com/citation-style-language/schema/raw/master/csl-citation.json"}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Tama et al., </w:t>
            </w:r>
            <w:r>
              <w:rPr>
                <w:rFonts w:ascii="Times New Roman" w:hAnsi="Times New Roman" w:cs="Times New Roman"/>
                <w:sz w:val="24"/>
              </w:rPr>
              <w:t>(</w:t>
            </w:r>
            <w:r w:rsidRPr="005F08AC">
              <w:rPr>
                <w:rFonts w:ascii="Times New Roman" w:hAnsi="Times New Roman" w:cs="Times New Roman"/>
                <w:sz w:val="24"/>
              </w:rPr>
              <w:t>2023)</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nil"/>
              <w:right w:val="nil"/>
            </w:tcBorders>
            <w:shd w:val="clear" w:color="000000" w:fill="FFFFFF"/>
            <w:noWrap/>
            <w:vAlign w:val="bottom"/>
            <w:hideMark/>
          </w:tcPr>
          <w:p w14:paraId="178ABAF9" w14:textId="73D565D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nil"/>
              <w:right w:val="nil"/>
            </w:tcBorders>
            <w:shd w:val="clear" w:color="000000" w:fill="FFFFFF"/>
            <w:noWrap/>
            <w:vAlign w:val="bottom"/>
            <w:hideMark/>
          </w:tcPr>
          <w:p w14:paraId="4033B10F"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nil"/>
              <w:right w:val="nil"/>
            </w:tcBorders>
            <w:shd w:val="clear" w:color="000000" w:fill="FFFFFF"/>
            <w:noWrap/>
            <w:vAlign w:val="bottom"/>
            <w:hideMark/>
          </w:tcPr>
          <w:p w14:paraId="1A1C54AF" w14:textId="5CB0C6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BE974F2" w14:textId="04BAA9A9"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56384AAB" w14:textId="080B777D"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48956B65" w14:textId="3AF3A7A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2745E366" w14:textId="3072FF0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3F319480" w14:textId="46AE1E62"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nil"/>
              <w:right w:val="nil"/>
            </w:tcBorders>
            <w:shd w:val="clear" w:color="000000" w:fill="FFFFFF"/>
            <w:noWrap/>
            <w:vAlign w:val="bottom"/>
            <w:hideMark/>
          </w:tcPr>
          <w:p w14:paraId="6C1AC12C" w14:textId="20D07EF4"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5971AA8C" w14:textId="79A318F3"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78A8968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76A462F4" w14:textId="010118F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nil"/>
              <w:right w:val="nil"/>
            </w:tcBorders>
            <w:shd w:val="clear" w:color="000000" w:fill="FFFFFF"/>
            <w:noWrap/>
            <w:vAlign w:val="bottom"/>
            <w:hideMark/>
          </w:tcPr>
          <w:p w14:paraId="1B7532A3"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7A2464C3"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nil"/>
              <w:right w:val="nil"/>
            </w:tcBorders>
            <w:shd w:val="clear" w:color="000000" w:fill="FFFFFF"/>
            <w:noWrap/>
            <w:vAlign w:val="bottom"/>
            <w:hideMark/>
          </w:tcPr>
          <w:p w14:paraId="613A8CF7" w14:textId="22278AC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r w:rsidR="001C012B" w:rsidRPr="00FD0D17" w14:paraId="6D16E2CE" w14:textId="77777777" w:rsidTr="001C012B">
        <w:trPr>
          <w:trHeight w:val="312"/>
          <w:jc w:val="center"/>
        </w:trPr>
        <w:tc>
          <w:tcPr>
            <w:tcW w:w="1644" w:type="pct"/>
            <w:tcBorders>
              <w:top w:val="nil"/>
              <w:left w:val="nil"/>
              <w:bottom w:val="single" w:sz="4" w:space="0" w:color="auto"/>
              <w:right w:val="nil"/>
            </w:tcBorders>
            <w:shd w:val="clear" w:color="000000" w:fill="FFFFFF"/>
            <w:vAlign w:val="bottom"/>
          </w:tcPr>
          <w:p w14:paraId="6AE2BF5C"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r>
              <w:rPr>
                <w:rFonts w:ascii="Times New Roman" w:eastAsia="Times New Roman" w:hAnsi="Times New Roman" w:cs="Times New Roman"/>
                <w:color w:val="000000"/>
                <w:kern w:val="0"/>
                <w:sz w:val="24"/>
                <w:szCs w:val="24"/>
                <w:lang w:val="en-US" w:eastAsia="it-IT"/>
                <w14:ligatures w14:val="none"/>
              </w:rPr>
              <w:fldChar w:fldCharType="begin"/>
            </w:r>
            <w:r>
              <w:rPr>
                <w:rFonts w:ascii="Times New Roman" w:eastAsia="Times New Roman" w:hAnsi="Times New Roman" w:cs="Times New Roman"/>
                <w:color w:val="000000"/>
                <w:kern w:val="0"/>
                <w:sz w:val="24"/>
                <w:szCs w:val="24"/>
                <w:lang w:val="en-US" w:eastAsia="it-IT"/>
                <w14:ligatures w14:val="none"/>
              </w:rPr>
              <w:instrText xml:space="preserve"> ADDIN ZOTERO_ITEM CSL_CITATION {"citationID":"ypVrMidN","properties":{"formattedCitation":"(Zhao et al., 2020)","plainCitation":"(Zhao et al., 2020)","dontUpdate":true,"noteIndex":0},"citationItems":[{"id":3272,"uris":["http://zotero.org/users/13435904/items/XKQZTRZ8"],"itemData":{"id":3272,"type":"article-journal","container-title":"IEEE Transactions on Power Electronics","issue":"4","note":"publisher: IEEE","page":"4633–4658","source":"Google Scholar","title":"An overview of artificial intelligence applications for power electronics","volume":"36","author":[{"family":"Zhao","given":"Shuai"},{"family":"Blaabjerg","given":"Frede"},{"family":"Wang","given":"Huai"}],"issued":{"date-parts":[["2020"]]}}}],"schema":"https://github.com/citation-style-language/schema/raw/master/csl-citation.json"} </w:instrText>
            </w:r>
            <w:r>
              <w:rPr>
                <w:rFonts w:ascii="Times New Roman" w:eastAsia="Times New Roman" w:hAnsi="Times New Roman" w:cs="Times New Roman"/>
                <w:color w:val="000000"/>
                <w:kern w:val="0"/>
                <w:sz w:val="24"/>
                <w:szCs w:val="24"/>
                <w:lang w:val="en-US" w:eastAsia="it-IT"/>
                <w14:ligatures w14:val="none"/>
              </w:rPr>
              <w:fldChar w:fldCharType="separate"/>
            </w:r>
            <w:r w:rsidRPr="005F08AC">
              <w:rPr>
                <w:rFonts w:ascii="Times New Roman" w:hAnsi="Times New Roman" w:cs="Times New Roman"/>
                <w:sz w:val="24"/>
              </w:rPr>
              <w:t xml:space="preserve">Zhao et al., </w:t>
            </w:r>
            <w:r>
              <w:rPr>
                <w:rFonts w:ascii="Times New Roman" w:hAnsi="Times New Roman" w:cs="Times New Roman"/>
                <w:sz w:val="24"/>
              </w:rPr>
              <w:t>(</w:t>
            </w:r>
            <w:r w:rsidRPr="005F08AC">
              <w:rPr>
                <w:rFonts w:ascii="Times New Roman" w:hAnsi="Times New Roman" w:cs="Times New Roman"/>
                <w:sz w:val="24"/>
              </w:rPr>
              <w:t>2020)</w:t>
            </w:r>
            <w:r>
              <w:rPr>
                <w:rFonts w:ascii="Times New Roman" w:eastAsia="Times New Roman" w:hAnsi="Times New Roman" w:cs="Times New Roman"/>
                <w:color w:val="000000"/>
                <w:kern w:val="0"/>
                <w:sz w:val="24"/>
                <w:szCs w:val="24"/>
                <w:lang w:val="en-US" w:eastAsia="it-IT"/>
                <w14:ligatures w14:val="none"/>
              </w:rPr>
              <w:fldChar w:fldCharType="end"/>
            </w:r>
          </w:p>
        </w:tc>
        <w:tc>
          <w:tcPr>
            <w:tcW w:w="248" w:type="pct"/>
            <w:tcBorders>
              <w:top w:val="nil"/>
              <w:left w:val="nil"/>
              <w:bottom w:val="single" w:sz="4" w:space="0" w:color="auto"/>
              <w:right w:val="nil"/>
            </w:tcBorders>
            <w:shd w:val="clear" w:color="000000" w:fill="FFFFFF"/>
            <w:noWrap/>
            <w:vAlign w:val="bottom"/>
            <w:hideMark/>
          </w:tcPr>
          <w:p w14:paraId="17D41865" w14:textId="6203E65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val="en-US" w:eastAsia="it-IT"/>
                <w14:ligatures w14:val="none"/>
              </w:rPr>
            </w:pPr>
          </w:p>
        </w:tc>
        <w:tc>
          <w:tcPr>
            <w:tcW w:w="195" w:type="pct"/>
            <w:tcBorders>
              <w:top w:val="nil"/>
              <w:left w:val="nil"/>
              <w:bottom w:val="single" w:sz="4" w:space="0" w:color="auto"/>
              <w:right w:val="nil"/>
            </w:tcBorders>
            <w:shd w:val="clear" w:color="000000" w:fill="FFFFFF"/>
            <w:noWrap/>
            <w:vAlign w:val="bottom"/>
            <w:hideMark/>
          </w:tcPr>
          <w:p w14:paraId="3EB8AACA"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single" w:sz="4" w:space="0" w:color="auto"/>
              <w:right w:val="nil"/>
            </w:tcBorders>
            <w:shd w:val="clear" w:color="000000" w:fill="FFFFFF"/>
            <w:noWrap/>
            <w:vAlign w:val="bottom"/>
            <w:hideMark/>
          </w:tcPr>
          <w:p w14:paraId="4D7CE7E4" w14:textId="4AA841C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single" w:sz="4" w:space="0" w:color="auto"/>
              <w:right w:val="nil"/>
            </w:tcBorders>
            <w:shd w:val="clear" w:color="000000" w:fill="FFFFFF"/>
            <w:noWrap/>
            <w:vAlign w:val="bottom"/>
            <w:hideMark/>
          </w:tcPr>
          <w:p w14:paraId="4BD8EDDE" w14:textId="33EF5671"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single" w:sz="4" w:space="0" w:color="auto"/>
              <w:right w:val="nil"/>
            </w:tcBorders>
            <w:shd w:val="clear" w:color="000000" w:fill="FFFFFF"/>
            <w:noWrap/>
            <w:vAlign w:val="bottom"/>
            <w:hideMark/>
          </w:tcPr>
          <w:p w14:paraId="5C2A47E5"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single" w:sz="4" w:space="0" w:color="auto"/>
              <w:right w:val="nil"/>
            </w:tcBorders>
            <w:shd w:val="clear" w:color="000000" w:fill="FFFFFF"/>
            <w:noWrap/>
            <w:vAlign w:val="bottom"/>
            <w:hideMark/>
          </w:tcPr>
          <w:p w14:paraId="5D150BC2"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single" w:sz="4" w:space="0" w:color="auto"/>
              <w:right w:val="nil"/>
            </w:tcBorders>
            <w:shd w:val="clear" w:color="000000" w:fill="FFFFFF"/>
            <w:noWrap/>
            <w:vAlign w:val="bottom"/>
            <w:hideMark/>
          </w:tcPr>
          <w:p w14:paraId="0B70FD14" w14:textId="7FD3F1E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195" w:type="pct"/>
            <w:tcBorders>
              <w:top w:val="nil"/>
              <w:left w:val="nil"/>
              <w:bottom w:val="single" w:sz="4" w:space="0" w:color="auto"/>
              <w:right w:val="nil"/>
            </w:tcBorders>
            <w:shd w:val="clear" w:color="000000" w:fill="FFFFFF"/>
            <w:noWrap/>
            <w:vAlign w:val="bottom"/>
            <w:hideMark/>
          </w:tcPr>
          <w:p w14:paraId="08A99573"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195" w:type="pct"/>
            <w:tcBorders>
              <w:top w:val="nil"/>
              <w:left w:val="nil"/>
              <w:bottom w:val="single" w:sz="4" w:space="0" w:color="auto"/>
              <w:right w:val="nil"/>
            </w:tcBorders>
            <w:shd w:val="clear" w:color="000000" w:fill="FFFFFF"/>
            <w:noWrap/>
            <w:vAlign w:val="bottom"/>
            <w:hideMark/>
          </w:tcPr>
          <w:p w14:paraId="6CD7248E" w14:textId="00F44EB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single" w:sz="4" w:space="0" w:color="auto"/>
              <w:right w:val="nil"/>
            </w:tcBorders>
            <w:shd w:val="clear" w:color="000000" w:fill="FFFFFF"/>
            <w:noWrap/>
            <w:vAlign w:val="bottom"/>
            <w:hideMark/>
          </w:tcPr>
          <w:p w14:paraId="14A25C3E" w14:textId="377C78A8"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single" w:sz="4" w:space="0" w:color="auto"/>
              <w:right w:val="nil"/>
            </w:tcBorders>
            <w:shd w:val="clear" w:color="000000" w:fill="FFFFFF"/>
            <w:noWrap/>
            <w:vAlign w:val="bottom"/>
            <w:hideMark/>
          </w:tcPr>
          <w:p w14:paraId="33B9655B" w14:textId="3D2D850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single" w:sz="4" w:space="0" w:color="auto"/>
              <w:right w:val="nil"/>
            </w:tcBorders>
            <w:shd w:val="clear" w:color="000000" w:fill="FFFFFF"/>
            <w:noWrap/>
            <w:vAlign w:val="bottom"/>
            <w:hideMark/>
          </w:tcPr>
          <w:p w14:paraId="6A721BB0" w14:textId="1654FAC5"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c>
          <w:tcPr>
            <w:tcW w:w="258" w:type="pct"/>
            <w:tcBorders>
              <w:top w:val="nil"/>
              <w:left w:val="nil"/>
              <w:bottom w:val="single" w:sz="4" w:space="0" w:color="auto"/>
              <w:right w:val="nil"/>
            </w:tcBorders>
            <w:shd w:val="clear" w:color="000000" w:fill="FFFFFF"/>
            <w:noWrap/>
            <w:vAlign w:val="bottom"/>
            <w:hideMark/>
          </w:tcPr>
          <w:p w14:paraId="369D21A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single" w:sz="4" w:space="0" w:color="auto"/>
              <w:right w:val="nil"/>
            </w:tcBorders>
            <w:shd w:val="clear" w:color="000000" w:fill="FFFFFF"/>
            <w:noWrap/>
            <w:vAlign w:val="bottom"/>
            <w:hideMark/>
          </w:tcPr>
          <w:p w14:paraId="4520E107" w14:textId="77777777"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r w:rsidRPr="00FD0D17">
              <w:rPr>
                <w:rFonts w:ascii="Times New Roman" w:eastAsia="Times New Roman" w:hAnsi="Times New Roman" w:cs="Times New Roman"/>
                <w:color w:val="000000"/>
                <w:kern w:val="0"/>
                <w:sz w:val="24"/>
                <w:szCs w:val="24"/>
                <w:lang w:eastAsia="it-IT"/>
                <w14:ligatures w14:val="none"/>
              </w:rPr>
              <w:t>X</w:t>
            </w:r>
          </w:p>
        </w:tc>
        <w:tc>
          <w:tcPr>
            <w:tcW w:w="258" w:type="pct"/>
            <w:tcBorders>
              <w:top w:val="nil"/>
              <w:left w:val="nil"/>
              <w:bottom w:val="single" w:sz="4" w:space="0" w:color="auto"/>
              <w:right w:val="nil"/>
            </w:tcBorders>
            <w:shd w:val="clear" w:color="000000" w:fill="FFFFFF"/>
            <w:noWrap/>
            <w:vAlign w:val="bottom"/>
            <w:hideMark/>
          </w:tcPr>
          <w:p w14:paraId="1965AFD3" w14:textId="552504E6" w:rsidR="001C012B" w:rsidRPr="00FD0D17" w:rsidRDefault="001C012B" w:rsidP="001C012B">
            <w:pPr>
              <w:spacing w:after="0" w:line="240" w:lineRule="auto"/>
              <w:jc w:val="center"/>
              <w:rPr>
                <w:rFonts w:ascii="Times New Roman" w:eastAsia="Times New Roman" w:hAnsi="Times New Roman" w:cs="Times New Roman"/>
                <w:color w:val="000000"/>
                <w:kern w:val="0"/>
                <w:sz w:val="24"/>
                <w:szCs w:val="24"/>
                <w:lang w:eastAsia="it-IT"/>
                <w14:ligatures w14:val="none"/>
              </w:rPr>
            </w:pPr>
          </w:p>
        </w:tc>
      </w:tr>
    </w:tbl>
    <w:p w14:paraId="2A39D6D0" w14:textId="29D37247" w:rsidR="001C012B" w:rsidRPr="001C012B" w:rsidRDefault="001C012B" w:rsidP="001B67EC">
      <w:pPr>
        <w:rPr>
          <w:rFonts w:ascii="Times New Roman" w:hAnsi="Times New Roman" w:cs="Times New Roman"/>
          <w:sz w:val="32"/>
          <w:szCs w:val="32"/>
          <w:lang w:val="en-US"/>
        </w:rPr>
        <w:sectPr w:rsidR="001C012B" w:rsidRPr="001C012B" w:rsidSect="00DD2B8C">
          <w:pgSz w:w="16838" w:h="11906" w:orient="landscape"/>
          <w:pgMar w:top="1134" w:right="1417" w:bottom="1134" w:left="1134" w:header="708" w:footer="708" w:gutter="0"/>
          <w:cols w:space="708"/>
          <w:docGrid w:linePitch="360"/>
        </w:sectPr>
      </w:pPr>
    </w:p>
    <w:p w14:paraId="47B260DA" w14:textId="77777777" w:rsidR="001B67EC" w:rsidRDefault="001B67EC" w:rsidP="001B67EC">
      <w:pPr>
        <w:rPr>
          <w:rFonts w:ascii="Times New Roman" w:hAnsi="Times New Roman" w:cs="Times New Roman"/>
          <w:b/>
          <w:bCs/>
          <w:sz w:val="24"/>
          <w:szCs w:val="24"/>
        </w:rPr>
      </w:pPr>
      <w:r w:rsidRPr="00FD0D17">
        <w:rPr>
          <w:rFonts w:ascii="Times New Roman" w:hAnsi="Times New Roman" w:cs="Times New Roman"/>
          <w:b/>
          <w:bCs/>
          <w:sz w:val="24"/>
          <w:szCs w:val="24"/>
        </w:rPr>
        <w:lastRenderedPageBreak/>
        <w:t>References</w:t>
      </w:r>
    </w:p>
    <w:p w14:paraId="213A6E8D" w14:textId="77777777" w:rsidR="001B67EC" w:rsidRPr="00521881" w:rsidRDefault="001B67EC" w:rsidP="001B67EC">
      <w:pPr>
        <w:pStyle w:val="Bibliography"/>
        <w:rPr>
          <w:rFonts w:ascii="Times New Roman" w:hAnsi="Times New Roman" w:cs="Times New Roman"/>
          <w:sz w:val="24"/>
          <w:lang w:val="en-US"/>
        </w:rPr>
      </w:pPr>
      <w:r>
        <w:rPr>
          <w:b/>
          <w:bCs/>
          <w:sz w:val="24"/>
          <w:szCs w:val="24"/>
        </w:rPr>
        <w:fldChar w:fldCharType="begin"/>
      </w:r>
      <w:r>
        <w:rPr>
          <w:b/>
          <w:bCs/>
          <w:sz w:val="24"/>
          <w:szCs w:val="24"/>
        </w:rPr>
        <w:instrText xml:space="preserve"> ADDIN ZOTERO_BIBL {"uncited":[],"omitted":[],"custom":[]} CSL_BIBLIOGRAPHY </w:instrText>
      </w:r>
      <w:r>
        <w:rPr>
          <w:b/>
          <w:bCs/>
          <w:sz w:val="24"/>
          <w:szCs w:val="24"/>
        </w:rPr>
        <w:fldChar w:fldCharType="separate"/>
      </w:r>
      <w:r w:rsidRPr="00521881">
        <w:rPr>
          <w:rFonts w:ascii="Times New Roman" w:hAnsi="Times New Roman" w:cs="Times New Roman"/>
          <w:sz w:val="24"/>
        </w:rPr>
        <w:t xml:space="preserve">Carvalho, T.P., Soares, F.A., Vita, R., Francisco, R. da P., Basto, J.P., Alcalá, S.G., 2019. </w:t>
      </w:r>
      <w:r w:rsidRPr="00521881">
        <w:rPr>
          <w:rFonts w:ascii="Times New Roman" w:hAnsi="Times New Roman" w:cs="Times New Roman"/>
          <w:sz w:val="24"/>
          <w:lang w:val="en-US"/>
        </w:rPr>
        <w:t>A systematic literature review of machine learning methods applied to predictive maintenance. Computers &amp; Industrial Engineering 137, 106024.</w:t>
      </w:r>
    </w:p>
    <w:p w14:paraId="59AFEB84"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Chen, C., Fu, H., Zheng, Y., Tao, F., Liu, Y., 2023. The advance of digital twin for predictive maintenance: The role and function of machine learning. Journal of Manufacturing Systems 71, 581–594.</w:t>
      </w:r>
    </w:p>
    <w:p w14:paraId="4CEB0E0E"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Dalzochio, J., Kunst, R., Barbosa, J.L.V., Neto, P.C.D.S., Pignaton, E., Ten Caten, C.S., Da Penha, A.D.L.T., 2023. Predictive Maintenance in the Military Domain: A Systematic Review of the Literature. ACM Comput. Surv. 55, 1–30. https://doi.org/10.1145/3586100</w:t>
      </w:r>
    </w:p>
    <w:p w14:paraId="70870686"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Dalzochio, J., Kunst, R., Pignaton, E., Binotto, A., Sanyal, S., Favilla, J., Barbosa, J., 2020. Machine learning and reasoning for predictive maintenance in Industry 4.0: Current status and challenges. Computers in Industry 123, 103298.</w:t>
      </w:r>
    </w:p>
    <w:p w14:paraId="071241E9"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Erhan, L., Ndubuaku, M., Di Mauro, M., Song, W., Chen, M., Fortino, G., Bagdasar, O., Liotta, A., 2021. Smart anomaly detection in sensor systems: A multi-perspective review. Information Fusion 67, 64–79.</w:t>
      </w:r>
    </w:p>
    <w:p w14:paraId="62774B9A"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Esteban, A., Zafra, A., Ventura, S., 2022. Data mining in predictive maintenance systems: A taxonomy and systematic review. WIREs Data Min &amp; Knowl 12, e1471. https://doi.org/10.1002/widm.1471</w:t>
      </w:r>
    </w:p>
    <w:p w14:paraId="159C497C"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Fernandes, M., Corchado, J.M., Marreiros, G., 2022. Machine learning techniques applied to mechanical fault diagnosis and fault prognosis in the context of real industrial manufacturing use-cases: a systematic literature review. Applied Intelligence 52, 14246–14280.</w:t>
      </w:r>
    </w:p>
    <w:p w14:paraId="27BBDB29"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Ferreira, C., Gonçalves, G., 2022. Remaining Useful Life prediction and challenges: A literature review on the use of Machine Learning Methods. Journal of Manufacturing Systems 63, 550–562.</w:t>
      </w:r>
    </w:p>
    <w:p w14:paraId="6CD387D0"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Fink, O., Wang, Q., Svensen, M., Dersin, P., Lee, W.-J., Ducoffe, M., 2020. Potential, challenges and future directions for deep learning in prognostics and health management applications. Engineering Applications of Artificial Intelligence 92, 103678.</w:t>
      </w:r>
    </w:p>
    <w:p w14:paraId="0A0E2130" w14:textId="77777777" w:rsidR="001B67EC" w:rsidRPr="00521881" w:rsidRDefault="001B67EC" w:rsidP="001B67EC">
      <w:pPr>
        <w:pStyle w:val="Bibliography"/>
        <w:rPr>
          <w:rFonts w:ascii="Times New Roman" w:hAnsi="Times New Roman" w:cs="Times New Roman"/>
          <w:sz w:val="24"/>
        </w:rPr>
      </w:pPr>
      <w:r w:rsidRPr="00521881">
        <w:rPr>
          <w:rFonts w:ascii="Times New Roman" w:hAnsi="Times New Roman" w:cs="Times New Roman"/>
          <w:sz w:val="24"/>
          <w:lang w:val="en-US"/>
        </w:rPr>
        <w:t xml:space="preserve">Gawde, S., Patil, S., Kumar, S., Kotecha, K., 2023. A scoping review on multi-fault diagnosis of industrial rotating machines using multi-sensor data fusion. </w:t>
      </w:r>
      <w:r w:rsidRPr="00521881">
        <w:rPr>
          <w:rFonts w:ascii="Times New Roman" w:hAnsi="Times New Roman" w:cs="Times New Roman"/>
          <w:sz w:val="24"/>
        </w:rPr>
        <w:t>Artif Intell Rev 56, 4711–4764. https://doi.org/10.1007/s10462-022-10243-z</w:t>
      </w:r>
    </w:p>
    <w:p w14:paraId="5B1BF432"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rPr>
        <w:t xml:space="preserve">Hurtado, J., Salvati, D., Semola, R., Bosio, M., Lomonaco, V., 2023. </w:t>
      </w:r>
      <w:r w:rsidRPr="00521881">
        <w:rPr>
          <w:rFonts w:ascii="Times New Roman" w:hAnsi="Times New Roman" w:cs="Times New Roman"/>
          <w:sz w:val="24"/>
          <w:lang w:val="en-US"/>
        </w:rPr>
        <w:t>Continual learning for predictive maintenance: Overview and challenges. Intelligent Systems with Applications 200251.</w:t>
      </w:r>
    </w:p>
    <w:p w14:paraId="5A74001F"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Kamm, S., Veekati, S.S., Müller, T., Jazdi, N., Weyrich, M., 2023. A survey on machine learning based analysis of heterogeneous data in industrial automation. Computers in Industry 149, 103930.</w:t>
      </w:r>
    </w:p>
    <w:p w14:paraId="2F359CEC"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Kumar, P., Hati, A.S., 2021. Review on Machine Learning Algorithm Based Fault Detection in Induction Motors. Arch Computat Methods Eng 28, 1929–1940. https://doi.org/10.1007/s11831-020-09446-w</w:t>
      </w:r>
    </w:p>
    <w:p w14:paraId="36D1E6A5"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Nguyen, K.T.P., Medjaher, K., Tran, D.T., 2023. A review of artificial intelligence methods for engineering prognostics and health management with implementation guidelines. Artif Intell Rev 56, 3659–3709. https://doi.org/10.1007/s10462-022-10260-y</w:t>
      </w:r>
    </w:p>
    <w:p w14:paraId="2D8A2AC6"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Ogunfowora, O., Najjaran, H., 2023. Reinforcement and deep reinforcement learning-based solutions for machine maintenance planning, scheduling policies, and optimization. Journal of Manufacturing Systems 70, 244–263.</w:t>
      </w:r>
    </w:p>
    <w:p w14:paraId="2897B7D0" w14:textId="77777777" w:rsidR="001B67EC" w:rsidRPr="00DD2B8C" w:rsidRDefault="001B67EC" w:rsidP="001B67EC">
      <w:pPr>
        <w:pStyle w:val="Bibliography"/>
        <w:rPr>
          <w:rFonts w:ascii="Times New Roman" w:hAnsi="Times New Roman" w:cs="Times New Roman"/>
          <w:sz w:val="24"/>
          <w:lang w:val="fr-FR"/>
        </w:rPr>
      </w:pPr>
      <w:r w:rsidRPr="00521881">
        <w:rPr>
          <w:rFonts w:ascii="Times New Roman" w:hAnsi="Times New Roman" w:cs="Times New Roman"/>
          <w:sz w:val="24"/>
          <w:lang w:val="en-US"/>
        </w:rPr>
        <w:t xml:space="preserve">Pan, T., Chen, J., Zhang, T., Liu, S., He, S., Lv, H., 2022. Generative adversarial network in mechanical fault diagnosis under small sample: A systematic review on applications and future perspectives. </w:t>
      </w:r>
      <w:r w:rsidRPr="00DD2B8C">
        <w:rPr>
          <w:rFonts w:ascii="Times New Roman" w:hAnsi="Times New Roman" w:cs="Times New Roman"/>
          <w:sz w:val="24"/>
          <w:lang w:val="fr-FR"/>
        </w:rPr>
        <w:t>ISA transactions 128, 1–10.</w:t>
      </w:r>
    </w:p>
    <w:p w14:paraId="5F735DC8" w14:textId="77777777" w:rsidR="001B67EC" w:rsidRPr="00521881" w:rsidRDefault="001B67EC" w:rsidP="001B67EC">
      <w:pPr>
        <w:pStyle w:val="Bibliography"/>
        <w:rPr>
          <w:rFonts w:ascii="Times New Roman" w:hAnsi="Times New Roman" w:cs="Times New Roman"/>
          <w:sz w:val="24"/>
          <w:lang w:val="en-US"/>
        </w:rPr>
      </w:pPr>
      <w:r w:rsidRPr="00DD2B8C">
        <w:rPr>
          <w:rFonts w:ascii="Times New Roman" w:hAnsi="Times New Roman" w:cs="Times New Roman"/>
          <w:sz w:val="24"/>
          <w:lang w:val="fr-FR"/>
        </w:rPr>
        <w:lastRenderedPageBreak/>
        <w:t xml:space="preserve">Ren, L., Jia, Z., Laili, Y., Huang, D., 2023. </w:t>
      </w:r>
      <w:r w:rsidRPr="00521881">
        <w:rPr>
          <w:rFonts w:ascii="Times New Roman" w:hAnsi="Times New Roman" w:cs="Times New Roman"/>
          <w:sz w:val="24"/>
          <w:lang w:val="en-US"/>
        </w:rPr>
        <w:t>Deep learning for time-series prediction in IIoT: progress, challenges, and prospects. IEEE transactions on neural networks and learning systems.</w:t>
      </w:r>
    </w:p>
    <w:p w14:paraId="67E1BCD6"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Rezaeianjouybari, B., Shang, Y., 2020. Deep learning for prognostics and health management: State of the art, challenges, and opportunities. Measurement 163, 107929.</w:t>
      </w:r>
    </w:p>
    <w:p w14:paraId="5A164F42"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Serradilla, O., Zugasti, E., Rodriguez, J., Zurutuza, U., 2022. Deep learning models for predictive maintenance: a survey, comparison, challenges and prospects. Appl Intell 52, 10934–10964. https://doi.org/10.1007/s10489-021-03004-y</w:t>
      </w:r>
    </w:p>
    <w:p w14:paraId="24EB77F0" w14:textId="77777777" w:rsidR="001B67EC" w:rsidRPr="00DD2B8C" w:rsidRDefault="001B67EC" w:rsidP="001B67EC">
      <w:pPr>
        <w:pStyle w:val="Bibliography"/>
        <w:rPr>
          <w:rFonts w:ascii="Times New Roman" w:hAnsi="Times New Roman" w:cs="Times New Roman"/>
          <w:sz w:val="24"/>
          <w:lang w:val="fr-FR"/>
        </w:rPr>
      </w:pPr>
      <w:r w:rsidRPr="00521881">
        <w:rPr>
          <w:rFonts w:ascii="Times New Roman" w:hAnsi="Times New Roman" w:cs="Times New Roman"/>
          <w:sz w:val="24"/>
          <w:lang w:val="en-US"/>
        </w:rPr>
        <w:t xml:space="preserve">Tama, B.A., Vania, M., Lee, S., Lim, S., 2023. Recent advances in the application of deep learning for fault diagnosis of rotating machinery using vibration signals. </w:t>
      </w:r>
      <w:r w:rsidRPr="00DD2B8C">
        <w:rPr>
          <w:rFonts w:ascii="Times New Roman" w:hAnsi="Times New Roman" w:cs="Times New Roman"/>
          <w:sz w:val="24"/>
          <w:lang w:val="fr-FR"/>
        </w:rPr>
        <w:t>Artif Intell Rev 56, 4667–4709. https://doi.org/10.1007/s10462-022-10293-3</w:t>
      </w:r>
    </w:p>
    <w:p w14:paraId="7864E74F" w14:textId="77777777" w:rsidR="001B67EC" w:rsidRPr="00521881" w:rsidRDefault="001B67EC" w:rsidP="001B67EC">
      <w:pPr>
        <w:pStyle w:val="Bibliography"/>
        <w:rPr>
          <w:rFonts w:ascii="Times New Roman" w:hAnsi="Times New Roman" w:cs="Times New Roman"/>
          <w:sz w:val="24"/>
          <w:lang w:val="en-US"/>
        </w:rPr>
      </w:pPr>
      <w:r w:rsidRPr="00DD2B8C">
        <w:rPr>
          <w:rFonts w:ascii="Times New Roman" w:hAnsi="Times New Roman" w:cs="Times New Roman"/>
          <w:sz w:val="24"/>
          <w:lang w:val="fr-FR"/>
        </w:rPr>
        <w:t xml:space="preserve">Theissler, A., Pérez-Velázquez, J., Kettelgerdes, M., Elger, G., 2021. </w:t>
      </w:r>
      <w:r w:rsidRPr="00521881">
        <w:rPr>
          <w:rFonts w:ascii="Times New Roman" w:hAnsi="Times New Roman" w:cs="Times New Roman"/>
          <w:sz w:val="24"/>
          <w:lang w:val="en-US"/>
        </w:rPr>
        <w:t>Predictive maintenance enabled by machine learning: Use cases and challenges in the automotive industry. Reliability engineering &amp; system safety 215, 107864.</w:t>
      </w:r>
    </w:p>
    <w:p w14:paraId="520AB995"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Tran, M.-Q., Doan, H.-P., Vu, V.Q., Vu, L.T., 2023. Machine learning and IoT-based approach for tool condition monitoring: A review and future prospects. Measurement 207, 112351.</w:t>
      </w:r>
    </w:p>
    <w:p w14:paraId="007E7AF3"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Wang, H., Zhang, W., Yang, D., Xiang, Y., 2022. Deep-learning-enabled predictive maintenance in industrial internet of things: methods, applications, and challenges. IEEE Systems Journal 17, 2602–2615.</w:t>
      </w:r>
    </w:p>
    <w:p w14:paraId="0F3F6C62" w14:textId="77777777" w:rsidR="001B67EC" w:rsidRPr="00521881" w:rsidRDefault="001B67EC" w:rsidP="001B67EC">
      <w:pPr>
        <w:pStyle w:val="Bibliography"/>
        <w:rPr>
          <w:rFonts w:ascii="Times New Roman" w:hAnsi="Times New Roman" w:cs="Times New Roman"/>
          <w:sz w:val="24"/>
        </w:rPr>
      </w:pPr>
      <w:r w:rsidRPr="00521881">
        <w:rPr>
          <w:rFonts w:ascii="Times New Roman" w:hAnsi="Times New Roman" w:cs="Times New Roman"/>
          <w:sz w:val="24"/>
          <w:lang w:val="en-US"/>
        </w:rPr>
        <w:t xml:space="preserve">Wen, Y., Rahman, M.F., Xu, H., Tseng, T.-L.B., 2022. Recent advances and trends of predictive maintenance from data-driven machine prognostics perspective. </w:t>
      </w:r>
      <w:r w:rsidRPr="00521881">
        <w:rPr>
          <w:rFonts w:ascii="Times New Roman" w:hAnsi="Times New Roman" w:cs="Times New Roman"/>
          <w:sz w:val="24"/>
        </w:rPr>
        <w:t>Measurement 187, 110276.</w:t>
      </w:r>
    </w:p>
    <w:p w14:paraId="0F2DB69C"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rPr>
        <w:t xml:space="preserve">Yazdani-Asrami, M., Sadeghi, A., Song, W., Madureira, A., Murta-Pina, J., Morandi, A., Parizh, M., 2022. </w:t>
      </w:r>
      <w:r w:rsidRPr="00521881">
        <w:rPr>
          <w:rFonts w:ascii="Times New Roman" w:hAnsi="Times New Roman" w:cs="Times New Roman"/>
          <w:sz w:val="24"/>
          <w:lang w:val="en-US"/>
        </w:rPr>
        <w:t>Artificial intelligence methods for applied superconductivity: material, design, manufacturing, testing, operation, and condition monitoring. Superconductor Science and Technology 35, 123001.</w:t>
      </w:r>
    </w:p>
    <w:p w14:paraId="67C336D4"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Zhang, W., Yang, D., Wang, H., 2019. Data-driven methods for predictive maintenance of industrial equipment: A survey. IEEE systems journal 13, 2213–2227.</w:t>
      </w:r>
    </w:p>
    <w:p w14:paraId="471B5565"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lang w:val="en-US"/>
        </w:rPr>
        <w:t>Zhao, S., Blaabjerg, F., Wang, H., 2020. An overview of artificial intelligence applications for power electronics. IEEE Transactions on Power Electronics 36, 4633–4658.</w:t>
      </w:r>
    </w:p>
    <w:p w14:paraId="7EA7D4E9" w14:textId="77777777" w:rsidR="001B67EC" w:rsidRPr="00521881" w:rsidRDefault="001B67EC" w:rsidP="001B67EC">
      <w:pPr>
        <w:pStyle w:val="Bibliography"/>
        <w:rPr>
          <w:rFonts w:ascii="Times New Roman" w:hAnsi="Times New Roman" w:cs="Times New Roman"/>
          <w:sz w:val="24"/>
        </w:rPr>
      </w:pPr>
      <w:r w:rsidRPr="00521881">
        <w:rPr>
          <w:rFonts w:ascii="Times New Roman" w:hAnsi="Times New Roman" w:cs="Times New Roman"/>
          <w:sz w:val="24"/>
          <w:lang w:val="en-US"/>
        </w:rPr>
        <w:t xml:space="preserve">Zhou, H., Huang, X., Wen, G., Lei, Z., Dong, S., Zhang, P., Chen, X., 2022. Construction of health indicators for condition monitoring of rotating machinery: A review of the research. </w:t>
      </w:r>
      <w:r w:rsidRPr="00521881">
        <w:rPr>
          <w:rFonts w:ascii="Times New Roman" w:hAnsi="Times New Roman" w:cs="Times New Roman"/>
          <w:sz w:val="24"/>
        </w:rPr>
        <w:t>Expert Systems with Applications 203, 117297.</w:t>
      </w:r>
    </w:p>
    <w:p w14:paraId="079FEAF4" w14:textId="77777777" w:rsidR="001B67EC" w:rsidRPr="00521881" w:rsidRDefault="001B67EC" w:rsidP="001B67EC">
      <w:pPr>
        <w:pStyle w:val="Bibliography"/>
        <w:rPr>
          <w:rFonts w:ascii="Times New Roman" w:hAnsi="Times New Roman" w:cs="Times New Roman"/>
          <w:sz w:val="24"/>
          <w:lang w:val="en-US"/>
        </w:rPr>
      </w:pPr>
      <w:r w:rsidRPr="00521881">
        <w:rPr>
          <w:rFonts w:ascii="Times New Roman" w:hAnsi="Times New Roman" w:cs="Times New Roman"/>
          <w:sz w:val="24"/>
        </w:rPr>
        <w:t xml:space="preserve">Zonta, T., Da Costa, C.A., da Rosa Righi, R., de Lima, M.J., da Trindade, E.S., Li, G.P., 2020. </w:t>
      </w:r>
      <w:r w:rsidRPr="00521881">
        <w:rPr>
          <w:rFonts w:ascii="Times New Roman" w:hAnsi="Times New Roman" w:cs="Times New Roman"/>
          <w:sz w:val="24"/>
          <w:lang w:val="en-US"/>
        </w:rPr>
        <w:t>Predictive maintenance in the Industry 4.0: A systematic literature review. Computers &amp; Industrial Engineering 150, 106889.</w:t>
      </w:r>
    </w:p>
    <w:p w14:paraId="1D05534E" w14:textId="77777777" w:rsidR="001B67EC" w:rsidRPr="001B67EC" w:rsidRDefault="001B67EC" w:rsidP="001B67EC">
      <w:pPr>
        <w:rPr>
          <w:rFonts w:ascii="Times New Roman" w:hAnsi="Times New Roman" w:cs="Times New Roman"/>
          <w:b/>
          <w:bCs/>
          <w:sz w:val="24"/>
          <w:szCs w:val="24"/>
          <w:lang w:val="en-US"/>
        </w:rPr>
      </w:pPr>
      <w:r>
        <w:rPr>
          <w:rFonts w:ascii="Times New Roman" w:hAnsi="Times New Roman" w:cs="Times New Roman"/>
          <w:b/>
          <w:bCs/>
          <w:sz w:val="24"/>
          <w:szCs w:val="24"/>
        </w:rPr>
        <w:fldChar w:fldCharType="end"/>
      </w:r>
    </w:p>
    <w:p w14:paraId="7ECF7771" w14:textId="77777777" w:rsidR="00EA0E88" w:rsidRPr="001B67EC" w:rsidRDefault="00EA0E88">
      <w:pPr>
        <w:rPr>
          <w:lang w:val="en-US"/>
        </w:rPr>
      </w:pPr>
    </w:p>
    <w:sectPr w:rsidR="00EA0E88" w:rsidRPr="001B67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wNDUwszCwNLYwMrFQ0lEKTi0uzszPAykwrAUAyrKvzCwAAAA="/>
  </w:docVars>
  <w:rsids>
    <w:rsidRoot w:val="001B67EC"/>
    <w:rsid w:val="0002253A"/>
    <w:rsid w:val="000F2373"/>
    <w:rsid w:val="001B67EC"/>
    <w:rsid w:val="001C012B"/>
    <w:rsid w:val="001D3ED9"/>
    <w:rsid w:val="00243772"/>
    <w:rsid w:val="002500DD"/>
    <w:rsid w:val="002652EA"/>
    <w:rsid w:val="00295180"/>
    <w:rsid w:val="00300404"/>
    <w:rsid w:val="00354F53"/>
    <w:rsid w:val="00355D1A"/>
    <w:rsid w:val="003B2608"/>
    <w:rsid w:val="003C5221"/>
    <w:rsid w:val="003E1B2B"/>
    <w:rsid w:val="004C4953"/>
    <w:rsid w:val="004E62C6"/>
    <w:rsid w:val="00555E3C"/>
    <w:rsid w:val="005A75E9"/>
    <w:rsid w:val="005D4AE5"/>
    <w:rsid w:val="006560F1"/>
    <w:rsid w:val="006601D1"/>
    <w:rsid w:val="00686D66"/>
    <w:rsid w:val="006925FD"/>
    <w:rsid w:val="0069586D"/>
    <w:rsid w:val="006C4E66"/>
    <w:rsid w:val="0073502F"/>
    <w:rsid w:val="007A2553"/>
    <w:rsid w:val="009439C1"/>
    <w:rsid w:val="009C4A26"/>
    <w:rsid w:val="00A51A58"/>
    <w:rsid w:val="00B36046"/>
    <w:rsid w:val="00B56876"/>
    <w:rsid w:val="00B6197C"/>
    <w:rsid w:val="00C06FE8"/>
    <w:rsid w:val="00D16167"/>
    <w:rsid w:val="00DD2B8C"/>
    <w:rsid w:val="00EA0E88"/>
    <w:rsid w:val="00EB4CD7"/>
    <w:rsid w:val="00EB6312"/>
    <w:rsid w:val="00F007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922D"/>
  <w15:chartTrackingRefBased/>
  <w15:docId w15:val="{6C08CAB5-DD26-4931-B429-C82F4564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7EC"/>
  </w:style>
  <w:style w:type="paragraph" w:styleId="Heading1">
    <w:name w:val="heading 1"/>
    <w:basedOn w:val="Normal"/>
    <w:next w:val="Normal"/>
    <w:link w:val="Heading1Char"/>
    <w:uiPriority w:val="9"/>
    <w:qFormat/>
    <w:rsid w:val="001B6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7EC"/>
    <w:rPr>
      <w:rFonts w:eastAsiaTheme="majorEastAsia" w:cstheme="majorBidi"/>
      <w:color w:val="272727" w:themeColor="text1" w:themeTint="D8"/>
    </w:rPr>
  </w:style>
  <w:style w:type="paragraph" w:styleId="Title">
    <w:name w:val="Title"/>
    <w:basedOn w:val="Normal"/>
    <w:next w:val="Normal"/>
    <w:link w:val="TitleChar"/>
    <w:uiPriority w:val="10"/>
    <w:qFormat/>
    <w:rsid w:val="001B6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7EC"/>
    <w:pPr>
      <w:spacing w:before="160"/>
      <w:jc w:val="center"/>
    </w:pPr>
    <w:rPr>
      <w:i/>
      <w:iCs/>
      <w:color w:val="404040" w:themeColor="text1" w:themeTint="BF"/>
    </w:rPr>
  </w:style>
  <w:style w:type="character" w:customStyle="1" w:styleId="QuoteChar">
    <w:name w:val="Quote Char"/>
    <w:basedOn w:val="DefaultParagraphFont"/>
    <w:link w:val="Quote"/>
    <w:uiPriority w:val="29"/>
    <w:rsid w:val="001B67EC"/>
    <w:rPr>
      <w:i/>
      <w:iCs/>
      <w:color w:val="404040" w:themeColor="text1" w:themeTint="BF"/>
    </w:rPr>
  </w:style>
  <w:style w:type="paragraph" w:styleId="ListParagraph">
    <w:name w:val="List Paragraph"/>
    <w:basedOn w:val="Normal"/>
    <w:uiPriority w:val="34"/>
    <w:qFormat/>
    <w:rsid w:val="001B67EC"/>
    <w:pPr>
      <w:ind w:left="720"/>
      <w:contextualSpacing/>
    </w:pPr>
  </w:style>
  <w:style w:type="character" w:styleId="IntenseEmphasis">
    <w:name w:val="Intense Emphasis"/>
    <w:basedOn w:val="DefaultParagraphFont"/>
    <w:uiPriority w:val="21"/>
    <w:qFormat/>
    <w:rsid w:val="001B67EC"/>
    <w:rPr>
      <w:i/>
      <w:iCs/>
      <w:color w:val="0F4761" w:themeColor="accent1" w:themeShade="BF"/>
    </w:rPr>
  </w:style>
  <w:style w:type="paragraph" w:styleId="IntenseQuote">
    <w:name w:val="Intense Quote"/>
    <w:basedOn w:val="Normal"/>
    <w:next w:val="Normal"/>
    <w:link w:val="IntenseQuoteChar"/>
    <w:uiPriority w:val="30"/>
    <w:qFormat/>
    <w:rsid w:val="001B6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7EC"/>
    <w:rPr>
      <w:i/>
      <w:iCs/>
      <w:color w:val="0F4761" w:themeColor="accent1" w:themeShade="BF"/>
    </w:rPr>
  </w:style>
  <w:style w:type="character" w:styleId="IntenseReference">
    <w:name w:val="Intense Reference"/>
    <w:basedOn w:val="DefaultParagraphFont"/>
    <w:uiPriority w:val="32"/>
    <w:qFormat/>
    <w:rsid w:val="001B67EC"/>
    <w:rPr>
      <w:b/>
      <w:bCs/>
      <w:smallCaps/>
      <w:color w:val="0F4761" w:themeColor="accent1" w:themeShade="BF"/>
      <w:spacing w:val="5"/>
    </w:rPr>
  </w:style>
  <w:style w:type="paragraph" w:styleId="Bibliography">
    <w:name w:val="Bibliography"/>
    <w:basedOn w:val="Normal"/>
    <w:next w:val="Normal"/>
    <w:uiPriority w:val="37"/>
    <w:unhideWhenUsed/>
    <w:rsid w:val="001B67EC"/>
    <w:pPr>
      <w:spacing w:after="0" w:line="240" w:lineRule="auto"/>
      <w:ind w:left="720" w:hanging="720"/>
    </w:pPr>
  </w:style>
  <w:style w:type="character" w:styleId="CommentReference">
    <w:name w:val="annotation reference"/>
    <w:basedOn w:val="DefaultParagraphFont"/>
    <w:uiPriority w:val="99"/>
    <w:semiHidden/>
    <w:unhideWhenUsed/>
    <w:rsid w:val="001B67EC"/>
    <w:rPr>
      <w:sz w:val="16"/>
      <w:szCs w:val="16"/>
    </w:rPr>
  </w:style>
  <w:style w:type="paragraph" w:styleId="CommentText">
    <w:name w:val="annotation text"/>
    <w:basedOn w:val="Normal"/>
    <w:link w:val="CommentTextChar"/>
    <w:uiPriority w:val="99"/>
    <w:unhideWhenUsed/>
    <w:rsid w:val="001B67EC"/>
    <w:pPr>
      <w:spacing w:line="240" w:lineRule="auto"/>
    </w:pPr>
    <w:rPr>
      <w:sz w:val="20"/>
      <w:szCs w:val="20"/>
    </w:rPr>
  </w:style>
  <w:style w:type="character" w:customStyle="1" w:styleId="CommentTextChar">
    <w:name w:val="Comment Text Char"/>
    <w:basedOn w:val="DefaultParagraphFont"/>
    <w:link w:val="CommentText"/>
    <w:uiPriority w:val="99"/>
    <w:rsid w:val="001B67EC"/>
    <w:rPr>
      <w:sz w:val="20"/>
      <w:szCs w:val="20"/>
    </w:rPr>
  </w:style>
  <w:style w:type="paragraph" w:styleId="CommentSubject">
    <w:name w:val="annotation subject"/>
    <w:basedOn w:val="CommentText"/>
    <w:next w:val="CommentText"/>
    <w:link w:val="CommentSubjectChar"/>
    <w:uiPriority w:val="99"/>
    <w:semiHidden/>
    <w:unhideWhenUsed/>
    <w:rsid w:val="001B67EC"/>
    <w:rPr>
      <w:b/>
      <w:bCs/>
    </w:rPr>
  </w:style>
  <w:style w:type="character" w:customStyle="1" w:styleId="CommentSubjectChar">
    <w:name w:val="Comment Subject Char"/>
    <w:basedOn w:val="CommentTextChar"/>
    <w:link w:val="CommentSubject"/>
    <w:uiPriority w:val="99"/>
    <w:semiHidden/>
    <w:rsid w:val="001B67EC"/>
    <w:rPr>
      <w:b/>
      <w:bCs/>
      <w:sz w:val="20"/>
      <w:szCs w:val="20"/>
    </w:rPr>
  </w:style>
  <w:style w:type="paragraph" w:styleId="Caption">
    <w:name w:val="caption"/>
    <w:basedOn w:val="Normal"/>
    <w:next w:val="Normal"/>
    <w:uiPriority w:val="35"/>
    <w:unhideWhenUsed/>
    <w:qFormat/>
    <w:rsid w:val="001B67E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15719</Words>
  <Characters>89599</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Leoni</dc:creator>
  <cp:keywords/>
  <dc:description/>
  <cp:lastModifiedBy>Mirco PERON</cp:lastModifiedBy>
  <cp:revision>3</cp:revision>
  <dcterms:created xsi:type="dcterms:W3CDTF">2024-12-04T08:56:00Z</dcterms:created>
  <dcterms:modified xsi:type="dcterms:W3CDTF">2024-12-04T08:58:00Z</dcterms:modified>
</cp:coreProperties>
</file>