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72"/>
          <w:szCs w:val="72"/>
        </w:rPr>
      </w:pPr>
    </w:p>
    <w:p>
      <w:pPr>
        <w:pStyle w:val="2"/>
        <w:jc w:val="center"/>
        <w:rPr>
          <w:sz w:val="72"/>
          <w:szCs w:val="72"/>
        </w:rPr>
      </w:pPr>
    </w:p>
    <w:p>
      <w:pPr>
        <w:pStyle w:val="2"/>
        <w:jc w:val="center"/>
        <w:rPr>
          <w:sz w:val="72"/>
          <w:szCs w:val="72"/>
        </w:rPr>
      </w:pPr>
      <w:r>
        <w:rPr>
          <w:sz w:val="72"/>
          <w:szCs w:val="72"/>
        </w:rPr>
        <w:t>模式识别实验报告</w:t>
      </w:r>
    </w:p>
    <w:p/>
    <w:p>
      <w:pPr>
        <w:pStyle w:val="3"/>
        <w:jc w:val="center"/>
        <w:rPr>
          <w:sz w:val="44"/>
          <w:szCs w:val="44"/>
        </w:rPr>
      </w:pPr>
      <w:r>
        <w:rPr>
          <w:sz w:val="44"/>
          <w:szCs w:val="44"/>
        </w:rPr>
        <w:t>实验二</w:t>
      </w:r>
      <w:r>
        <w:rPr>
          <w:rFonts w:hint="eastAsia"/>
          <w:sz w:val="44"/>
          <w:szCs w:val="44"/>
        </w:rPr>
        <w:t xml:space="preserve"> GMM分类器</w:t>
      </w:r>
    </w:p>
    <w:p/>
    <w:p/>
    <w:p/>
    <w:p/>
    <w:p/>
    <w:p/>
    <w:p/>
    <w:p/>
    <w:p/>
    <w:p>
      <w:pPr>
        <w:ind w:left="1260" w:firstLine="42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学院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计算机科学与技术</w:t>
      </w:r>
    </w:p>
    <w:p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姓名： </w:t>
      </w:r>
      <w:r>
        <w:rPr>
          <w:rFonts w:hint="eastAsia"/>
          <w:sz w:val="28"/>
          <w:szCs w:val="28"/>
          <w:lang w:val="en-US" w:eastAsia="zh-CN"/>
        </w:rPr>
        <w:t>徐涌钞</w:t>
      </w:r>
    </w:p>
    <w:p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16S003059</w:t>
      </w:r>
      <w:bookmarkStart w:id="0" w:name="_GoBack"/>
      <w:bookmarkEnd w:id="0"/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9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实验内容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使用C或Matlab编程实现GMM算法：要求独立完成算法编程，禁止调用已有函数库或工具箱中的函数；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使用仿真数据测试算法的正确性：两类2维各1000个训练样本Train1和Train2分别采样自如下两个GMM，使用训练样本分别估计包含2个分量高斯的GMM参数。</w:t>
      </w:r>
    </w:p>
    <w:p>
      <w:pPr>
        <w:snapToGrid w:val="0"/>
        <w:spacing w:line="300" w:lineRule="auto"/>
        <w:ind w:left="504" w:firstLine="336"/>
        <w:rPr>
          <w:rFonts w:ascii="Times New Roman" w:hAnsi="Times New Roman"/>
        </w:rPr>
      </w:pPr>
      <w:r>
        <w:rPr>
          <w:rFonts w:ascii="Times New Roman" w:hAnsi="Times New Roman"/>
        </w:rPr>
        <w:t>GMM1：</w:t>
      </w:r>
      <w:r>
        <w:rPr>
          <w:rFonts w:ascii="Times New Roman" w:hAnsi="Times New Roman"/>
        </w:rPr>
        <w:tab/>
      </w:r>
      <w:r>
        <w:rPr>
          <w:position w:val="-22"/>
        </w:rPr>
        <w:object>
          <v:shape id="_x0000_i1025" o:spt="75" type="#_x0000_t75" style="height:28pt;width:31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position w:val="-12"/>
        </w:rPr>
        <w:object>
          <v:shape id="_x0000_i1026" o:spt="75" type="#_x0000_t75" style="height:20pt;width:48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position w:val="-28"/>
        </w:rPr>
        <w:object>
          <v:shape id="_x0000_i1027" o:spt="75" type="#_x0000_t75" style="height:33.2pt;width:5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pStyle w:val="9"/>
        <w:snapToGrid w:val="0"/>
        <w:spacing w:line="300" w:lineRule="auto"/>
        <w:ind w:left="864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22"/>
        </w:rPr>
        <w:object>
          <v:shape id="_x0000_i1028" o:spt="75" type="#_x0000_t75" style="height:28pt;width:31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029" o:spt="75" type="#_x0000_t75" style="height:20pt;width:5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28"/>
        </w:rPr>
        <w:object>
          <v:shape id="_x0000_i1030" o:spt="75" type="#_x0000_t75" style="height:33.2pt;width:56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pStyle w:val="9"/>
        <w:snapToGrid w:val="0"/>
        <w:spacing w:line="300" w:lineRule="auto"/>
        <w:ind w:left="864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GMM2：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22"/>
        </w:rPr>
        <w:object>
          <v:shape id="_x0000_i1031" o:spt="75" type="#_x0000_t75" style="height:28pt;width:31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032" o:spt="75" type="#_x0000_t75" style="height:20pt;width:52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28"/>
        </w:rPr>
        <w:object>
          <v:shape id="_x0000_i1033" o:spt="75" type="#_x0000_t75" style="height:33.2pt;width:5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pStyle w:val="9"/>
        <w:snapToGrid w:val="0"/>
        <w:spacing w:line="300" w:lineRule="auto"/>
        <w:ind w:left="864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22"/>
        </w:rPr>
        <w:object>
          <v:shape id="_x0000_i1034" o:spt="75" type="#_x0000_t75" style="height:28pt;width:31.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035" o:spt="75" type="#_x0000_t75" style="height:20pt;width:58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28"/>
        </w:rPr>
        <w:object>
          <v:shape id="_x0000_i1036" o:spt="75" type="#_x0000_t75" style="height:33.2pt;width:56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构造区分两类的GMM分类器</w:t>
      </w:r>
      <w:r>
        <w:rPr>
          <w:rFonts w:hint="eastAsia"/>
          <w:szCs w:val="21"/>
        </w:rPr>
        <w:t>，</w:t>
      </w:r>
      <w:r>
        <w:rPr>
          <w:szCs w:val="21"/>
        </w:rPr>
        <w:t>测试采样自同样GMM的测试样本Test1和Test2</w:t>
      </w:r>
      <w:r>
        <w:rPr>
          <w:rFonts w:hint="eastAsia"/>
          <w:szCs w:val="21"/>
        </w:rPr>
        <w:t>。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MNIST数据集测试：</w:t>
      </w:r>
      <w:r>
        <w:rPr>
          <w:szCs w:val="21"/>
        </w:rPr>
        <w:t>使用TrainSamples中的</w:t>
      </w:r>
      <w:r>
        <w:rPr>
          <w:rFonts w:hint="eastAsia"/>
          <w:szCs w:val="21"/>
        </w:rPr>
        <w:t>10000个17维特征手写数字样本训练GMM分类器区分10个类别，TrainLabels中包含训练样本的标签；测试设置不同高斯数量GMM分类器对TestSamples中1</w:t>
      </w:r>
      <w:r>
        <w:rPr>
          <w:szCs w:val="21"/>
        </w:rPr>
        <w:t>0000个</w:t>
      </w:r>
      <w:r>
        <w:rPr>
          <w:rFonts w:hint="eastAsia"/>
          <w:szCs w:val="21"/>
        </w:rPr>
        <w:t>样本的识别正确率。</w:t>
      </w:r>
    </w:p>
    <w:p>
      <w:pPr>
        <w:pStyle w:val="9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程序代码</w:t>
      </w:r>
    </w:p>
    <w:p>
      <w:pPr>
        <w:pStyle w:val="9"/>
        <w:ind w:left="504" w:firstLine="0" w:firstLineChars="0"/>
        <w:rPr>
          <w:szCs w:val="21"/>
        </w:rPr>
      </w:pPr>
      <w:r>
        <w:rPr>
          <w:rFonts w:hint="eastAsia"/>
          <w:szCs w:val="21"/>
        </w:rPr>
        <w:t>（GMM参数估计部分和GMM分类器部分代码）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GMM参数估计代码：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j=1:max_iter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sigma_old=sigma;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i=1:Ngauss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P(i,:)=Pw(i)*Gaussian(Train,mu(i,:),sigma(:,:,i));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s=sum(P);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k=1:N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P(:,k)=P(:,k)/s(k);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228B22"/>
          <w:sz w:val="18"/>
          <w:szCs w:val="18"/>
        </w:rPr>
        <w:t>%权重重估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Pw=sum(P,2)/N;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228B22"/>
          <w:sz w:val="18"/>
          <w:szCs w:val="18"/>
        </w:rPr>
        <w:t>%均值重估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i=1:Ngauss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sumi=0;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k=1:N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sumi=sumi+P(i,k).*Train(k,:);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mu(i,:)=sumi./sum(P(i,:));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228B22"/>
          <w:sz w:val="18"/>
          <w:szCs w:val="18"/>
        </w:rPr>
        <w:t>%协方差重估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i=1:Ngauss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sumi=0;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k=1:N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sumi=sumi+P(i,k).*(Train(k,:)-mu(i,:))'*(Train(k,:)-mu(i,:));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sigma(:,:,i)=sumi./sum(P(i,:));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if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sum(sum(sum(abs(sigma_old-sigma))))&lt;diff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00FF"/>
          <w:sz w:val="18"/>
          <w:szCs w:val="18"/>
        </w:rPr>
        <w:t>break</w:t>
      </w:r>
      <w:r>
        <w:rPr>
          <w:rFonts w:hint="eastAsia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GMM分类器代码：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clc;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clear </w:t>
      </w:r>
      <w:r>
        <w:rPr>
          <w:rFonts w:hint="eastAsia" w:ascii="Courier New" w:hAnsi="Courier New"/>
          <w:color w:val="A020F0"/>
          <w:sz w:val="18"/>
          <w:szCs w:val="18"/>
        </w:rPr>
        <w:t>all</w:t>
      </w:r>
      <w:r>
        <w:rPr>
          <w:rFonts w:hint="eastAsia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load </w:t>
      </w:r>
      <w:r>
        <w:rPr>
          <w:rFonts w:hint="eastAsia" w:ascii="Courier New" w:hAnsi="Courier New"/>
          <w:color w:val="A020F0"/>
          <w:sz w:val="18"/>
          <w:szCs w:val="18"/>
        </w:rPr>
        <w:t>EmuSamples.mat</w:t>
      </w:r>
      <w:r>
        <w:rPr>
          <w:rFonts w:hint="eastAsia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%load Samples.mat;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Train=Train1;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Test=Test1;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Ngauss=2;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[P,Pw,mu,sigma]=GMM_Learning(Train,Ngauss);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i=1:Ngauss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TestP(i,:)=Gaussian(Test,mu(i,:),sigma(:,:,i));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tmp=sum(repmat(Pw,1,size(Test,1)).*TestP);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rec=length(find(tmp&gt;10e-3));</w:t>
      </w:r>
    </w:p>
    <w:p>
      <w:pPr>
        <w:spacing w:beforeLines="0" w:afterLines="0"/>
        <w:ind w:left="420" w:leftChars="0" w:firstLine="420" w:firstLineChars="0"/>
        <w:jc w:val="left"/>
        <w:rPr>
          <w:szCs w:val="21"/>
        </w:rPr>
      </w:pPr>
      <w:r>
        <w:rPr>
          <w:rFonts w:hint="eastAsia" w:ascii="Courier New" w:hAnsi="Courier New"/>
          <w:color w:val="000000"/>
          <w:sz w:val="18"/>
          <w:szCs w:val="18"/>
        </w:rPr>
        <w:t>acc=rec/length(tmp);</w:t>
      </w:r>
    </w:p>
    <w:p>
      <w:pPr>
        <w:pStyle w:val="9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实验结果</w:t>
      </w: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仿真数据实验结果：给出估计出的两个GMM</w:t>
      </w:r>
      <w:r>
        <w:rPr>
          <w:szCs w:val="21"/>
        </w:rPr>
        <w:t xml:space="preserve"> 模型参数</w:t>
      </w:r>
      <w:r>
        <w:rPr>
          <w:rFonts w:hint="eastAsia"/>
          <w:szCs w:val="21"/>
        </w:rPr>
        <w:t>，</w:t>
      </w:r>
      <w:r>
        <w:rPr>
          <w:szCs w:val="21"/>
        </w:rPr>
        <w:t>以及测试样本的识别结果</w:t>
      </w:r>
      <w:r>
        <w:rPr>
          <w:rFonts w:hint="eastAsia"/>
          <w:szCs w:val="21"/>
        </w:rPr>
        <w:t>。</w:t>
      </w:r>
    </w:p>
    <w:p>
      <w:pPr>
        <w:pStyle w:val="9"/>
        <w:ind w:left="864" w:firstLine="0" w:firstLineChars="0"/>
        <w:jc w:val="center"/>
        <w:rPr>
          <w:szCs w:val="21"/>
        </w:rPr>
      </w:pPr>
      <w:r>
        <w:rPr>
          <w:rFonts w:hint="eastAsia"/>
          <w:szCs w:val="21"/>
        </w:rPr>
        <w:t>GMM估计模型参数</w:t>
      </w:r>
    </w:p>
    <w:tbl>
      <w:tblPr>
        <w:tblStyle w:val="6"/>
        <w:tblW w:w="7412" w:type="dxa"/>
        <w:tblInd w:w="8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1832"/>
        <w:gridCol w:w="1832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8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037" o:spt="75" type="#_x0000_t75" style="height:10pt;width:11.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</w:p>
        </w:tc>
        <w:tc>
          <w:tcPr>
            <w:tcW w:w="1832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38" o:spt="75" type="#_x0000_t75" style="height:12pt;width:10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</w:p>
        </w:tc>
        <w:tc>
          <w:tcPr>
            <w:tcW w:w="183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position w:val="-4"/>
                <w:szCs w:val="21"/>
              </w:rPr>
              <w:object>
                <v:shape id="_x0000_i1039" o:spt="75" type="#_x0000_t75" style="height:11.2pt;width:11.2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16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832" w:type="dxa"/>
            <w:tcBorders>
              <w:top w:val="single" w:color="000000" w:sz="12" w:space="0"/>
              <w:lef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0.3411</w:t>
            </w:r>
          </w:p>
        </w:tc>
        <w:tc>
          <w:tcPr>
            <w:tcW w:w="1832" w:type="dxa"/>
            <w:tcBorders>
              <w:top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[9.9703,9.9535]</w:t>
            </w:r>
          </w:p>
        </w:tc>
        <w:tc>
          <w:tcPr>
            <w:tcW w:w="1832" w:type="dxa"/>
            <w:tcBorders>
              <w:top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[2.0163,2.3554;</w:t>
            </w:r>
          </w:p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2.3554,5.3182]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16" w:type="dxa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GMM1-Gauss2</w:t>
            </w:r>
          </w:p>
        </w:tc>
        <w:tc>
          <w:tcPr>
            <w:tcW w:w="1832" w:type="dxa"/>
            <w:tcBorders>
              <w:lef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0.6589</w:t>
            </w:r>
          </w:p>
        </w:tc>
        <w:tc>
          <w:tcPr>
            <w:tcW w:w="183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[-0.0488,-0.0349]</w:t>
            </w:r>
          </w:p>
        </w:tc>
        <w:tc>
          <w:tcPr>
            <w:tcW w:w="1832" w:type="dxa"/>
            <w:tcBorders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[2.8516,0.9707;</w:t>
            </w:r>
          </w:p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0.9707,0.9690]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16" w:type="dxa"/>
            <w:tcBorders>
              <w:top w:val="double" w:color="auto" w:sz="4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832" w:type="dxa"/>
            <w:tcBorders>
              <w:top w:val="double" w:color="auto" w:sz="4" w:space="0"/>
              <w:lef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0.3320</w:t>
            </w:r>
          </w:p>
        </w:tc>
        <w:tc>
          <w:tcPr>
            <w:tcW w:w="1832" w:type="dxa"/>
            <w:tcBorders>
              <w:top w:val="double" w:color="auto" w:sz="4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[14.9710,19.9925]</w:t>
            </w:r>
          </w:p>
        </w:tc>
        <w:tc>
          <w:tcPr>
            <w:tcW w:w="1832" w:type="dxa"/>
            <w:tcBorders>
              <w:top w:val="double" w:color="auto" w:sz="4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[5.2881,2.1805;</w:t>
            </w:r>
          </w:p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2.1805,1.1228]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1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GMM2-Gauss2</w:t>
            </w:r>
          </w:p>
        </w:tc>
        <w:tc>
          <w:tcPr>
            <w:tcW w:w="1832" w:type="dxa"/>
            <w:tcBorders>
              <w:left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0.6680</w:t>
            </w:r>
          </w:p>
        </w:tc>
        <w:tc>
          <w:tcPr>
            <w:tcW w:w="1832" w:type="dxa"/>
            <w:tcBorders>
              <w:bottom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[2.02221,10.1670]</w:t>
            </w:r>
          </w:p>
        </w:tc>
        <w:tc>
          <w:tcPr>
            <w:tcW w:w="1832" w:type="dxa"/>
            <w:tcBorders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[0.9673,0.9106;</w:t>
            </w:r>
          </w:p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0.9106,2.7489]</w:t>
            </w:r>
          </w:p>
        </w:tc>
      </w:tr>
    </w:tbl>
    <w:p>
      <w:pPr>
        <w:pStyle w:val="9"/>
        <w:ind w:left="864" w:firstLine="0" w:firstLineChars="0"/>
        <w:rPr>
          <w:szCs w:val="21"/>
        </w:rPr>
      </w:pPr>
    </w:p>
    <w:p>
      <w:pPr>
        <w:pStyle w:val="9"/>
        <w:ind w:left="864" w:firstLine="0" w:firstLineChars="0"/>
        <w:jc w:val="center"/>
        <w:rPr>
          <w:b/>
          <w:szCs w:val="21"/>
        </w:rPr>
      </w:pPr>
      <w:r>
        <w:rPr>
          <w:b/>
          <w:szCs w:val="21"/>
        </w:rPr>
        <w:t>GMM分类器识别结果</w:t>
      </w:r>
    </w:p>
    <w:tbl>
      <w:tblPr>
        <w:tblStyle w:val="6"/>
        <w:tblW w:w="7412" w:type="dxa"/>
        <w:tblInd w:w="8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2460"/>
        <w:gridCol w:w="2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4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正确识别数</w:t>
            </w:r>
          </w:p>
        </w:tc>
        <w:tc>
          <w:tcPr>
            <w:tcW w:w="2461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>1</w:t>
            </w:r>
          </w:p>
        </w:tc>
        <w:tc>
          <w:tcPr>
            <w:tcW w:w="2460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1000</w:t>
            </w:r>
          </w:p>
        </w:tc>
        <w:tc>
          <w:tcPr>
            <w:tcW w:w="2461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1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Test2</w:t>
            </w:r>
          </w:p>
        </w:tc>
        <w:tc>
          <w:tcPr>
            <w:tcW w:w="246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1000</w:t>
            </w:r>
          </w:p>
        </w:tc>
        <w:tc>
          <w:tcPr>
            <w:tcW w:w="2461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</w:tr>
    </w:tbl>
    <w:p>
      <w:pPr>
        <w:pStyle w:val="9"/>
        <w:ind w:left="864" w:firstLine="0" w:firstLineChars="0"/>
        <w:rPr>
          <w:szCs w:val="21"/>
        </w:rPr>
      </w:pPr>
    </w:p>
    <w:p>
      <w:pPr>
        <w:pStyle w:val="9"/>
        <w:ind w:left="864" w:firstLine="0" w:firstLineChars="0"/>
        <w:rPr>
          <w:szCs w:val="21"/>
        </w:rPr>
      </w:pP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MNIST数据集实验结果：</w:t>
      </w:r>
    </w:p>
    <w:p>
      <w:pPr>
        <w:pStyle w:val="9"/>
        <w:ind w:left="864" w:firstLine="0" w:firstLineChars="0"/>
        <w:jc w:val="center"/>
        <w:rPr>
          <w:b/>
          <w:szCs w:val="21"/>
        </w:rPr>
      </w:pPr>
      <w:r>
        <w:rPr>
          <w:b/>
          <w:szCs w:val="21"/>
        </w:rPr>
        <w:t>GMM分类器识别正确率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76"/>
        <w:gridCol w:w="1376"/>
        <w:gridCol w:w="1376"/>
        <w:gridCol w:w="1375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4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高斯数</w:t>
            </w:r>
          </w:p>
        </w:tc>
        <w:tc>
          <w:tcPr>
            <w:tcW w:w="137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7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7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75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7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16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正确识别数</w:t>
            </w:r>
          </w:p>
        </w:tc>
        <w:tc>
          <w:tcPr>
            <w:tcW w:w="1376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7294</w:t>
            </w:r>
          </w:p>
        </w:tc>
        <w:tc>
          <w:tcPr>
            <w:tcW w:w="1376" w:type="dxa"/>
            <w:tcBorders>
              <w:top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8452</w:t>
            </w:r>
          </w:p>
        </w:tc>
        <w:tc>
          <w:tcPr>
            <w:tcW w:w="1376" w:type="dxa"/>
            <w:tcBorders>
              <w:top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8494</w:t>
            </w:r>
          </w:p>
        </w:tc>
        <w:tc>
          <w:tcPr>
            <w:tcW w:w="1375" w:type="dxa"/>
            <w:tcBorders>
              <w:top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8510</w:t>
            </w:r>
          </w:p>
        </w:tc>
        <w:tc>
          <w:tcPr>
            <w:tcW w:w="1377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正确识别率</w:t>
            </w:r>
          </w:p>
        </w:tc>
        <w:tc>
          <w:tcPr>
            <w:tcW w:w="1376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72.94</w:t>
            </w:r>
          </w:p>
        </w:tc>
        <w:tc>
          <w:tcPr>
            <w:tcW w:w="1376" w:type="dxa"/>
            <w:tcBorders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84.52</w:t>
            </w:r>
          </w:p>
        </w:tc>
        <w:tc>
          <w:tcPr>
            <w:tcW w:w="1376" w:type="dxa"/>
            <w:tcBorders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84.94</w:t>
            </w:r>
          </w:p>
        </w:tc>
        <w:tc>
          <w:tcPr>
            <w:tcW w:w="1375" w:type="dxa"/>
            <w:tcBorders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85.1</w:t>
            </w:r>
          </w:p>
        </w:tc>
        <w:tc>
          <w:tcPr>
            <w:tcW w:w="1377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85.27</w:t>
            </w:r>
          </w:p>
        </w:tc>
      </w:tr>
    </w:tbl>
    <w:p>
      <w:pPr>
        <w:pStyle w:val="9"/>
        <w:ind w:left="504" w:firstLine="0" w:firstLineChars="0"/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213"/>
    <w:multiLevelType w:val="multilevel"/>
    <w:tmpl w:val="0E5A3213"/>
    <w:lvl w:ilvl="0" w:tentative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91B7D"/>
    <w:multiLevelType w:val="multilevel"/>
    <w:tmpl w:val="1B891B7D"/>
    <w:lvl w:ilvl="0" w:tentative="0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4" w:hanging="420"/>
      </w:pPr>
    </w:lvl>
    <w:lvl w:ilvl="2" w:tentative="0">
      <w:start w:val="1"/>
      <w:numFmt w:val="lowerRoman"/>
      <w:lvlText w:val="%3."/>
      <w:lvlJc w:val="right"/>
      <w:pPr>
        <w:ind w:left="1764" w:hanging="420"/>
      </w:pPr>
    </w:lvl>
    <w:lvl w:ilvl="3" w:tentative="0">
      <w:start w:val="1"/>
      <w:numFmt w:val="decimal"/>
      <w:lvlText w:val="%4."/>
      <w:lvlJc w:val="left"/>
      <w:pPr>
        <w:ind w:left="2184" w:hanging="420"/>
      </w:pPr>
    </w:lvl>
    <w:lvl w:ilvl="4" w:tentative="0">
      <w:start w:val="1"/>
      <w:numFmt w:val="lowerLetter"/>
      <w:lvlText w:val="%5)"/>
      <w:lvlJc w:val="left"/>
      <w:pPr>
        <w:ind w:left="2604" w:hanging="420"/>
      </w:pPr>
    </w:lvl>
    <w:lvl w:ilvl="5" w:tentative="0">
      <w:start w:val="1"/>
      <w:numFmt w:val="lowerRoman"/>
      <w:lvlText w:val="%6."/>
      <w:lvlJc w:val="right"/>
      <w:pPr>
        <w:ind w:left="3024" w:hanging="420"/>
      </w:pPr>
    </w:lvl>
    <w:lvl w:ilvl="6" w:tentative="0">
      <w:start w:val="1"/>
      <w:numFmt w:val="decimal"/>
      <w:lvlText w:val="%7."/>
      <w:lvlJc w:val="left"/>
      <w:pPr>
        <w:ind w:left="3444" w:hanging="420"/>
      </w:pPr>
    </w:lvl>
    <w:lvl w:ilvl="7" w:tentative="0">
      <w:start w:val="1"/>
      <w:numFmt w:val="lowerLetter"/>
      <w:lvlText w:val="%8)"/>
      <w:lvlJc w:val="left"/>
      <w:pPr>
        <w:ind w:left="3864" w:hanging="420"/>
      </w:pPr>
    </w:lvl>
    <w:lvl w:ilvl="8" w:tentative="0">
      <w:start w:val="1"/>
      <w:numFmt w:val="lowerRoman"/>
      <w:lvlText w:val="%9."/>
      <w:lvlJc w:val="right"/>
      <w:pPr>
        <w:ind w:left="4284" w:hanging="420"/>
      </w:pPr>
    </w:lvl>
  </w:abstractNum>
  <w:abstractNum w:abstractNumId="2">
    <w:nsid w:val="44455ABA"/>
    <w:multiLevelType w:val="multilevel"/>
    <w:tmpl w:val="44455ABA"/>
    <w:lvl w:ilvl="0" w:tentative="0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4" w:hanging="420"/>
      </w:pPr>
    </w:lvl>
    <w:lvl w:ilvl="2" w:tentative="0">
      <w:start w:val="1"/>
      <w:numFmt w:val="lowerRoman"/>
      <w:lvlText w:val="%3."/>
      <w:lvlJc w:val="right"/>
      <w:pPr>
        <w:ind w:left="1764" w:hanging="420"/>
      </w:pPr>
    </w:lvl>
    <w:lvl w:ilvl="3" w:tentative="0">
      <w:start w:val="1"/>
      <w:numFmt w:val="decimal"/>
      <w:lvlText w:val="%4."/>
      <w:lvlJc w:val="left"/>
      <w:pPr>
        <w:ind w:left="2184" w:hanging="420"/>
      </w:pPr>
    </w:lvl>
    <w:lvl w:ilvl="4" w:tentative="0">
      <w:start w:val="1"/>
      <w:numFmt w:val="lowerLetter"/>
      <w:lvlText w:val="%5)"/>
      <w:lvlJc w:val="left"/>
      <w:pPr>
        <w:ind w:left="2604" w:hanging="420"/>
      </w:pPr>
    </w:lvl>
    <w:lvl w:ilvl="5" w:tentative="0">
      <w:start w:val="1"/>
      <w:numFmt w:val="lowerRoman"/>
      <w:lvlText w:val="%6."/>
      <w:lvlJc w:val="right"/>
      <w:pPr>
        <w:ind w:left="3024" w:hanging="420"/>
      </w:pPr>
    </w:lvl>
    <w:lvl w:ilvl="6" w:tentative="0">
      <w:start w:val="1"/>
      <w:numFmt w:val="decimal"/>
      <w:lvlText w:val="%7."/>
      <w:lvlJc w:val="left"/>
      <w:pPr>
        <w:ind w:left="3444" w:hanging="420"/>
      </w:pPr>
    </w:lvl>
    <w:lvl w:ilvl="7" w:tentative="0">
      <w:start w:val="1"/>
      <w:numFmt w:val="lowerLetter"/>
      <w:lvlText w:val="%8)"/>
      <w:lvlJc w:val="left"/>
      <w:pPr>
        <w:ind w:left="3864" w:hanging="420"/>
      </w:pPr>
    </w:lvl>
    <w:lvl w:ilvl="8" w:tentative="0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AA2"/>
    <w:rsid w:val="00042A81"/>
    <w:rsid w:val="000527D4"/>
    <w:rsid w:val="00067116"/>
    <w:rsid w:val="000C157A"/>
    <w:rsid w:val="001222B7"/>
    <w:rsid w:val="00135E1C"/>
    <w:rsid w:val="00146F5B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403148"/>
    <w:rsid w:val="004160AE"/>
    <w:rsid w:val="004170BE"/>
    <w:rsid w:val="00451A3A"/>
    <w:rsid w:val="00492392"/>
    <w:rsid w:val="00500B54"/>
    <w:rsid w:val="005248D0"/>
    <w:rsid w:val="005B1D99"/>
    <w:rsid w:val="005B1F2B"/>
    <w:rsid w:val="005B3688"/>
    <w:rsid w:val="005B634E"/>
    <w:rsid w:val="005C013F"/>
    <w:rsid w:val="00604542"/>
    <w:rsid w:val="00665707"/>
    <w:rsid w:val="006F0A23"/>
    <w:rsid w:val="006F4FAC"/>
    <w:rsid w:val="00751E22"/>
    <w:rsid w:val="00787AD1"/>
    <w:rsid w:val="007935BE"/>
    <w:rsid w:val="007A01A5"/>
    <w:rsid w:val="007F1122"/>
    <w:rsid w:val="007F78AB"/>
    <w:rsid w:val="0084377B"/>
    <w:rsid w:val="00932602"/>
    <w:rsid w:val="00992DCF"/>
    <w:rsid w:val="00A11880"/>
    <w:rsid w:val="00A37340"/>
    <w:rsid w:val="00A43BAF"/>
    <w:rsid w:val="00A52C4F"/>
    <w:rsid w:val="00A55E7F"/>
    <w:rsid w:val="00A628B4"/>
    <w:rsid w:val="00A667BF"/>
    <w:rsid w:val="00AE5BB1"/>
    <w:rsid w:val="00B16671"/>
    <w:rsid w:val="00B207AA"/>
    <w:rsid w:val="00BB1672"/>
    <w:rsid w:val="00BE0332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34781"/>
    <w:rsid w:val="00D5521C"/>
    <w:rsid w:val="00D8791C"/>
    <w:rsid w:val="00D97C19"/>
    <w:rsid w:val="00DD19DF"/>
    <w:rsid w:val="00EA5A3F"/>
    <w:rsid w:val="00F04982"/>
    <w:rsid w:val="00F323E7"/>
    <w:rsid w:val="00F37061"/>
    <w:rsid w:val="00F44E18"/>
    <w:rsid w:val="00F634B7"/>
    <w:rsid w:val="00F90DB8"/>
    <w:rsid w:val="00FB3BCA"/>
    <w:rsid w:val="00FE4EFF"/>
    <w:rsid w:val="080F1A36"/>
    <w:rsid w:val="0C0277AD"/>
    <w:rsid w:val="1D3B1E1F"/>
    <w:rsid w:val="222E731D"/>
    <w:rsid w:val="2A036557"/>
    <w:rsid w:val="2A700191"/>
    <w:rsid w:val="2EB460BB"/>
    <w:rsid w:val="307B13CC"/>
    <w:rsid w:val="312F7214"/>
    <w:rsid w:val="3FBD111D"/>
    <w:rsid w:val="58BB63D6"/>
    <w:rsid w:val="69530ED2"/>
    <w:rsid w:val="7BBF2EA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155</Words>
  <Characters>886</Characters>
  <Lines>7</Lines>
  <Paragraphs>2</Paragraphs>
  <ScaleCrop>false</ScaleCrop>
  <LinksUpToDate>false</LinksUpToDate>
  <CharactersWithSpaces>1039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2014-07-07T06:23:00Z</dcterms:created>
  <dc:creator>liu jeffery</dc:creator>
  <cp:lastModifiedBy>徐涌钞</cp:lastModifiedBy>
  <dcterms:modified xsi:type="dcterms:W3CDTF">2016-10-12T16:36:08Z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