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5394" w:sz="12" w:space="6"/>
        </w:pBdr>
        <w:spacing w:after="40"/>
      </w:pPr>
      <w:r>
        <w:rPr>
          <w:b/>
          <w:bCs/>
          <w:color w:val="0B5394"/>
          <w:sz w:val="30"/>
          <w:szCs w:val="30"/>
        </w:rPr>
        <w:t xml:space="preserve">Damascus Transit</w:t>
      </w:r>
    </w:p>
    <w:p>
      <w:pPr>
        <w:spacing w:after="30" w:before="140"/>
      </w:pPr>
      <w:r>
        <w:rPr>
          <w:b/>
          <w:bCs/>
          <w:color w:val="1F3A5F"/>
          <w:sz w:val="40"/>
          <w:szCs w:val="40"/>
        </w:rPr>
        <w:t xml:space="preserve">GPS Tracker Prototype — SIM900 (2G) + ESP32</w:t>
      </w:r>
    </w:p>
    <w:p>
      <w:pPr>
        <w:spacing w:after="30"/>
      </w:pPr>
      <w:r>
        <w:rPr>
          <w:i/>
          <w:iCs/>
          <w:color w:val="555555"/>
          <w:sz w:val="24"/>
          <w:szCs w:val="24"/>
        </w:rPr>
        <w:t xml:space="preserve">Transport: MQTT → self-hosted Mosquitto broker</w:t>
      </w:r>
    </w:p>
    <w:p>
      <w:pPr>
        <w:spacing w:after="150"/>
      </w:pPr>
      <w:r>
        <w:rPr>
          <w:i/>
          <w:iCs/>
          <w:color w:val="555555"/>
          <w:sz w:val="22"/>
          <w:szCs w:val="22"/>
        </w:rPr>
        <w:t xml:space="preserve">A bench-to-map prototype that publishes the required data — device ID, latitude, longitude — over MQTT, the same pipeline the fleet will use at scale.</w:t>
      </w:r>
    </w:p>
    <w:p>
      <w:pPr>
        <w:pStyle w:val="Heading1"/>
      </w:pPr>
      <w:r>
        <w:t xml:space="preserve">What you'll build</w:t>
      </w:r>
    </w:p>
    <w:p>
      <w:pPr>
        <w:spacing w:after="120" w:line="276"/>
      </w:pPr>
      <w:r>
        <w:t xml:space="preserve">A SIM900 (2G GSM/GPRS) module gives the ESP32 mobile internet; a small GPS module gives it location. Instead of an HTTP POST, the ESP32 publishes one compact JSON message per fix to an MQTT topic on your own Mosquitto broker. A small always-on consumer subscribes to the broker and feeds every frame into the exact same ingest pipeline as the rest of the platform, so the position lands on the live map and in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E0A93B" w:sz="18"/>
              <w:bottom w:val="none"/>
              <w:right w:val="none"/>
            </w:tcBorders>
            <w:shd w:fill="FFF7E0" w:val="clear"/>
            <w:tcMar>
              <w:top w:type="dxa" w:w="120"/>
              <w:left w:type="dxa" w:w="160"/>
              <w:bottom w:type="dxa" w:w="120"/>
              <w:right w:type="dxa" w:w="160"/>
            </w:tcMar>
          </w:tcPr>
          <w:p>
            <w:pPr>
              <w:spacing w:after="60" w:line="268"/>
            </w:pPr>
            <w:r>
              <w:rPr>
                <w:b/>
                <w:bCs/>
              </w:rPr>
              <w:t xml:space="preserve">ℹ Why MQTT here</w:t>
            </w:r>
          </w:p>
          <w:p>
            <w:pPr>
              <w:spacing w:after="0" w:line="268"/>
            </w:pPr>
            <w:r>
              <w:t xml:space="preserve">MQTT keeps a single lightweight connection open and pushes tiny messages — ideal for many vehicles on metered 2G. The broker and the consumer run on a machine you control (a Linux VM or Raspberry Pi); they cannot run on Vercel. The phone apps keep using HTTPS — both paths feed the same live map.</w:t>
            </w:r>
          </w:p>
        </w:tc>
      </w:tr>
    </w:tbl>
    <w:p>
      <w:pPr>
        <w:pStyle w:val="Heading1"/>
      </w:pPr>
      <w:r>
        <w:t xml:space="preserve">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6C9CE" w:sz="1"/>
              <w:left w:val="single" w:color="C6C9CE" w:sz="1"/>
              <w:bottom w:val="single" w:color="C6C9CE" w:sz="1"/>
              <w:right w:val="single" w:color="C6C9CE" w:sz="1"/>
            </w:tcBorders>
            <w:shd w:fill="D5E8F0" w:val="clear"/>
            <w:tcMar>
              <w:top w:type="dxa" w:w="70"/>
              <w:left w:type="dxa" w:w="110"/>
              <w:bottom w:type="dxa" w:w="70"/>
              <w:right w:type="dxa" w:w="110"/>
            </w:tcMar>
          </w:tcPr>
          <w:p>
            <w:r>
              <w:rPr>
                <w:b/>
                <w:bCs/>
                <w:sz w:val="19"/>
                <w:szCs w:val="19"/>
              </w:rPr>
              <w:t xml:space="preserve">Part</w:t>
            </w:r>
          </w:p>
        </w:tc>
        <w:tc>
          <w:tcPr>
            <w:tcW w:type="dxa" w:w="3360"/>
            <w:tcBorders>
              <w:top w:val="single" w:color="C6C9CE" w:sz="1"/>
              <w:left w:val="single" w:color="C6C9CE" w:sz="1"/>
              <w:bottom w:val="single" w:color="C6C9CE" w:sz="1"/>
              <w:right w:val="single" w:color="C6C9CE" w:sz="1"/>
            </w:tcBorders>
            <w:shd w:fill="D5E8F0" w:val="clear"/>
            <w:tcMar>
              <w:top w:type="dxa" w:w="70"/>
              <w:left w:type="dxa" w:w="110"/>
              <w:bottom w:type="dxa" w:w="70"/>
              <w:right w:type="dxa" w:w="110"/>
            </w:tcMar>
          </w:tcPr>
          <w:p>
            <w:r>
              <w:rPr>
                <w:b/>
                <w:bCs/>
                <w:sz w:val="19"/>
                <w:szCs w:val="19"/>
              </w:rPr>
              <w:t xml:space="preserve">What it does</w:t>
            </w:r>
          </w:p>
        </w:tc>
        <w:tc>
          <w:tcPr>
            <w:tcW w:type="dxa" w:w="3000"/>
            <w:tcBorders>
              <w:top w:val="single" w:color="C6C9CE" w:sz="1"/>
              <w:left w:val="single" w:color="C6C9CE" w:sz="1"/>
              <w:bottom w:val="single" w:color="C6C9CE" w:sz="1"/>
              <w:right w:val="single" w:color="C6C9CE" w:sz="1"/>
            </w:tcBorders>
            <w:shd w:fill="D5E8F0" w:val="clear"/>
            <w:tcMar>
              <w:top w:type="dxa" w:w="70"/>
              <w:left w:type="dxa" w:w="110"/>
              <w:bottom w:type="dxa" w:w="70"/>
              <w:right w:type="dxa" w:w="110"/>
            </w:tcMar>
          </w:tcPr>
          <w:p>
            <w:r>
              <w:rPr>
                <w:b/>
                <w:bCs/>
                <w:sz w:val="19"/>
                <w:szCs w:val="19"/>
              </w:rPr>
              <w:t xml:space="preserve">Notes</w:t>
            </w:r>
          </w:p>
        </w:tc>
      </w:tr>
      <w:tr>
        <w:tc>
          <w:tcPr>
            <w:tcW w:type="dxa" w:w="300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SIMCom SIM900 (2G GSM/GPRS)</w:t>
            </w:r>
          </w:p>
        </w:tc>
        <w:tc>
          <w:tcPr>
            <w:tcW w:type="dxa" w:w="336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Mobile internet over 2G/GPRS</w:t>
            </w:r>
          </w:p>
        </w:tc>
        <w:tc>
          <w:tcPr>
            <w:tcW w:type="dxa" w:w="300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Classic 2G module. No GPS inside</w:t>
            </w:r>
          </w:p>
        </w:tc>
      </w:tr>
      <w:tr>
        <w:tc>
          <w:tcPr>
            <w:tcW w:type="dxa" w:w="300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u-blox NEO-6M GPS module</w:t>
            </w:r>
          </w:p>
        </w:tc>
        <w:tc>
          <w:tcPr>
            <w:tcW w:type="dxa" w:w="336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Provides latitude/longitude</w:t>
            </w:r>
          </w:p>
        </w:tc>
        <w:tc>
          <w:tcPr>
            <w:tcW w:type="dxa" w:w="300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 $5 (NEO-M8N ≈ $10 for a faster fix)</w:t>
            </w:r>
          </w:p>
        </w:tc>
      </w:tr>
      <w:tr>
        <w:tc>
          <w:tcPr>
            <w:tcW w:type="dxa" w:w="300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ESP32 dev board</w:t>
            </w:r>
          </w:p>
        </w:tc>
        <w:tc>
          <w:tcPr>
            <w:tcW w:type="dxa" w:w="336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Runs the firmware, builds the JSON</w:t>
            </w:r>
          </w:p>
        </w:tc>
        <w:tc>
          <w:tcPr>
            <w:tcW w:type="dxa" w:w="300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Any common ESP32</w:t>
            </w:r>
          </w:p>
        </w:tc>
      </w:tr>
      <w:tr>
        <w:tc>
          <w:tcPr>
            <w:tcW w:type="dxa" w:w="300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Nano SIM with a data plan</w:t>
            </w:r>
          </w:p>
        </w:tc>
        <w:tc>
          <w:tcPr>
            <w:tcW w:type="dxa" w:w="336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2G data (Syriatel / MTN today)</w:t>
            </w:r>
          </w:p>
        </w:tc>
        <w:tc>
          <w:tcPr>
            <w:tcW w:type="dxa" w:w="300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A few MB/day is plenty</w:t>
            </w:r>
          </w:p>
        </w:tc>
      </w:tr>
      <w:tr>
        <w:tc>
          <w:tcPr>
            <w:tcW w:type="dxa" w:w="300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5V / 2A power supply</w:t>
            </w:r>
          </w:p>
        </w:tc>
        <w:tc>
          <w:tcPr>
            <w:tcW w:type="dxa" w:w="336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Powers the SIM900 cleanly</w:t>
            </w:r>
          </w:p>
        </w:tc>
        <w:tc>
          <w:tcPr>
            <w:tcW w:type="dxa" w:w="300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Do NOT power the modem from the ESP32 3V3 pin</w:t>
            </w:r>
          </w:p>
        </w:tc>
      </w:tr>
      <w:tr>
        <w:tc>
          <w:tcPr>
            <w:tcW w:type="dxa" w:w="300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GPS + GSM antennas</w:t>
            </w:r>
          </w:p>
        </w:tc>
        <w:tc>
          <w:tcPr>
            <w:tcW w:type="dxa" w:w="336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Satellite + cellular reception</w:t>
            </w:r>
          </w:p>
        </w:tc>
        <w:tc>
          <w:tcPr>
            <w:tcW w:type="dxa" w:w="300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Usually included with the modules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E06666" w:sz="18"/>
              <w:bottom w:val="none"/>
              <w:right w:val="none"/>
            </w:tcBorders>
            <w:shd w:fill="FDEAEA" w:val="clear"/>
            <w:tcMar>
              <w:top w:type="dxa" w:w="120"/>
              <w:left w:type="dxa" w:w="160"/>
              <w:bottom w:type="dxa" w:w="120"/>
              <w:right w:type="dxa" w:w="160"/>
            </w:tcMar>
          </w:tcPr>
          <w:p>
            <w:pPr>
              <w:spacing w:after="60" w:line="268"/>
            </w:pPr>
            <w:r>
              <w:rPr>
                <w:b/>
                <w:bCs/>
              </w:rPr>
              <w:t xml:space="preserve">⚠ Power is the #1 cause of failure with 2G modules</w:t>
            </w:r>
          </w:p>
          <w:p>
            <w:pPr>
              <w:spacing w:after="0" w:line="268"/>
            </w:pPr>
            <w:r>
              <w:t xml:space="preserve">SIM900 draws short bursts up to ~2 A when transmitting. Powering it from the ESP32's 3.3 V pin will brown-out and reset the board. Use a dedicated 5 V / 2 A supply into the module's VIN (most breakouts have an onboard regulator), and share a common GND with the ESP32.</w:t>
            </w:r>
          </w:p>
        </w:tc>
      </w:tr>
    </w:tbl>
    <w:p>
      <w:pPr>
        <w:pStyle w:val="Heading1"/>
      </w:pPr>
      <w:r>
        <w:t xml:space="preserve">How the data flows</w:t>
      </w:r>
    </w:p>
    <w:p>
      <w:pPr>
        <w:spacing w:after="120" w:line="276"/>
      </w:pPr>
      <w:r>
        <w:rPr>
          <w:b/>
          <w:bCs/>
          <w:color w:val="1F3A5F"/>
          <w:sz w:val="22"/>
          <w:szCs w:val="22"/>
        </w:rPr>
        <w:t xml:space="preserve">NEO-6M (GPS) → ESP32 → SIM900 (2G) → Mosquitto broker → mqtt-consumer → vehicle_positions + live map</w:t>
      </w:r>
    </w:p>
    <w:p>
      <w:pPr>
        <w:spacing w:after="120" w:line="276"/>
      </w:pPr>
      <w:r>
        <w:t xml:space="preserve">The GPS module streams the location to the ESP32. The ESP32 builds a small JSON object and publishes it to the topic vehicles/&lt;vehicle_id&gt;/status. Your Mosquitto broker receives it; the consumer (api.workers.mqtt_consumer) verifies, decodes, and runs the shared ingest pipeline — updating the live map (Redis) and storing the row in the database.</w:t>
      </w:r>
    </w:p>
    <w:p>
      <w:pPr>
        <w:pStyle w:val="Heading1"/>
      </w:pPr>
      <w:r>
        <w:t xml:space="preserve">Wiring</w:t>
      </w:r>
    </w:p>
    <w:p>
      <w:pPr>
        <w:pStyle w:val="Heading2"/>
      </w:pPr>
      <w:r>
        <w:t xml:space="preserve">SIM900 (2G) ↔ ESP32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6C9CE" w:sz="1"/>
              <w:left w:val="single" w:color="C6C9CE" w:sz="1"/>
              <w:bottom w:val="single" w:color="C6C9CE" w:sz="1"/>
              <w:right w:val="single" w:color="C6C9CE" w:sz="1"/>
            </w:tcBorders>
            <w:shd w:fill="D5E8F0" w:val="clear"/>
            <w:tcMar>
              <w:top w:type="dxa" w:w="70"/>
              <w:left w:type="dxa" w:w="110"/>
              <w:bottom w:type="dxa" w:w="70"/>
              <w:right w:type="dxa" w:w="110"/>
            </w:tcMar>
          </w:tcPr>
          <w:p>
            <w:r>
              <w:rPr>
                <w:b/>
                <w:bCs/>
                <w:sz w:val="19"/>
                <w:szCs w:val="19"/>
              </w:rPr>
              <w:t xml:space="preserve">SIM900 pin</w:t>
            </w:r>
          </w:p>
        </w:tc>
        <w:tc>
          <w:tcPr>
            <w:tcW w:type="dxa" w:w="3120"/>
            <w:tcBorders>
              <w:top w:val="single" w:color="C6C9CE" w:sz="1"/>
              <w:left w:val="single" w:color="C6C9CE" w:sz="1"/>
              <w:bottom w:val="single" w:color="C6C9CE" w:sz="1"/>
              <w:right w:val="single" w:color="C6C9CE" w:sz="1"/>
            </w:tcBorders>
            <w:shd w:fill="D5E8F0" w:val="clear"/>
            <w:tcMar>
              <w:top w:type="dxa" w:w="70"/>
              <w:left w:type="dxa" w:w="110"/>
              <w:bottom w:type="dxa" w:w="70"/>
              <w:right w:type="dxa" w:w="110"/>
            </w:tcMar>
          </w:tcPr>
          <w:p>
            <w:r>
              <w:rPr>
                <w:b/>
                <w:bCs/>
                <w:sz w:val="19"/>
                <w:szCs w:val="19"/>
              </w:rPr>
              <w:t xml:space="preserve">ESP32 pin</w:t>
            </w:r>
          </w:p>
        </w:tc>
        <w:tc>
          <w:tcPr>
            <w:tcW w:type="dxa" w:w="3120"/>
            <w:tcBorders>
              <w:top w:val="single" w:color="C6C9CE" w:sz="1"/>
              <w:left w:val="single" w:color="C6C9CE" w:sz="1"/>
              <w:bottom w:val="single" w:color="C6C9CE" w:sz="1"/>
              <w:right w:val="single" w:color="C6C9CE" w:sz="1"/>
            </w:tcBorders>
            <w:shd w:fill="D5E8F0" w:val="clear"/>
            <w:tcMar>
              <w:top w:type="dxa" w:w="70"/>
              <w:left w:type="dxa" w:w="110"/>
              <w:bottom w:type="dxa" w:w="70"/>
              <w:right w:type="dxa" w:w="110"/>
            </w:tcMar>
          </w:tcPr>
          <w:p>
            <w:r>
              <w:rPr>
                <w:b/>
                <w:bCs/>
                <w:sz w:val="19"/>
                <w:szCs w:val="19"/>
              </w:rPr>
              <w:t xml:space="preserve">Meaning</w:t>
            </w:r>
          </w:p>
        </w:tc>
      </w:tr>
      <w:tr>
        <w:tc>
          <w:tcPr>
            <w:tcW w:type="dxa" w:w="312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TXD</w:t>
            </w:r>
          </w:p>
        </w:tc>
        <w:tc>
          <w:tcPr>
            <w:tcW w:type="dxa" w:w="312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GPIO 26 (RX1)</w:t>
            </w:r>
          </w:p>
        </w:tc>
        <w:tc>
          <w:tcPr>
            <w:tcW w:type="dxa" w:w="312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module talks → ESP32 listens</w:t>
            </w:r>
          </w:p>
        </w:tc>
      </w:tr>
      <w:tr>
        <w:tc>
          <w:tcPr>
            <w:tcW w:type="dxa" w:w="312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RXD</w:t>
            </w:r>
          </w:p>
        </w:tc>
        <w:tc>
          <w:tcPr>
            <w:tcW w:type="dxa" w:w="312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GPIO 27 (TX1)</w:t>
            </w:r>
          </w:p>
        </w:tc>
        <w:tc>
          <w:tcPr>
            <w:tcW w:type="dxa" w:w="312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ESP32 talks → module listens</w:t>
            </w:r>
          </w:p>
        </w:tc>
      </w:tr>
      <w:tr>
        <w:tc>
          <w:tcPr>
            <w:tcW w:type="dxa" w:w="312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VIN / 5V</w:t>
            </w:r>
          </w:p>
        </w:tc>
        <w:tc>
          <w:tcPr>
            <w:tcW w:type="dxa" w:w="312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5 V / 2 A supply</w:t>
            </w:r>
          </w:p>
        </w:tc>
        <w:tc>
          <w:tcPr>
            <w:tcW w:type="dxa" w:w="312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NOT the ESP32 3V3 pin</w:t>
            </w:r>
          </w:p>
        </w:tc>
      </w:tr>
      <w:tr>
        <w:tc>
          <w:tcPr>
            <w:tcW w:type="dxa" w:w="312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GND</w:t>
            </w:r>
          </w:p>
        </w:tc>
        <w:tc>
          <w:tcPr>
            <w:tcW w:type="dxa" w:w="312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Common GND</w:t>
            </w:r>
          </w:p>
        </w:tc>
        <w:tc>
          <w:tcPr>
            <w:tcW w:type="dxa" w:w="312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shared with ESP32 + PSU</w:t>
            </w:r>
          </w:p>
        </w:tc>
      </w:tr>
    </w:tbl>
    <w:p>
      <w:pPr>
        <w:spacing w:after="30"/>
      </w:pPr>
      <w:r>
        <w:t xml:space="preserve"/>
      </w:r>
    </w:p>
    <w:p>
      <w:pPr>
        <w:pStyle w:val="Heading2"/>
      </w:pPr>
      <w:r>
        <w:t xml:space="preserve">NEO-6M GPS ↔ ESP32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6C9CE" w:sz="1"/>
              <w:left w:val="single" w:color="C6C9CE" w:sz="1"/>
              <w:bottom w:val="single" w:color="C6C9CE" w:sz="1"/>
              <w:right w:val="single" w:color="C6C9CE" w:sz="1"/>
            </w:tcBorders>
            <w:shd w:fill="D5E8F0" w:val="clear"/>
            <w:tcMar>
              <w:top w:type="dxa" w:w="70"/>
              <w:left w:type="dxa" w:w="110"/>
              <w:bottom w:type="dxa" w:w="70"/>
              <w:right w:type="dxa" w:w="110"/>
            </w:tcMar>
          </w:tcPr>
          <w:p>
            <w:r>
              <w:rPr>
                <w:b/>
                <w:bCs/>
                <w:sz w:val="19"/>
                <w:szCs w:val="19"/>
              </w:rPr>
              <w:t xml:space="preserve">NEO-6M pin</w:t>
            </w:r>
          </w:p>
        </w:tc>
        <w:tc>
          <w:tcPr>
            <w:tcW w:type="dxa" w:w="3120"/>
            <w:tcBorders>
              <w:top w:val="single" w:color="C6C9CE" w:sz="1"/>
              <w:left w:val="single" w:color="C6C9CE" w:sz="1"/>
              <w:bottom w:val="single" w:color="C6C9CE" w:sz="1"/>
              <w:right w:val="single" w:color="C6C9CE" w:sz="1"/>
            </w:tcBorders>
            <w:shd w:fill="D5E8F0" w:val="clear"/>
            <w:tcMar>
              <w:top w:type="dxa" w:w="70"/>
              <w:left w:type="dxa" w:w="110"/>
              <w:bottom w:type="dxa" w:w="70"/>
              <w:right w:type="dxa" w:w="110"/>
            </w:tcMar>
          </w:tcPr>
          <w:p>
            <w:r>
              <w:rPr>
                <w:b/>
                <w:bCs/>
                <w:sz w:val="19"/>
                <w:szCs w:val="19"/>
              </w:rPr>
              <w:t xml:space="preserve">ESP32 pin</w:t>
            </w:r>
          </w:p>
        </w:tc>
        <w:tc>
          <w:tcPr>
            <w:tcW w:type="dxa" w:w="3120"/>
            <w:tcBorders>
              <w:top w:val="single" w:color="C6C9CE" w:sz="1"/>
              <w:left w:val="single" w:color="C6C9CE" w:sz="1"/>
              <w:bottom w:val="single" w:color="C6C9CE" w:sz="1"/>
              <w:right w:val="single" w:color="C6C9CE" w:sz="1"/>
            </w:tcBorders>
            <w:shd w:fill="D5E8F0" w:val="clear"/>
            <w:tcMar>
              <w:top w:type="dxa" w:w="70"/>
              <w:left w:type="dxa" w:w="110"/>
              <w:bottom w:type="dxa" w:w="70"/>
              <w:right w:type="dxa" w:w="110"/>
            </w:tcMar>
          </w:tcPr>
          <w:p>
            <w:r>
              <w:rPr>
                <w:b/>
                <w:bCs/>
                <w:sz w:val="19"/>
                <w:szCs w:val="19"/>
              </w:rPr>
              <w:t xml:space="preserve">Meaning</w:t>
            </w:r>
          </w:p>
        </w:tc>
      </w:tr>
      <w:tr>
        <w:tc>
          <w:tcPr>
            <w:tcW w:type="dxa" w:w="312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TX</w:t>
            </w:r>
          </w:p>
        </w:tc>
        <w:tc>
          <w:tcPr>
            <w:tcW w:type="dxa" w:w="312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GPIO 16 (RX2)</w:t>
            </w:r>
          </w:p>
        </w:tc>
        <w:tc>
          <w:tcPr>
            <w:tcW w:type="dxa" w:w="312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GPS talks → ESP32 listens</w:t>
            </w:r>
          </w:p>
        </w:tc>
      </w:tr>
      <w:tr>
        <w:tc>
          <w:tcPr>
            <w:tcW w:type="dxa" w:w="312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RX</w:t>
            </w:r>
          </w:p>
        </w:tc>
        <w:tc>
          <w:tcPr>
            <w:tcW w:type="dxa" w:w="312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GPIO 17 (TX2)</w:t>
            </w:r>
          </w:p>
        </w:tc>
        <w:tc>
          <w:tcPr>
            <w:tcW w:type="dxa" w:w="312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ESP32 talks → GPS listens</w:t>
            </w:r>
          </w:p>
        </w:tc>
      </w:tr>
      <w:tr>
        <w:tc>
          <w:tcPr>
            <w:tcW w:type="dxa" w:w="312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VCC</w:t>
            </w:r>
          </w:p>
        </w:tc>
        <w:tc>
          <w:tcPr>
            <w:tcW w:type="dxa" w:w="312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3V3</w:t>
            </w:r>
          </w:p>
        </w:tc>
        <w:tc>
          <w:tcPr>
            <w:tcW w:type="dxa" w:w="312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GPS runs at 3.3 V</w:t>
            </w:r>
          </w:p>
        </w:tc>
      </w:tr>
      <w:tr>
        <w:tc>
          <w:tcPr>
            <w:tcW w:type="dxa" w:w="312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GND</w:t>
            </w:r>
          </w:p>
        </w:tc>
        <w:tc>
          <w:tcPr>
            <w:tcW w:type="dxa" w:w="312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GND</w:t>
            </w:r>
          </w:p>
        </w:tc>
        <w:tc>
          <w:tcPr>
            <w:tcW w:type="dxa" w:w="312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common ground</w:t>
            </w:r>
          </w:p>
        </w:tc>
      </w:tr>
    </w:tbl>
    <w:p>
      <w:pPr>
        <w:pStyle w:val="Heading1"/>
      </w:pPr>
      <w:r>
        <w:t xml:space="preserve">Arduino libraries</w:t>
      </w:r>
    </w:p>
    <w:p>
      <w:pPr>
        <w:pStyle w:val="ListParagraph"/>
        <w:numPr>
          <w:ilvl w:val="0"/>
          <w:numId w:val="2"/>
        </w:numPr>
        <w:spacing w:after="60" w:line="270"/>
      </w:pPr>
      <w:r>
        <w:rPr>
          <w:b/>
          <w:bCs/>
        </w:rPr>
        <w:t xml:space="preserve">TinyGSM</w:t>
      </w:r>
      <w:r>
        <w:t xml:space="preserve"> — drives the 2G modem + GPRS (use the SIM800 profile)</w:t>
      </w:r>
    </w:p>
    <w:p>
      <w:pPr>
        <w:pStyle w:val="ListParagraph"/>
        <w:numPr>
          <w:ilvl w:val="0"/>
          <w:numId w:val="2"/>
        </w:numPr>
        <w:spacing w:after="60" w:line="270"/>
      </w:pPr>
      <w:r>
        <w:rPr>
          <w:b/>
          <w:bCs/>
        </w:rPr>
        <w:t xml:space="preserve">PubSubClient</w:t>
      </w:r>
      <w:r>
        <w:t xml:space="preserve"> — the MQTT client that publishes over the GPRS connection</w:t>
      </w:r>
    </w:p>
    <w:p>
      <w:pPr>
        <w:pStyle w:val="ListParagraph"/>
        <w:numPr>
          <w:ilvl w:val="0"/>
          <w:numId w:val="2"/>
        </w:numPr>
        <w:spacing w:after="60" w:line="270"/>
      </w:pPr>
      <w:r>
        <w:rPr>
          <w:b/>
          <w:bCs/>
        </w:rPr>
        <w:t xml:space="preserve">TinyGPSPlus</w:t>
      </w:r>
      <w:r>
        <w:t xml:space="preserve"> — parses the GPS module's NMEA output</w:t>
      </w:r>
    </w:p>
    <w:p>
      <w:pPr>
        <w:pStyle w:val="Heading1"/>
      </w:pPr>
      <w:r>
        <w:t xml:space="preserve">Stand up the broker + consumer (once)</w:t>
      </w:r>
    </w:p>
    <w:p>
      <w:pPr>
        <w:spacing w:after="120" w:line="276"/>
      </w:pPr>
      <w:r>
        <w:t xml:space="preserve">On your always-on Linux box (VM or Raspberry Pi), from the project folder:</w:t>
      </w:r>
    </w:p>
    <w:p>
      <w:pPr>
        <w:pBdr>
          <w:top w:val="single" w:color="DADCE0" w:sz="4" w:space="2"/>
        </w:pBdr>
        <w:shd w:fill="F4F5F7" w:val="clear"/>
        <w:spacing w:after="0" w:before="0" w:line="240"/>
      </w:pPr>
      <w:r>
        <w:rPr>
          <w:rFonts w:ascii="Consolas" w:cs="Consolas" w:eastAsia="Consolas" w:hAnsi="Consolas"/>
          <w:color w:val="1B1F24"/>
          <w:sz w:val="16"/>
          <w:szCs w:val="16"/>
        </w:rPr>
        <w:t xml:space="preserve"># 1) set .env: SUPABASE_URL, SUPABASE_SERVICE_KEY, REDIS_PUBSUB_URL, MQTT_*</w:t>
      </w:r>
    </w:p>
    <w:p>
      <w:pPr>
        <w:shd w:fill="F4F5F7" w:val="clear"/>
        <w:spacing w:after="0" w:before="0" w:line="240"/>
      </w:pPr>
      <w:r>
        <w:rPr>
          <w:rFonts w:ascii="Consolas" w:cs="Consolas" w:eastAsia="Consolas" w:hAnsi="Consolas"/>
          <w:color w:val="1B1F24"/>
          <w:sz w:val="16"/>
          <w:szCs w:val="16"/>
        </w:rPr>
        <w:t xml:space="preserve"># 2) start broker + consumer + redis</w:t>
      </w:r>
    </w:p>
    <w:p>
      <w:pPr>
        <w:shd w:fill="F4F5F7" w:val="clear"/>
        <w:spacing w:after="0" w:before="0" w:line="240"/>
      </w:pPr>
      <w:r>
        <w:rPr>
          <w:rFonts w:ascii="Consolas" w:cs="Consolas" w:eastAsia="Consolas" w:hAnsi="Consolas"/>
          <w:color w:val="1B1F24"/>
          <w:sz w:val="16"/>
          <w:szCs w:val="16"/>
        </w:rPr>
        <w:t xml:space="preserve">docker compose -f docker-compose.scale.yml up -d redis mosquitto mqtt-consumer</w:t>
      </w:r>
    </w:p>
    <w:p>
      <w:pPr>
        <w:shd w:fill="F4F5F7" w:val="clear"/>
        <w:spacing w:after="0" w:before="0" w:line="240"/>
      </w:pPr>
      <w:r>
        <w:rPr>
          <w:rFonts w:ascii="Consolas" w:cs="Consolas" w:eastAsia="Consolas" w:hAnsi="Consolas"/>
          <w:color w:val="1B1F24"/>
          <w:sz w:val="16"/>
          <w:szCs w:val="16"/>
        </w:rPr>
        <w:t xml:space="preserve">docker compose -f docker-compose.scale.yml logs -f mqtt-consumer</w:t>
      </w:r>
    </w:p>
    <w:p>
      <w:pPr>
        <w:spacing w:after="30"/>
      </w:pPr>
      <w:r>
        <w:t xml:space="preserve"/>
      </w:r>
    </w:p>
    <w:p>
      <w:pPr>
        <w:spacing w:after="120" w:line="276"/>
      </w:pPr>
      <w:r>
        <w:t xml:space="preserve">Smoke-test the whole pipeline with the simulator before touching hardware:</w:t>
      </w:r>
    </w:p>
    <w:p>
      <w:pPr>
        <w:pBdr>
          <w:top w:val="single" w:color="DADCE0" w:sz="4" w:space="2"/>
        </w:pBdr>
        <w:shd w:fill="F4F5F7" w:val="clear"/>
        <w:spacing w:after="0" w:before="0" w:line="240"/>
      </w:pPr>
      <w:r>
        <w:rPr>
          <w:rFonts w:ascii="Consolas" w:cs="Consolas" w:eastAsia="Consolas" w:hAnsi="Consolas"/>
          <w:color w:val="1B1F24"/>
          <w:sz w:val="16"/>
          <w:szCs w:val="16"/>
        </w:rPr>
        <w:t xml:space="preserve">pip install aiomqtt</w:t>
      </w:r>
    </w:p>
    <w:p>
      <w:pPr>
        <w:shd w:fill="F4F5F7" w:val="clear"/>
        <w:spacing w:after="0" w:before="0" w:line="240"/>
      </w:pPr>
      <w:r>
        <w:rPr>
          <w:rFonts w:ascii="Consolas" w:cs="Consolas" w:eastAsia="Consolas" w:hAnsi="Consolas"/>
          <w:color w:val="1B1F24"/>
          <w:sz w:val="16"/>
          <w:szCs w:val="16"/>
        </w:rPr>
        <w:t xml:space="preserve">python scripts/mqtt_sim_publish.py --host &lt;broker-host&gt; --vehicles 5 --interval 5</w:t>
      </w:r>
    </w:p>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6AA84F" w:sz="18"/>
              <w:bottom w:val="none"/>
              <w:right w:val="none"/>
            </w:tcBorders>
            <w:shd w:fill="E7F3E8" w:val="clear"/>
            <w:tcMar>
              <w:top w:type="dxa" w:w="120"/>
              <w:left w:type="dxa" w:w="160"/>
              <w:bottom w:type="dxa" w:w="120"/>
              <w:right w:type="dxa" w:w="160"/>
            </w:tcMar>
          </w:tcPr>
          <w:p>
            <w:pPr>
              <w:spacing w:after="60" w:line="268"/>
            </w:pPr>
            <w:r>
              <w:rPr>
                <w:b/>
                <w:bCs/>
              </w:rPr>
              <w:t xml:space="preserve">✓ Full broker runbook</w:t>
            </w:r>
          </w:p>
          <w:p>
            <w:pPr>
              <w:spacing w:after="0" w:line="268"/>
            </w:pPr>
            <w:r>
              <w:t xml:space="preserve">Topic structure, payload spec, and turning on broker authentication + TLS are documented in docs/MQTT_INGEST.md in the repository.</w:t>
            </w:r>
          </w:p>
        </w:tc>
      </w:tr>
    </w:tbl>
    <w:p>
      <w:pPr>
        <w:pStyle w:val="Heading1"/>
      </w:pPr>
      <w:r>
        <w:t xml:space="preserve">The firmware</w:t>
      </w:r>
    </w:p>
    <w:p>
      <w:pPr>
        <w:spacing w:after="120" w:line="276"/>
      </w:pPr>
      <w:r>
        <w:t xml:space="preserve">Open firmware/esp32_sim900_mqtt/esp32_sim900_mqtt.ino, set VEHICLE_ID, OPERATOR_ID, APN, and MQTT_HOST (your broker's public IP/host), then flash. It publishes one JSON fix every 10 seconds. The key parts:</w:t>
      </w:r>
    </w:p>
    <w:p>
      <w:pPr>
        <w:pBdr>
          <w:top w:val="single" w:color="DADCE0" w:sz="4" w:space="2"/>
        </w:pBdr>
        <w:shd w:fill="F4F5F7" w:val="clear"/>
        <w:spacing w:after="0" w:before="0" w:line="240"/>
      </w:pPr>
      <w:r>
        <w:rPr>
          <w:rFonts w:ascii="Consolas" w:cs="Consolas" w:eastAsia="Consolas" w:hAnsi="Consolas"/>
          <w:color w:val="1B1F24"/>
          <w:sz w:val="16"/>
          <w:szCs w:val="16"/>
        </w:rPr>
        <w:t xml:space="preserve">#define TINY_GSM_MODEM_SIM800   // SIM900 speaks the SIM800 AT set</w:t>
      </w:r>
    </w:p>
    <w:p>
      <w:pPr>
        <w:shd w:fill="F4F5F7" w:val="clear"/>
        <w:spacing w:after="0" w:before="0" w:line="240"/>
      </w:pPr>
      <w:r>
        <w:rPr>
          <w:rFonts w:ascii="Consolas" w:cs="Consolas" w:eastAsia="Consolas" w:hAnsi="Consolas"/>
          <w:color w:val="1B1F24"/>
          <w:sz w:val="16"/>
          <w:szCs w:val="16"/>
        </w:rPr>
        <w:t xml:space="preserve">#include &lt;TinyGsmClient.h&gt;</w:t>
      </w:r>
    </w:p>
    <w:p>
      <w:pPr>
        <w:shd w:fill="F4F5F7" w:val="clear"/>
        <w:spacing w:after="0" w:before="0" w:line="240"/>
      </w:pPr>
      <w:r>
        <w:rPr>
          <w:rFonts w:ascii="Consolas" w:cs="Consolas" w:eastAsia="Consolas" w:hAnsi="Consolas"/>
          <w:color w:val="1B1F24"/>
          <w:sz w:val="16"/>
          <w:szCs w:val="16"/>
        </w:rPr>
        <w:t xml:space="preserve">#include &lt;PubSubClient.h&gt;</w:t>
      </w:r>
    </w:p>
    <w:p>
      <w:pPr>
        <w:shd w:fill="F4F5F7" w:val="clear"/>
        <w:spacing w:after="0" w:before="0" w:line="240"/>
      </w:pPr>
      <w:r>
        <w:rPr>
          <w:rFonts w:ascii="Consolas" w:cs="Consolas" w:eastAsia="Consolas" w:hAnsi="Consolas"/>
          <w:color w:val="1B1F24"/>
          <w:sz w:val="16"/>
          <w:szCs w:val="16"/>
        </w:rPr>
        <w:t xml:space="preserve">#include &lt;TinyGPSPlus.h&gt;</w:t>
      </w:r>
    </w:p>
    <w:p>
      <w:pPr>
        <w:shd w:fill="F4F5F7" w:val="clear"/>
        <w:spacing w:after="0" w:before="0" w:line="240"/>
      </w:pPr>
      <w:r>
        <w:rPr>
          <w:rFonts w:ascii="Consolas" w:cs="Consolas" w:eastAsia="Consolas" w:hAnsi="Consolas"/>
          <w:color w:val="1B1F24"/>
          <w:sz w:val="16"/>
          <w:szCs w:val="16"/>
        </w:rPr>
        <w:t xml:space="preserve"> </w:t>
      </w:r>
    </w:p>
    <w:p>
      <w:pPr>
        <w:shd w:fill="F4F5F7" w:val="clear"/>
        <w:spacing w:after="0" w:before="0" w:line="240"/>
      </w:pPr>
      <w:r>
        <w:rPr>
          <w:rFonts w:ascii="Consolas" w:cs="Consolas" w:eastAsia="Consolas" w:hAnsi="Consolas"/>
          <w:color w:val="1B1F24"/>
          <w:sz w:val="16"/>
          <w:szCs w:val="16"/>
        </w:rPr>
        <w:t xml:space="preserve">const char* VEHICLE_ID  = "BUS-101";</w:t>
      </w:r>
    </w:p>
    <w:p>
      <w:pPr>
        <w:shd w:fill="F4F5F7" w:val="clear"/>
        <w:spacing w:after="0" w:before="0" w:line="240"/>
      </w:pPr>
      <w:r>
        <w:rPr>
          <w:rFonts w:ascii="Consolas" w:cs="Consolas" w:eastAsia="Consolas" w:hAnsi="Consolas"/>
          <w:color w:val="1B1F24"/>
          <w:sz w:val="16"/>
          <w:szCs w:val="16"/>
        </w:rPr>
        <w:t xml:space="preserve">const char* OPERATOR_ID = "00000000-0000-0000-0000-000000000001";</w:t>
      </w:r>
    </w:p>
    <w:p>
      <w:pPr>
        <w:shd w:fill="F4F5F7" w:val="clear"/>
        <w:spacing w:after="0" w:before="0" w:line="240"/>
      </w:pPr>
      <w:r>
        <w:rPr>
          <w:rFonts w:ascii="Consolas" w:cs="Consolas" w:eastAsia="Consolas" w:hAnsi="Consolas"/>
          <w:color w:val="1B1F24"/>
          <w:sz w:val="16"/>
          <w:szCs w:val="16"/>
        </w:rPr>
        <w:t xml:space="preserve">const char* APN         = "internet";            // your SIM operator's APN</w:t>
      </w:r>
    </w:p>
    <w:p>
      <w:pPr>
        <w:shd w:fill="F4F5F7" w:val="clear"/>
        <w:spacing w:after="0" w:before="0" w:line="240"/>
      </w:pPr>
      <w:r>
        <w:rPr>
          <w:rFonts w:ascii="Consolas" w:cs="Consolas" w:eastAsia="Consolas" w:hAnsi="Consolas"/>
          <w:color w:val="1B1F24"/>
          <w:sz w:val="16"/>
          <w:szCs w:val="16"/>
        </w:rPr>
        <w:t xml:space="preserve">const char* MQTT_HOST   = "203.0.113.10";        // your broker's public host</w:t>
      </w:r>
    </w:p>
    <w:p>
      <w:pPr>
        <w:shd w:fill="F4F5F7" w:val="clear"/>
        <w:spacing w:after="0" w:before="0" w:line="240"/>
      </w:pPr>
      <w:r>
        <w:rPr>
          <w:rFonts w:ascii="Consolas" w:cs="Consolas" w:eastAsia="Consolas" w:hAnsi="Consolas"/>
          <w:color w:val="1B1F24"/>
          <w:sz w:val="16"/>
          <w:szCs w:val="16"/>
        </w:rPr>
        <w:t xml:space="preserve">const uint16_t MQTT_PORT = 1883;                 // 1883 plain  /  8883 TLS</w:t>
      </w:r>
    </w:p>
    <w:p>
      <w:pPr>
        <w:shd w:fill="F4F5F7" w:val="clear"/>
        <w:spacing w:after="0" w:before="0" w:line="240"/>
      </w:pPr>
      <w:r>
        <w:rPr>
          <w:rFonts w:ascii="Consolas" w:cs="Consolas" w:eastAsia="Consolas" w:hAnsi="Consolas"/>
          <w:color w:val="1B1F24"/>
          <w:sz w:val="16"/>
          <w:szCs w:val="16"/>
        </w:rPr>
        <w:t xml:space="preserve"> </w:t>
      </w:r>
    </w:p>
    <w:p>
      <w:pPr>
        <w:shd w:fill="F4F5F7" w:val="clear"/>
        <w:spacing w:after="0" w:before="0" w:line="240"/>
      </w:pPr>
      <w:r>
        <w:rPr>
          <w:rFonts w:ascii="Consolas" w:cs="Consolas" w:eastAsia="Consolas" w:hAnsi="Consolas"/>
          <w:color w:val="1B1F24"/>
          <w:sz w:val="16"/>
          <w:szCs w:val="16"/>
        </w:rPr>
        <w:t xml:space="preserve">TinyGsm        modem(SerialAT);</w:t>
      </w:r>
    </w:p>
    <w:p>
      <w:pPr>
        <w:shd w:fill="F4F5F7" w:val="clear"/>
        <w:spacing w:after="0" w:before="0" w:line="240"/>
      </w:pPr>
      <w:r>
        <w:rPr>
          <w:rFonts w:ascii="Consolas" w:cs="Consolas" w:eastAsia="Consolas" w:hAnsi="Consolas"/>
          <w:color w:val="1B1F24"/>
          <w:sz w:val="16"/>
          <w:szCs w:val="16"/>
        </w:rPr>
        <w:t xml:space="preserve">TinyGsmClient  gsmClient(modem);</w:t>
      </w:r>
    </w:p>
    <w:p>
      <w:pPr>
        <w:shd w:fill="F4F5F7" w:val="clear"/>
        <w:spacing w:after="0" w:before="0" w:line="240"/>
      </w:pPr>
      <w:r>
        <w:rPr>
          <w:rFonts w:ascii="Consolas" w:cs="Consolas" w:eastAsia="Consolas" w:hAnsi="Consolas"/>
          <w:color w:val="1B1F24"/>
          <w:sz w:val="16"/>
          <w:szCs w:val="16"/>
        </w:rPr>
        <w:t xml:space="preserve">PubSubClient   mqtt(gsmClient);</w:t>
      </w:r>
    </w:p>
    <w:p>
      <w:pPr>
        <w:shd w:fill="F4F5F7" w:val="clear"/>
        <w:spacing w:after="0" w:before="0" w:line="240"/>
      </w:pPr>
      <w:r>
        <w:rPr>
          <w:rFonts w:ascii="Consolas" w:cs="Consolas" w:eastAsia="Consolas" w:hAnsi="Consolas"/>
          <w:color w:val="1B1F24"/>
          <w:sz w:val="16"/>
          <w:szCs w:val="16"/>
        </w:rPr>
        <w:t xml:space="preserve">TinyGPSPlus    gps;</w:t>
      </w:r>
    </w:p>
    <w:p>
      <w:pPr>
        <w:shd w:fill="F4F5F7" w:val="clear"/>
        <w:spacing w:after="0" w:before="0" w:line="240"/>
      </w:pPr>
      <w:r>
        <w:rPr>
          <w:rFonts w:ascii="Consolas" w:cs="Consolas" w:eastAsia="Consolas" w:hAnsi="Consolas"/>
          <w:color w:val="1B1F24"/>
          <w:sz w:val="16"/>
          <w:szCs w:val="16"/>
        </w:rPr>
        <w:t xml:space="preserve"> </w:t>
      </w:r>
    </w:p>
    <w:p>
      <w:pPr>
        <w:shd w:fill="F4F5F7" w:val="clear"/>
        <w:spacing w:after="0" w:before="0" w:line="240"/>
      </w:pPr>
      <w:r>
        <w:rPr>
          <w:rFonts w:ascii="Consolas" w:cs="Consolas" w:eastAsia="Consolas" w:hAnsi="Consolas"/>
          <w:color w:val="1B1F24"/>
          <w:sz w:val="16"/>
          <w:szCs w:val="16"/>
        </w:rPr>
        <w:t xml:space="preserve">// once per fix, every 10 s:</w:t>
      </w:r>
    </w:p>
    <w:p>
      <w:pPr>
        <w:shd w:fill="F4F5F7" w:val="clear"/>
        <w:spacing w:after="0" w:before="0" w:line="240"/>
      </w:pPr>
      <w:r>
        <w:rPr>
          <w:rFonts w:ascii="Consolas" w:cs="Consolas" w:eastAsia="Consolas" w:hAnsi="Consolas"/>
          <w:color w:val="1B1F24"/>
          <w:sz w:val="16"/>
          <w:szCs w:val="16"/>
        </w:rPr>
        <w:t xml:space="preserve">snprintf(payload, sizeof(payload),</w:t>
      </w:r>
    </w:p>
    <w:p>
      <w:pPr>
        <w:shd w:fill="F4F5F7" w:val="clear"/>
        <w:spacing w:after="0" w:before="0" w:line="240"/>
      </w:pPr>
      <w:r>
        <w:rPr>
          <w:rFonts w:ascii="Consolas" w:cs="Consolas" w:eastAsia="Consolas" w:hAnsi="Consolas"/>
          <w:color w:val="1B1F24"/>
          <w:sz w:val="16"/>
          <w:szCs w:val="16"/>
        </w:rPr>
        <w:t xml:space="preserve">  "{\"vehicle_id\":\"%s\",\"operator_id\":\"%s\",\"timestamp\":%llu,"</w:t>
      </w:r>
    </w:p>
    <w:p>
      <w:pPr>
        <w:shd w:fill="F4F5F7" w:val="clear"/>
        <w:spacing w:after="0" w:before="0" w:line="240"/>
      </w:pPr>
      <w:r>
        <w:rPr>
          <w:rFonts w:ascii="Consolas" w:cs="Consolas" w:eastAsia="Consolas" w:hAnsi="Consolas"/>
          <w:color w:val="1B1F24"/>
          <w:sz w:val="16"/>
          <w:szCs w:val="16"/>
        </w:rPr>
        <w:t xml:space="preserve">  "\"latitude\":%.6f,\"longitude\":%.6f,\"speed_kph\":%.1f,"</w:t>
      </w:r>
    </w:p>
    <w:p>
      <w:pPr>
        <w:shd w:fill="F4F5F7" w:val="clear"/>
        <w:spacing w:after="0" w:before="0" w:line="240"/>
      </w:pPr>
      <w:r>
        <w:rPr>
          <w:rFonts w:ascii="Consolas" w:cs="Consolas" w:eastAsia="Consolas" w:hAnsi="Consolas"/>
          <w:color w:val="1B1F24"/>
          <w:sz w:val="16"/>
          <w:szCs w:val="16"/>
        </w:rPr>
        <w:t xml:space="preserve">  "\"heading\":%.1f,\"engine_state\":true}",</w:t>
      </w:r>
    </w:p>
    <w:p>
      <w:pPr>
        <w:shd w:fill="F4F5F7" w:val="clear"/>
        <w:spacing w:after="0" w:before="0" w:line="240"/>
      </w:pPr>
      <w:r>
        <w:rPr>
          <w:rFonts w:ascii="Consolas" w:cs="Consolas" w:eastAsia="Consolas" w:hAnsi="Consolas"/>
          <w:color w:val="1B1F24"/>
          <w:sz w:val="16"/>
          <w:szCs w:val="16"/>
        </w:rPr>
        <w:t xml:space="preserve">  VEHICLE_ID, OPERATOR_ID, ts, lat, lon, kmph, course);</w:t>
      </w:r>
    </w:p>
    <w:p>
      <w:pPr>
        <w:shd w:fill="F4F5F7" w:val="clear"/>
        <w:spacing w:after="0" w:before="0" w:line="240"/>
      </w:pPr>
      <w:r>
        <w:rPr>
          <w:rFonts w:ascii="Consolas" w:cs="Consolas" w:eastAsia="Consolas" w:hAnsi="Consolas"/>
          <w:color w:val="1B1F24"/>
          <w:sz w:val="16"/>
          <w:szCs w:val="16"/>
        </w:rPr>
        <w:t xml:space="preserve"> </w:t>
      </w:r>
    </w:p>
    <w:p>
      <w:pPr>
        <w:shd w:fill="F4F5F7" w:val="clear"/>
        <w:spacing w:after="0" w:before="0" w:line="240"/>
      </w:pPr>
      <w:r>
        <w:rPr>
          <w:rFonts w:ascii="Consolas" w:cs="Consolas" w:eastAsia="Consolas" w:hAnsi="Consolas"/>
          <w:color w:val="1B1F24"/>
          <w:sz w:val="16"/>
          <w:szCs w:val="16"/>
        </w:rPr>
        <w:t xml:space="preserve">mqtt.setServer(MQTT_HOST, MQTT_PORT);</w:t>
      </w:r>
    </w:p>
    <w:p>
      <w:pPr>
        <w:shd w:fill="F4F5F7" w:val="clear"/>
        <w:spacing w:after="0" w:before="0" w:line="240"/>
      </w:pPr>
      <w:r>
        <w:rPr>
          <w:rFonts w:ascii="Consolas" w:cs="Consolas" w:eastAsia="Consolas" w:hAnsi="Consolas"/>
          <w:color w:val="1B1F24"/>
          <w:sz w:val="16"/>
          <w:szCs w:val="16"/>
        </w:rPr>
        <w:t xml:space="preserve">mqtt.connect(String("dts-") + VEHICLE_ID);       // + user/pass if broker requires</w:t>
      </w:r>
    </w:p>
    <w:p>
      <w:pPr>
        <w:shd w:fill="F4F5F7" w:val="clear"/>
        <w:spacing w:after="0" w:before="0" w:line="240"/>
      </w:pPr>
      <w:r>
        <w:rPr>
          <w:rFonts w:ascii="Consolas" w:cs="Consolas" w:eastAsia="Consolas" w:hAnsi="Consolas"/>
          <w:color w:val="1B1F24"/>
          <w:sz w:val="16"/>
          <w:szCs w:val="16"/>
        </w:rPr>
        <w:t xml:space="preserve">mqtt.publish("vehicles/" + String(VEHICLE_ID) + "/status", payload);</w:t>
      </w:r>
    </w:p>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E0A93B" w:sz="18"/>
              <w:bottom w:val="none"/>
              <w:right w:val="none"/>
            </w:tcBorders>
            <w:shd w:fill="FFF7E0" w:val="clear"/>
            <w:tcMar>
              <w:top w:type="dxa" w:w="120"/>
              <w:left w:type="dxa" w:w="160"/>
              <w:bottom w:type="dxa" w:w="120"/>
              <w:right w:type="dxa" w:w="160"/>
            </w:tcMar>
          </w:tcPr>
          <w:p>
            <w:pPr>
              <w:spacing w:after="60" w:line="268"/>
            </w:pPr>
            <w:r>
              <w:rPr>
                <w:b/>
                <w:bCs/>
              </w:rPr>
              <w:t xml:space="preserve">ℹ Payload = the server's _PartialDecode shape</w:t>
            </w:r>
          </w:p>
          <w:p>
            <w:pPr>
              <w:spacing w:after="0" w:line="268"/>
            </w:pPr>
            <w:r>
              <w:t xml:space="preserve">vehicle_id, timestamp (ms epoch), latitude, longitude are required. operator_id is required for the live map (Redis geo); without it the position still persists to vehicle_positions. The timestamp is computed from the GPS clock, so no RTC is needed.</w:t>
            </w:r>
          </w:p>
        </w:tc>
      </w:tr>
    </w:tbl>
    <w:p>
      <w:pPr>
        <w:pStyle w:val="Heading1"/>
      </w:pPr>
      <w:r>
        <w:t xml:space="preserve">Test &amp; verify</w:t>
      </w:r>
    </w:p>
    <w:p>
      <w:pPr>
        <w:pStyle w:val="ListParagraph"/>
        <w:numPr>
          <w:ilvl w:val="0"/>
          <w:numId w:val="3"/>
        </w:numPr>
        <w:spacing w:after="80" w:line="272"/>
      </w:pPr>
      <w:r>
        <w:t xml:space="preserve">Power the unit outdoors / by a window so the GPS gets a fix (the LED on the NEO-6M blinks once it locks).</w:t>
      </w:r>
    </w:p>
    <w:p>
      <w:pPr>
        <w:pStyle w:val="ListParagraph"/>
        <w:numPr>
          <w:ilvl w:val="0"/>
          <w:numId w:val="3"/>
        </w:numPr>
        <w:spacing w:after="80" w:line="272"/>
      </w:pPr>
      <w:r>
        <w:rPr>
          <w:b/>
          <w:bCs/>
        </w:rPr>
        <w:t xml:space="preserve">Watch the ESP32 serial monitor</w:t>
      </w:r>
      <w:r>
        <w:t xml:space="preserve"> — you should see [pub] lines with the JSON it publishes.</w:t>
      </w:r>
    </w:p>
    <w:p>
      <w:pPr>
        <w:pStyle w:val="ListParagraph"/>
        <w:numPr>
          <w:ilvl w:val="0"/>
          <w:numId w:val="3"/>
        </w:numPr>
        <w:spacing w:after="80" w:line="272"/>
      </w:pPr>
      <w:r>
        <w:rPr>
          <w:b/>
          <w:bCs/>
        </w:rPr>
        <w:t xml:space="preserve">Watch the consumer logs</w:t>
      </w:r>
      <w:r>
        <w:t xml:space="preserve"> — docker compose ... logs -f mqtt-consumer shows frames arriving.</w:t>
      </w:r>
    </w:p>
    <w:p>
      <w:pPr>
        <w:pStyle w:val="ListParagraph"/>
        <w:numPr>
          <w:ilvl w:val="0"/>
          <w:numId w:val="3"/>
        </w:numPr>
        <w:spacing w:after="80" w:line="272"/>
      </w:pPr>
      <w:r>
        <w:rPr>
          <w:b/>
          <w:bCs/>
        </w:rPr>
        <w:t xml:space="preserve">Open the admin live map</w:t>
      </w:r>
      <w:r>
        <w:t xml:space="preserve"> — the paired vehicle appears and moves (operator_id + Redis required).</w:t>
      </w:r>
    </w:p>
    <w:p>
      <w:pPr>
        <w:pStyle w:val="Heading1"/>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60"/>
        <w:gridCol w:w="3500"/>
      </w:tblGrid>
      <w:tr>
        <w:trPr>
          <w:tblHeader/>
        </w:trPr>
        <w:tc>
          <w:tcPr>
            <w:tcW w:type="dxa" w:w="2700"/>
            <w:tcBorders>
              <w:top w:val="single" w:color="C6C9CE" w:sz="1"/>
              <w:left w:val="single" w:color="C6C9CE" w:sz="1"/>
              <w:bottom w:val="single" w:color="C6C9CE" w:sz="1"/>
              <w:right w:val="single" w:color="C6C9CE" w:sz="1"/>
            </w:tcBorders>
            <w:shd w:fill="D5E8F0" w:val="clear"/>
            <w:tcMar>
              <w:top w:type="dxa" w:w="70"/>
              <w:left w:type="dxa" w:w="110"/>
              <w:bottom w:type="dxa" w:w="70"/>
              <w:right w:type="dxa" w:w="110"/>
            </w:tcMar>
          </w:tcPr>
          <w:p>
            <w:r>
              <w:rPr>
                <w:b/>
                <w:bCs/>
                <w:sz w:val="19"/>
                <w:szCs w:val="19"/>
              </w:rPr>
              <w:t xml:space="preserve">Symptom</w:t>
            </w:r>
          </w:p>
        </w:tc>
        <w:tc>
          <w:tcPr>
            <w:tcW w:type="dxa" w:w="3160"/>
            <w:tcBorders>
              <w:top w:val="single" w:color="C6C9CE" w:sz="1"/>
              <w:left w:val="single" w:color="C6C9CE" w:sz="1"/>
              <w:bottom w:val="single" w:color="C6C9CE" w:sz="1"/>
              <w:right w:val="single" w:color="C6C9CE" w:sz="1"/>
            </w:tcBorders>
            <w:shd w:fill="D5E8F0" w:val="clear"/>
            <w:tcMar>
              <w:top w:type="dxa" w:w="70"/>
              <w:left w:type="dxa" w:w="110"/>
              <w:bottom w:type="dxa" w:w="70"/>
              <w:right w:type="dxa" w:w="110"/>
            </w:tcMar>
          </w:tcPr>
          <w:p>
            <w:r>
              <w:rPr>
                <w:b/>
                <w:bCs/>
                <w:sz w:val="19"/>
                <w:szCs w:val="19"/>
              </w:rPr>
              <w:t xml:space="preserve">Likely cause</w:t>
            </w:r>
          </w:p>
        </w:tc>
        <w:tc>
          <w:tcPr>
            <w:tcW w:type="dxa" w:w="3500"/>
            <w:tcBorders>
              <w:top w:val="single" w:color="C6C9CE" w:sz="1"/>
              <w:left w:val="single" w:color="C6C9CE" w:sz="1"/>
              <w:bottom w:val="single" w:color="C6C9CE" w:sz="1"/>
              <w:right w:val="single" w:color="C6C9CE" w:sz="1"/>
            </w:tcBorders>
            <w:shd w:fill="D5E8F0" w:val="clear"/>
            <w:tcMar>
              <w:top w:type="dxa" w:w="70"/>
              <w:left w:type="dxa" w:w="110"/>
              <w:bottom w:type="dxa" w:w="70"/>
              <w:right w:type="dxa" w:w="110"/>
            </w:tcMar>
          </w:tcPr>
          <w:p>
            <w:r>
              <w:rPr>
                <w:b/>
                <w:bCs/>
                <w:sz w:val="19"/>
                <w:szCs w:val="19"/>
              </w:rPr>
              <w:t xml:space="preserve">Fix</w:t>
            </w:r>
          </w:p>
        </w:tc>
      </w:tr>
      <w:tr>
        <w:tc>
          <w:tcPr>
            <w:tcW w:type="dxa" w:w="270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Board resets when publishing</w:t>
            </w:r>
          </w:p>
        </w:tc>
        <w:tc>
          <w:tcPr>
            <w:tcW w:type="dxa" w:w="316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2G current burst browning out power</w:t>
            </w:r>
          </w:p>
        </w:tc>
        <w:tc>
          <w:tcPr>
            <w:tcW w:type="dxa" w:w="350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Real 5 V / 2 A supply into the module; common GND</w:t>
            </w:r>
          </w:p>
        </w:tc>
      </w:tr>
      <w:tr>
        <w:tc>
          <w:tcPr>
            <w:tcW w:type="dxa" w:w="270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[mqtt] connect... fail</w:t>
            </w:r>
          </w:p>
        </w:tc>
        <w:tc>
          <w:tcPr>
            <w:tcW w:type="dxa" w:w="316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Broker host/port wrong or not reachable on 2G</w:t>
            </w:r>
          </w:p>
        </w:tc>
        <w:tc>
          <w:tcPr>
            <w:tcW w:type="dxa" w:w="350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Use the broker's PUBLIC IP; open 1883 (or 8883) on its firewall</w:t>
            </w:r>
          </w:p>
        </w:tc>
      </w:tr>
      <w:tr>
        <w:tc>
          <w:tcPr>
            <w:tcW w:type="dxa" w:w="270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Publishes but nothing on map</w:t>
            </w:r>
          </w:p>
        </w:tc>
        <w:tc>
          <w:tcPr>
            <w:tcW w:type="dxa" w:w="316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Missing operator_id, or Redis/Supabase env unset on the consumer</w:t>
            </w:r>
          </w:p>
        </w:tc>
        <w:tc>
          <w:tcPr>
            <w:tcW w:type="dxa" w:w="350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Set OPERATOR_ID in firmware; set the consumer env</w:t>
            </w:r>
          </w:p>
        </w:tc>
      </w:tr>
      <w:tr>
        <w:tc>
          <w:tcPr>
            <w:tcW w:type="dxa" w:w="270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No GPS fix</w:t>
            </w:r>
          </w:p>
        </w:tc>
        <w:tc>
          <w:tcPr>
            <w:tcW w:type="dxa" w:w="316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Indoors / antenna</w:t>
            </w:r>
          </w:p>
        </w:tc>
        <w:tc>
          <w:tcPr>
            <w:tcW w:type="dxa" w:w="3500"/>
            <w:tcBorders>
              <w:top w:val="single" w:color="C6C9CE" w:sz="1"/>
              <w:left w:val="single" w:color="C6C9CE" w:sz="1"/>
              <w:bottom w:val="single" w:color="C6C9CE" w:sz="1"/>
              <w:right w:val="single" w:color="C6C9CE" w:sz="1"/>
            </w:tcBorders>
            <w:shd w:fill="F6F8FA" w:val="clear"/>
            <w:tcMar>
              <w:top w:type="dxa" w:w="60"/>
              <w:left w:type="dxa" w:w="110"/>
              <w:bottom w:type="dxa" w:w="60"/>
              <w:right w:type="dxa" w:w="110"/>
            </w:tcMar>
          </w:tcPr>
          <w:p>
            <w:pPr>
              <w:spacing w:after="0" w:line="256"/>
            </w:pPr>
            <w:r>
              <w:rPr>
                <w:sz w:val="19"/>
                <w:szCs w:val="19"/>
              </w:rPr>
              <w:t xml:space="preserve">Move outside; wait 1–2 min for cold start</w:t>
            </w:r>
          </w:p>
        </w:tc>
      </w:tr>
      <w:tr>
        <w:tc>
          <w:tcPr>
            <w:tcW w:type="dxa" w:w="270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Can't attach / no data</w:t>
            </w:r>
          </w:p>
        </w:tc>
        <w:tc>
          <w:tcPr>
            <w:tcW w:type="dxa" w:w="316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Wrong APN or no SIM credit</w:t>
            </w:r>
          </w:p>
        </w:tc>
        <w:tc>
          <w:tcPr>
            <w:tcW w:type="dxa" w:w="3500"/>
            <w:tcBorders>
              <w:top w:val="single" w:color="C6C9CE" w:sz="1"/>
              <w:left w:val="single" w:color="C6C9CE" w:sz="1"/>
              <w:bottom w:val="single" w:color="C6C9CE" w:sz="1"/>
              <w:right w:val="single" w:color="C6C9CE" w:sz="1"/>
            </w:tcBorders>
            <w:tcMar>
              <w:top w:type="dxa" w:w="60"/>
              <w:left w:type="dxa" w:w="110"/>
              <w:bottom w:type="dxa" w:w="60"/>
              <w:right w:type="dxa" w:w="110"/>
            </w:tcMar>
          </w:tcPr>
          <w:p>
            <w:pPr>
              <w:spacing w:after="0" w:line="256"/>
            </w:pPr>
            <w:r>
              <w:rPr>
                <w:sz w:val="19"/>
                <w:szCs w:val="19"/>
              </w:rPr>
              <w:t xml:space="preserve">Set the operator APN; check the SIM has a 2G data plan</w:t>
            </w:r>
          </w:p>
        </w:tc>
      </w:tr>
    </w:tbl>
    <w:p>
      <w:pPr>
        <w:pStyle w:val="Heading1"/>
      </w:pPr>
      <w:r>
        <w:t xml:space="preserve">Notes &amp; next step</w:t>
      </w:r>
    </w:p>
    <w:p>
      <w:pPr>
        <w:pStyle w:val="ListParagraph"/>
        <w:numPr>
          <w:ilvl w:val="0"/>
          <w:numId w:val="2"/>
        </w:numPr>
        <w:spacing w:after="60" w:line="270"/>
      </w:pPr>
      <w:r>
        <w:t xml:space="preserve">Broker auth: the dev broker allows anonymous for local testing. Before deployment, disable anonymous and add a password (or per-device certs) — see docs/MQTT_INGEST.md — and set the same credentials in the firmware.</w:t>
      </w:r>
    </w:p>
    <w:p>
      <w:pPr>
        <w:pStyle w:val="ListParagraph"/>
        <w:numPr>
          <w:ilvl w:val="0"/>
          <w:numId w:val="2"/>
        </w:numPr>
        <w:spacing w:after="60" w:line="270"/>
      </w:pPr>
      <w:r>
        <w:t xml:space="preserve">TLS on 2G (port 8883) is heavy and limited on SIM900; for a reliable prototype keep plain MQTT over a trusted network/VPN, or bench-test over the ESP32's WiFi.</w:t>
      </w:r>
    </w:p>
    <w:p>
      <w:pPr>
        <w:pStyle w:val="ListParagraph"/>
        <w:numPr>
          <w:ilvl w:val="0"/>
          <w:numId w:val="2"/>
        </w:numPr>
        <w:spacing w:after="60" w:line="270"/>
      </w:pPr>
      <w:r>
        <w:t xml:space="preserve">2G is being wound down globally — use SIM900 for the bench/field prototype, and a single 4G+GPS board (e.g. LilyGO T-SIM7600) for the real fleet. The broker, topic, and payload are identical — only the modem changes.</w:t>
      </w:r>
    </w:p>
    <w:p>
      <w:pPr>
        <w:spacing w:after="120"/>
      </w:pPr>
      <w:r>
        <w:t xml:space="preserve"/>
      </w:r>
    </w:p>
    <w:p>
      <w:pPr>
        <w:pBdr>
          <w:top w:val="single" w:color="0B5394" w:sz="8" w:space="6"/>
        </w:pBdr>
        <w:spacing w:before="60"/>
      </w:pPr>
      <w:r>
        <w:rPr>
          <w:b/>
          <w:bCs/>
        </w:rPr>
        <w:t xml:space="preserve">In one line: </w:t>
      </w:r>
      <w:r>
        <w:t xml:space="preserve">Wire a SIM900 + NEO-6M to an ESP32, power it properly, run the Mosquitto broker + consumer on your own box, flash the MQTT firmware, and it publishes deviceId + latitude + longitude every 10 seconds to the same pipeline the whole platform uses.</w:t>
      </w:r>
    </w:p>
    <w:sectPr>
      <w:headerReference w:type="default" r:id="rId7"/>
      <w:footerReference w:type="default" r:id="rId8"/>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0"/>
        <w:sz w:val="16"/>
        <w:szCs w:val="16"/>
      </w:rPr>
      <w:t xml:space="preserve">Page </w:t>
    </w:r>
    <w:r>
      <w:rPr>
        <w:color w:val="8A93A0"/>
        <w:sz w:val="16"/>
        <w:szCs w:val="16"/>
      </w:rPr>
      <w:fldChar w:fldCharType="begin"/>
      <w:instrText xml:space="preserve">PAGE</w:instrText>
      <w:fldChar w:fldCharType="separate"/>
      <w:fldChar w:fldCharType="end"/>
    </w:r>
    <w:r>
      <w:rPr>
        <w:color w:val="8A93A0"/>
        <w:sz w:val="16"/>
        <w:szCs w:val="16"/>
      </w:rPr>
      <w:t xml:space="preserve"> of </w:t>
    </w:r>
    <w:r>
      <w:rPr>
        <w:color w:val="8A93A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0" w:sz="4" w:space="4"/>
      </w:pBdr>
      <w:jc w:val="right"/>
    </w:pPr>
    <w:r>
      <w:rPr>
        <w:color w:val="8A93A0"/>
        <w:sz w:val="16"/>
        <w:szCs w:val="16"/>
      </w:rPr>
      <w:t xml:space="preserve">Damascus Transit — GPS Prototype (SIM900 + ESP32, MQTT)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abstractNum w:abstractNumId="8" w15:restartNumberingAfterBreak="0">
    <w:multiLevelType w:val="hybridMultilevel"/>
    <w:lvl w:ilvl="0" w15:tentative="1">
      <w:start w:val="1"/>
      <w:numFmt w:val="decimal"/>
      <w:lvlText w:val="%1."/>
      <w:lvlJc w:val="left"/>
      <w:pPr>
        <w:ind w:left="560" w:hanging="280"/>
      </w:pPr>
    </w:lvl>
  </w:abstractNum>
  <w:abstractNum w:abstractNumId="9" w15:restartNumberingAfterBreak="0">
    <w:multiLevelType w:val="hybridMultilevel"/>
    <w:lvl w:ilvl="0" w15:tentative="1">
      <w:start w:val="1"/>
      <w:numFmt w:val="decimal"/>
      <w:lvlText w:val="%1."/>
      <w:lvlJc w:val="left"/>
      <w:pPr>
        <w:ind w:left="560" w:hanging="280"/>
      </w:pPr>
    </w:lvl>
  </w:abstractNum>
  <w:abstractNum w:abstractNumId="10"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CDCEC" w:sz="6" w:space="4"/>
      </w:pBdr>
      <w:spacing w:after="130" w:before="300"/>
      <w:outlineLvl w:val="0"/>
    </w:pPr>
    <w:rPr>
      <w:rFonts w:ascii="Calibri" w:cs="Calibri" w:eastAsia="Calibri" w:hAnsi="Calibri"/>
      <w:b/>
      <w:bCs/>
      <w:color w:val="0B5394"/>
      <w:sz w:val="30"/>
      <w:szCs w:val="30"/>
    </w:rPr>
  </w:style>
  <w:style w:type="paragraph" w:styleId="Heading2">
    <w:name w:val="Heading 2"/>
    <w:basedOn w:val="Normal"/>
    <w:next w:val="Normal"/>
    <w:qFormat/>
    <w:pPr>
      <w:spacing w:after="90" w:before="200"/>
      <w:outlineLvl w:val="1"/>
    </w:pPr>
    <w:rPr>
      <w:rFonts w:ascii="Calibri" w:cs="Calibri" w:eastAsia="Calibri" w:hAnsi="Calibri"/>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DTS GPS Prototype — SIM900 + ESP32 (MQTT)</dc:title>
  <dc:creator>Damascus Transit</dc:creator>
  <cp:lastModifiedBy>Un-named</cp:lastModifiedBy>
  <cp:revision>1</cp:revision>
  <dcterms:created xsi:type="dcterms:W3CDTF">2026-06-15T20:40:11.630Z</dcterms:created>
  <dcterms:modified xsi:type="dcterms:W3CDTF">2026-06-15T20:40:11.630Z</dcterms:modified>
</cp:coreProperties>
</file>

<file path=docProps/custom.xml><?xml version="1.0" encoding="utf-8"?>
<Properties xmlns="http://schemas.openxmlformats.org/officeDocument/2006/custom-properties" xmlns:vt="http://schemas.openxmlformats.org/officeDocument/2006/docPropsVTypes"/>
</file>