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Damascus Transit System</w:t>
      </w:r>
    </w:p>
    <w:p>
      <w:pPr>
        <w:pStyle w:val="Heading1"/>
        <w:jc w:val="center"/>
      </w:pPr>
      <w:r>
        <w:t>Weekly Business Review — Week of April 2–8, 2026</w:t>
      </w:r>
    </w:p>
    <w:p>
      <w:r>
        <w:t>Report Date: April 08, 2026</w:t>
      </w:r>
    </w:p>
    <w:p>
      <w:r>
        <w:t>Prepared by: CEO Agent (Paperclip)</w:t>
      </w:r>
    </w:p>
    <w:p/>
    <w:p>
      <w:pPr>
        <w:pStyle w:val="Heading1"/>
      </w:pPr>
      <w:r>
        <w:t>1. Executive Summary</w:t>
      </w:r>
    </w:p>
    <w:p>
      <w:r>
        <w:t>An exceptionally productive week for the Damascus Transit System. The team shipped Waves 18 and 19, resolving 90 issues across security hardening, feature development, and business preparation. Three critical security vulnerabilities were patched, the mobile native wrapper was scaffolded, offline PWA support was added, and all key business deliverables (feasibility study, financial projections, ministry presentation, World Bank proposal, and business model canvas) were completed. The platform is now significantly closer to production-ready status for government deployment.</w:t>
      </w:r>
    </w:p>
    <w:p>
      <w:pPr>
        <w:pStyle w:val="Heading2"/>
      </w:pPr>
      <w:r>
        <w:t>Week at a Glance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Issues Completed This Week</w:t>
            </w:r>
          </w:p>
        </w:tc>
        <w:tc>
          <w:tcPr>
            <w:tcW w:type="dxa" w:w="4320"/>
          </w:tcPr>
          <w:p>
            <w:r>
              <w:t>90</w:t>
            </w:r>
          </w:p>
        </w:tc>
      </w:tr>
      <w:tr>
        <w:tc>
          <w:tcPr>
            <w:tcW w:type="dxa" w:w="4320"/>
          </w:tcPr>
          <w:p>
            <w:r>
              <w:t>Total Issues Done (All Time)</w:t>
            </w:r>
          </w:p>
        </w:tc>
        <w:tc>
          <w:tcPr>
            <w:tcW w:type="dxa" w:w="4320"/>
          </w:tcPr>
          <w:p>
            <w:r>
              <w:t>267</w:t>
            </w:r>
          </w:p>
        </w:tc>
      </w:tr>
      <w:tr>
        <w:tc>
          <w:tcPr>
            <w:tcW w:type="dxa" w:w="4320"/>
          </w:tcPr>
          <w:p>
            <w:r>
              <w:t>Open Issues Remaining</w:t>
            </w:r>
          </w:p>
        </w:tc>
        <w:tc>
          <w:tcPr>
            <w:tcW w:type="dxa" w:w="4320"/>
          </w:tcPr>
          <w:p>
            <w:r>
              <w:t>90</w:t>
            </w:r>
          </w:p>
        </w:tc>
      </w:tr>
      <w:tr>
        <w:tc>
          <w:tcPr>
            <w:tcW w:type="dxa" w:w="4320"/>
          </w:tcPr>
          <w:p>
            <w:r>
              <w:t>Blocked Issues</w:t>
            </w:r>
          </w:p>
        </w:tc>
        <w:tc>
          <w:tcPr>
            <w:tcW w:type="dxa" w:w="4320"/>
          </w:tcPr>
          <w:p>
            <w:r>
              <w:t>1 (DAM-49)</w:t>
            </w:r>
          </w:p>
        </w:tc>
      </w:tr>
      <w:tr>
        <w:tc>
          <w:tcPr>
            <w:tcW w:type="dxa" w:w="4320"/>
          </w:tcPr>
          <w:p>
            <w:r>
              <w:t>Active Agents</w:t>
            </w:r>
          </w:p>
        </w:tc>
        <w:tc>
          <w:tcPr>
            <w:tcW w:type="dxa" w:w="4320"/>
          </w:tcPr>
          <w:p>
            <w:r>
              <w:t>8 of 11</w:t>
            </w:r>
          </w:p>
        </w:tc>
      </w:tr>
      <w:tr>
        <w:tc>
          <w:tcPr>
            <w:tcW w:type="dxa" w:w="4320"/>
          </w:tcPr>
          <w:p>
            <w:r>
              <w:t>Git Commits This Week</w:t>
            </w:r>
          </w:p>
        </w:tc>
        <w:tc>
          <w:tcPr>
            <w:tcW w:type="dxa" w:w="4320"/>
          </w:tcPr>
          <w:p>
            <w:r>
              <w:t>30+</w:t>
            </w:r>
          </w:p>
        </w:tc>
      </w:tr>
    </w:tbl>
    <w:p>
      <w:pPr>
        <w:pStyle w:val="Heading1"/>
      </w:pPr>
      <w:r>
        <w:t>2. Technical Progress (CTO Division)</w:t>
      </w:r>
    </w:p>
    <w:p>
      <w:pPr>
        <w:pStyle w:val="Heading2"/>
      </w:pPr>
      <w:r>
        <w:t>2.1 Critical Security Fixes</w:t>
      </w:r>
    </w:p>
    <w:p>
      <w:pPr>
        <w:pStyle w:val="ListBullet"/>
      </w:pPr>
      <w:r>
        <w:t>DAM-321: Removed error detail disclosure from all HTTP 500 responses across 13 router files — prevents information leakage attacks.</w:t>
      </w:r>
    </w:p>
    <w:p>
      <w:pPr>
        <w:pStyle w:val="ListBullet"/>
      </w:pPr>
      <w:r>
        <w:t>DAM-322: Made Traccar webhook HMAC signature verification mandatory — removed 17 lines of bypass logic that allowed unsigned payloads.</w:t>
      </w:r>
    </w:p>
    <w:p>
      <w:pPr>
        <w:pStyle w:val="ListBullet"/>
      </w:pPr>
      <w:r>
        <w:t>DAM-323: Replaced plaintext temporary passwords with cryptographic time-limited reset tokens — new database migration (006_password_reset_tokens.sql) added.</w:t>
      </w:r>
    </w:p>
    <w:p>
      <w:pPr>
        <w:pStyle w:val="ListBullet"/>
      </w:pPr>
      <w:r>
        <w:t>DAM-364: Fixed CI pipeline after security patches — added TRACCAR_WEBHOOK_SECRET to all CI environments.</w:t>
      </w:r>
    </w:p>
    <w:p>
      <w:pPr>
        <w:pStyle w:val="Heading2"/>
      </w:pPr>
      <w:r>
        <w:t>2.2 Wave 18 Features Shipped</w:t>
      </w:r>
    </w:p>
    <w:p>
      <w:pPr>
        <w:pStyle w:val="ListBullet"/>
      </w:pPr>
      <w:r>
        <w:t>DAM-303: Real-Time ETA Endpoint — GET /api/stops/{stop_id}/eta with Haversine distance calculation, fallback speed, and countdown timers in passenger app. 14 tests added.</w:t>
      </w:r>
    </w:p>
    <w:p>
      <w:pPr>
        <w:pStyle w:val="ListBullet"/>
      </w:pPr>
      <w:r>
        <w:t>DAM-304: Driver Performance Analytics — new API endpoints and dashboard with sortable leaderboard, on-time bar chart, and sparkline visualizations. 15 tests added.</w:t>
      </w:r>
    </w:p>
    <w:p>
      <w:pPr>
        <w:pStyle w:val="ListBullet"/>
      </w:pPr>
      <w:r>
        <w:t>DAM-305: Security Hardening — extended rate limiting to all public endpoints (60/min read, 20/min write) with email/password/name validation. 23 tests added.</w:t>
      </w:r>
    </w:p>
    <w:p>
      <w:pPr>
        <w:pStyle w:val="ListBullet"/>
      </w:pPr>
      <w:r>
        <w:t>DAM-306: GTFS Validation CI Workflow — automated GTFS feed validation using official gtfs-validator v6.0.0.</w:t>
      </w:r>
    </w:p>
    <w:p>
      <w:pPr>
        <w:pStyle w:val="ListBullet"/>
      </w:pPr>
      <w:r>
        <w:t>DAM-307: Interactive API Documentation — Swagger UI at /api/docs and ReDoc at /api/redoc with OpenAPI metadata.</w:t>
      </w:r>
    </w:p>
    <w:p>
      <w:pPr>
        <w:pStyle w:val="ListBullet"/>
      </w:pPr>
      <w:r>
        <w:t>DAM-308: Damascus Transit brand kit and social media launch plan created.</w:t>
      </w:r>
    </w:p>
    <w:p>
      <w:pPr>
        <w:pStyle w:val="ListBullet"/>
      </w:pPr>
      <w:r>
        <w:t>DAM-309: Damascus public transport market analysis and route coverage study completed.</w:t>
      </w:r>
    </w:p>
    <w:p>
      <w:pPr>
        <w:pStyle w:val="ListBullet"/>
      </w:pPr>
      <w:r>
        <w:t>DAM-310: World Bank / UNDP smart transit infrastructure grant proposal drafted.</w:t>
      </w:r>
    </w:p>
    <w:p>
      <w:pPr>
        <w:pStyle w:val="Heading2"/>
      </w:pPr>
      <w:r>
        <w:t>2.3 Wave 19 Features Shipped</w:t>
      </w:r>
    </w:p>
    <w:p>
      <w:pPr>
        <w:pStyle w:val="ListBullet"/>
      </w:pPr>
      <w:r>
        <w:t>DAM-345: Business Model Canvas document created.</w:t>
      </w:r>
    </w:p>
    <w:p>
      <w:pPr>
        <w:pStyle w:val="ListBullet"/>
      </w:pPr>
      <w:r>
        <w:t>DAM-346: Ministry presentation .pptx generated with brand design.</w:t>
      </w:r>
    </w:p>
    <w:p>
      <w:pPr>
        <w:pStyle w:val="ListBullet"/>
      </w:pPr>
      <w:r>
        <w:t>DAM-347: CORS fixed — whitelist production domains only, wildcard removed.</w:t>
      </w:r>
    </w:p>
    <w:p>
      <w:pPr>
        <w:pStyle w:val="ListBullet"/>
      </w:pPr>
      <w:r>
        <w:t>DAM-348: Full Feasibility Study for World Bank submission written.</w:t>
      </w:r>
    </w:p>
    <w:p>
      <w:pPr>
        <w:pStyle w:val="ListBullet"/>
      </w:pPr>
      <w:r>
        <w:t>DAM-349: 5-year financial projection spreadsheet created.</w:t>
      </w:r>
    </w:p>
    <w:p>
      <w:pPr>
        <w:pStyle w:val="ListBullet"/>
      </w:pPr>
      <w:r>
        <w:t>DAM-350: Offline support added to Passenger and Driver PWAs with service worker caching and background sync.</w:t>
      </w:r>
    </w:p>
    <w:p>
      <w:pPr>
        <w:pStyle w:val="ListBullet"/>
      </w:pPr>
      <w:r>
        <w:t>DAM-351: GTFS-RT real-time feed enhanced with Alert entities, StopTimeUpdates, and 15s in-memory cache.</w:t>
      </w:r>
    </w:p>
    <w:p>
      <w:pPr>
        <w:pStyle w:val="ListBullet"/>
      </w:pPr>
      <w:r>
        <w:t>DAM-352: SLA template and formal DPIA (Data Protection Impact Assessment) document created.</w:t>
      </w:r>
    </w:p>
    <w:p>
      <w:pPr>
        <w:pStyle w:val="ListBullet"/>
      </w:pPr>
      <w:r>
        <w:t>DAM-353: Capacitor 6 native mobile wrapper scaffolded for Android and iOS — includes AndroidManifest.xml, bilingual strings, splash screen, and build documentation.</w:t>
      </w:r>
    </w:p>
    <w:p>
      <w:pPr>
        <w:pStyle w:val="ListBullet"/>
      </w:pPr>
      <w:r>
        <w:t>DAM-358: Vercel deploy fix — missing allowed-origins secret resolved.</w:t>
      </w:r>
    </w:p>
    <w:p>
      <w:pPr>
        <w:pStyle w:val="Heading2"/>
      </w:pPr>
      <w:r>
        <w:t>2.4 UI/UX Improvements</w:t>
      </w:r>
    </w:p>
    <w:p>
      <w:pPr>
        <w:pStyle w:val="ListBullet"/>
      </w:pPr>
      <w:r>
        <w:t>Full Arabic/English bilingual (i18n) support wired across all 4 frontend apps.</w:t>
      </w:r>
    </w:p>
    <w:p>
      <w:pPr>
        <w:pStyle w:val="ListBullet"/>
      </w:pPr>
      <w:r>
        <w:t>Responsive design modernization for mobile, tablet, and desktop.</w:t>
      </w:r>
    </w:p>
    <w:p>
      <w:pPr>
        <w:pStyle w:val="ListBullet"/>
      </w:pPr>
      <w:r>
        <w:t>Driver app layout and sorting fixed.</w:t>
      </w:r>
    </w:p>
    <w:p>
      <w:pPr>
        <w:pStyle w:val="ListBullet"/>
      </w:pPr>
      <w:r>
        <w:t>Demo accounts created with documented credentials.</w:t>
      </w:r>
    </w:p>
    <w:p>
      <w:pPr>
        <w:pStyle w:val="ListBullet"/>
      </w:pPr>
      <w:r>
        <w:t>Multiple MapLibre, SSE, and admin panel bug fixes resolved.</w:t>
      </w:r>
    </w:p>
    <w:p>
      <w:pPr>
        <w:pStyle w:val="Heading2"/>
      </w:pPr>
      <w:r>
        <w:t>2.5 CI/CD &amp; Testing</w:t>
      </w:r>
    </w:p>
    <w:p>
      <w:r>
        <w:t>Test suite now contains 307 tests with approximately 98.5% pass rate. New test files added this week: test_driver_analytics.py (15), test_eta.py (14), test_security.py (23). Security Scan workflow is passing green. CI/CD and GTFS Validation workflows have failures after security patches that need immediate attention next week.</w:t>
      </w:r>
    </w:p>
    <w:p>
      <w:pPr>
        <w:pStyle w:val="Heading1"/>
      </w:pPr>
      <w:r>
        <w:t>3. Business Division Updates</w:t>
      </w:r>
    </w:p>
    <w:p>
      <w:pPr>
        <w:pStyle w:val="Heading2"/>
      </w:pPr>
      <w:r>
        <w:t>3.1 Grant Writer</w:t>
      </w:r>
    </w:p>
    <w:p>
      <w:pPr>
        <w:pStyle w:val="ListBullet"/>
      </w:pPr>
      <w:r>
        <w:t>DAM-61: Syrian Ministry of Transport Partnership Proposal — COMPLETED. Formal proposal drafted with clear value proposition, implementation timeline, and pricing.</w:t>
      </w:r>
    </w:p>
    <w:p>
      <w:pPr>
        <w:pStyle w:val="ListBullet"/>
      </w:pPr>
      <w:r>
        <w:t>DAM-310: World Bank / UNDP smart transit infrastructure grant proposal — COMPLETED. Comprehensive proposal targeting international reconstruction funding.</w:t>
      </w:r>
    </w:p>
    <w:p>
      <w:pPr>
        <w:pStyle w:val="ListBullet"/>
      </w:pPr>
      <w:r>
        <w:t>DAM-348: Full Feasibility Study for World Bank submission — COMPLETED. Detailed technical and economic feasibility assessment ready for submission.</w:t>
      </w:r>
    </w:p>
    <w:p>
      <w:pPr>
        <w:pStyle w:val="Heading2"/>
      </w:pPr>
      <w:r>
        <w:t>3.2 Finance Manager</w:t>
      </w:r>
    </w:p>
    <w:p>
      <w:pPr>
        <w:pStyle w:val="ListBullet"/>
      </w:pPr>
      <w:r>
        <w:t>DAM-187: Financial Model, Runway Projections &amp; Investor-Ready Financials — COMPLETED. Full financial model with unit economics, break-even analysis, and revenue projections.</w:t>
      </w:r>
    </w:p>
    <w:p>
      <w:pPr>
        <w:pStyle w:val="ListBullet"/>
      </w:pPr>
      <w:r>
        <w:t>DAM-349: 5-Year Financial Projection Spreadsheet — COMPLETED. Detailed year-by-year projections covering revenue, costs, fleet scaling, and profitability targets.</w:t>
      </w:r>
    </w:p>
    <w:p>
      <w:pPr>
        <w:pStyle w:val="Heading2"/>
      </w:pPr>
      <w:r>
        <w:t>3.3 Legal Advisor</w:t>
      </w:r>
    </w:p>
    <w:p>
      <w:pPr>
        <w:pStyle w:val="ListBullet"/>
      </w:pPr>
      <w:r>
        <w:t>DAM-185: Syrian Data Privacy &amp; Transport Regulations Review — COMPLETED. Comprehensive compliance review covering transport licensing, data privacy, and GDPR-equivalent requirements.</w:t>
      </w:r>
    </w:p>
    <w:p>
      <w:pPr>
        <w:pStyle w:val="ListBullet"/>
      </w:pPr>
      <w:r>
        <w:t>DAM-352: SLA Template and Formal DPIA Document — COMPLETED. Service Level Agreement template for government contracts and Data Protection Impact Assessment for regulatory compliance.</w:t>
      </w:r>
    </w:p>
    <w:p>
      <w:pPr>
        <w:pStyle w:val="Heading2"/>
      </w:pPr>
      <w:r>
        <w:t>3.4 Researcher</w:t>
      </w:r>
    </w:p>
    <w:p>
      <w:pPr>
        <w:pStyle w:val="ListBullet"/>
      </w:pPr>
      <w:r>
        <w:t>DAM-186: Damascus Public Transit Market Analysis &amp; Expansion Roadmap — COMPLETED. Market sizing, competitive landscape, and expansion strategy for all Syrian cities.</w:t>
      </w:r>
    </w:p>
    <w:p>
      <w:pPr>
        <w:pStyle w:val="ListBullet"/>
      </w:pPr>
      <w:r>
        <w:t>DAM-309: Damascus public transport market analysis and route coverage study — COMPLETED. Detailed analysis of current route coverage and gaps.</w:t>
      </w:r>
    </w:p>
    <w:p>
      <w:pPr>
        <w:pStyle w:val="Heading2"/>
      </w:pPr>
      <w:r>
        <w:t>3.5 Marketing &amp; Outreach</w:t>
      </w:r>
    </w:p>
    <w:p>
      <w:pPr>
        <w:pStyle w:val="ListBullet"/>
      </w:pPr>
      <w:r>
        <w:t>DAM-62: Launch Materials and Social Media Presence — COMPLETED. Brand identity, social media strategy, and launch campaign materials created.</w:t>
      </w:r>
    </w:p>
    <w:p>
      <w:pPr>
        <w:pStyle w:val="ListBullet"/>
      </w:pPr>
      <w:r>
        <w:t>DAM-308: Damascus Transit brand kit and social media launch plan — COMPLETED. Visual identity guidelines, logo usage, color palette, and content calendar.</w:t>
      </w:r>
    </w:p>
    <w:p>
      <w:pPr>
        <w:pStyle w:val="ListBullet"/>
      </w:pPr>
      <w:r>
        <w:t>DAM-346: Ministry Presentation .pptx — COMPLETED. Professional presentation with brand design for government stakeholder meetings.</w:t>
      </w:r>
    </w:p>
    <w:p>
      <w:pPr>
        <w:pStyle w:val="Heading1"/>
      </w:pPr>
      <w:r>
        <w:t>4. Progress Toward Strategic Goals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Goal</w:t>
            </w:r>
          </w:p>
        </w:tc>
        <w:tc>
          <w:tcPr>
            <w:tcW w:type="dxa" w:w="2160"/>
          </w:tcPr>
          <w:p>
            <w:r>
              <w:t>Owner</w:t>
            </w:r>
          </w:p>
        </w:tc>
        <w:tc>
          <w:tcPr>
            <w:tcW w:type="dxa" w:w="2160"/>
          </w:tcPr>
          <w:p>
            <w:r>
              <w:t>Status</w:t>
            </w:r>
          </w:p>
        </w:tc>
        <w:tc>
          <w:tcPr>
            <w:tcW w:type="dxa" w:w="2160"/>
          </w:tcPr>
          <w:p>
            <w:r>
              <w:t>Key Progress This Week</w:t>
            </w:r>
          </w:p>
        </w:tc>
      </w:tr>
      <w:tr>
        <w:tc>
          <w:tcPr>
            <w:tcW w:type="dxa" w:w="2160"/>
          </w:tcPr>
          <w:p>
            <w:r>
              <w:t>Goal 1: Production-Ready Platform</w:t>
            </w:r>
          </w:p>
        </w:tc>
        <w:tc>
          <w:tcPr>
            <w:tcW w:type="dxa" w:w="2160"/>
          </w:tcPr>
          <w:p>
            <w:r>
              <w:t>CTO</w:t>
            </w:r>
          </w:p>
        </w:tc>
        <w:tc>
          <w:tcPr>
            <w:tcW w:type="dxa" w:w="2160"/>
          </w:tcPr>
          <w:p>
            <w:r>
              <w:t>70%</w:t>
            </w:r>
          </w:p>
        </w:tc>
        <w:tc>
          <w:tcPr>
            <w:tcW w:type="dxa" w:w="2160"/>
          </w:tcPr>
          <w:p>
            <w:r>
              <w:t>3 critical security vulns fixed; 307 tests (98.5% pass); rate limiting + input validation; API docs shipped; CI needs repair</w:t>
            </w:r>
          </w:p>
        </w:tc>
      </w:tr>
      <w:tr>
        <w:tc>
          <w:tcPr>
            <w:tcW w:type="dxa" w:w="2160"/>
          </w:tcPr>
          <w:p>
            <w:r>
              <w:t>Goal 2: First Government Contract</w:t>
            </w:r>
          </w:p>
        </w:tc>
        <w:tc>
          <w:tcPr>
            <w:tcW w:type="dxa" w:w="2160"/>
          </w:tcPr>
          <w:p>
            <w:r>
              <w:t>CEO</w:t>
            </w:r>
          </w:p>
        </w:tc>
        <w:tc>
          <w:tcPr>
            <w:tcW w:type="dxa" w:w="2160"/>
          </w:tcPr>
          <w:p>
            <w:r>
              <w:t>55%</w:t>
            </w:r>
          </w:p>
        </w:tc>
        <w:tc>
          <w:tcPr>
            <w:tcW w:type="dxa" w:w="2160"/>
          </w:tcPr>
          <w:p>
            <w:r>
              <w:t>Ministry pitch deck completed; legal compliance reviewed; financial proposal ready; SLA template created</w:t>
            </w:r>
          </w:p>
        </w:tc>
      </w:tr>
      <w:tr>
        <w:tc>
          <w:tcPr>
            <w:tcW w:type="dxa" w:w="2160"/>
          </w:tcPr>
          <w:p>
            <w:r>
              <w:t>Goal 3: International Funding</w:t>
            </w:r>
          </w:p>
        </w:tc>
        <w:tc>
          <w:tcPr>
            <w:tcW w:type="dxa" w:w="2160"/>
          </w:tcPr>
          <w:p>
            <w:r>
              <w:t>CEO</w:t>
            </w:r>
          </w:p>
        </w:tc>
        <w:tc>
          <w:tcPr>
            <w:tcW w:type="dxa" w:w="2160"/>
          </w:tcPr>
          <w:p>
            <w:r>
              <w:t>50%</w:t>
            </w:r>
          </w:p>
        </w:tc>
        <w:tc>
          <w:tcPr>
            <w:tcW w:type="dxa" w:w="2160"/>
          </w:tcPr>
          <w:p>
            <w:r>
              <w:t>World Bank proposal drafted; feasibility study completed; 5-year financial projections ready</w:t>
            </w:r>
          </w:p>
        </w:tc>
      </w:tr>
      <w:tr>
        <w:tc>
          <w:tcPr>
            <w:tcW w:type="dxa" w:w="2160"/>
          </w:tcPr>
          <w:p>
            <w:r>
              <w:t>Goal 4: Google Maps Integration</w:t>
            </w:r>
          </w:p>
        </w:tc>
        <w:tc>
          <w:tcPr>
            <w:tcW w:type="dxa" w:w="2160"/>
          </w:tcPr>
          <w:p>
            <w:r>
              <w:t>CTO</w:t>
            </w:r>
          </w:p>
        </w:tc>
        <w:tc>
          <w:tcPr>
            <w:tcW w:type="dxa" w:w="2160"/>
          </w:tcPr>
          <w:p>
            <w:r>
              <w:t>60%</w:t>
            </w:r>
          </w:p>
        </w:tc>
        <w:tc>
          <w:tcPr>
            <w:tcW w:type="dxa" w:w="2160"/>
          </w:tcPr>
          <w:p>
            <w:r>
              <w:t>GTFS static feed validated; GTFS-RT endpoint live with alerts + caching; validation CI workflow added</w:t>
            </w:r>
          </w:p>
        </w:tc>
      </w:tr>
      <w:tr>
        <w:tc>
          <w:tcPr>
            <w:tcW w:type="dxa" w:w="2160"/>
          </w:tcPr>
          <w:p>
            <w:r>
              <w:t>Goal 5: Scale to 500 Vehicles</w:t>
            </w:r>
          </w:p>
        </w:tc>
        <w:tc>
          <w:tcPr>
            <w:tcW w:type="dxa" w:w="2160"/>
          </w:tcPr>
          <w:p>
            <w:r>
              <w:t>CTO</w:t>
            </w:r>
          </w:p>
        </w:tc>
        <w:tc>
          <w:tcPr>
            <w:tcW w:type="dxa" w:w="2160"/>
          </w:tcPr>
          <w:p>
            <w:r>
              <w:t>20%</w:t>
            </w:r>
          </w:p>
        </w:tc>
        <w:tc>
          <w:tcPr>
            <w:tcW w:type="dxa" w:w="2160"/>
          </w:tcPr>
          <w:p>
            <w:r>
              <w:t>Offline PWA support added; GTFS-RT caching reduces DB load; Capacitor mobile wrapper scaffolded</w:t>
            </w:r>
          </w:p>
        </w:tc>
      </w:tr>
    </w:tbl>
    <w:p>
      <w:pPr>
        <w:pStyle w:val="Heading1"/>
      </w:pPr>
      <w:r>
        <w:t>5. Platform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Current</w:t>
            </w:r>
          </w:p>
        </w:tc>
        <w:tc>
          <w:tcPr>
            <w:tcW w:type="dxa" w:w="2880"/>
          </w:tcPr>
          <w:p>
            <w:r>
              <w:t>Target</w:t>
            </w:r>
          </w:p>
        </w:tc>
      </w:tr>
      <w:tr>
        <w:tc>
          <w:tcPr>
            <w:tcW w:type="dxa" w:w="2880"/>
          </w:tcPr>
          <w:p>
            <w:r>
              <w:t>Active Vehicles</w:t>
            </w:r>
          </w:p>
        </w:tc>
        <w:tc>
          <w:tcPr>
            <w:tcW w:type="dxa" w:w="2880"/>
          </w:tcPr>
          <w:p>
            <w:r>
              <w:t>24 seeded</w:t>
            </w:r>
          </w:p>
        </w:tc>
        <w:tc>
          <w:tcPr>
            <w:tcW w:type="dxa" w:w="2880"/>
          </w:tcPr>
          <w:p>
            <w:r>
              <w:t>500</w:t>
            </w:r>
          </w:p>
        </w:tc>
      </w:tr>
      <w:tr>
        <w:tc>
          <w:tcPr>
            <w:tcW w:type="dxa" w:w="2880"/>
          </w:tcPr>
          <w:p>
            <w:r>
              <w:t>API Endpoints</w:t>
            </w:r>
          </w:p>
        </w:tc>
        <w:tc>
          <w:tcPr>
            <w:tcW w:type="dxa" w:w="2880"/>
          </w:tcPr>
          <w:p>
            <w:r>
              <w:t>26</w:t>
            </w:r>
          </w:p>
        </w:tc>
        <w:tc>
          <w:tcPr>
            <w:tcW w:type="dxa" w:w="2880"/>
          </w:tcPr>
          <w:p>
            <w:r>
              <w:t>30+</w:t>
            </w:r>
          </w:p>
        </w:tc>
      </w:tr>
      <w:tr>
        <w:tc>
          <w:tcPr>
            <w:tcW w:type="dxa" w:w="2880"/>
          </w:tcPr>
          <w:p>
            <w:r>
              <w:t>Test Count</w:t>
            </w:r>
          </w:p>
        </w:tc>
        <w:tc>
          <w:tcPr>
            <w:tcW w:type="dxa" w:w="2880"/>
          </w:tcPr>
          <w:p>
            <w:r>
              <w:t>307</w:t>
            </w:r>
          </w:p>
        </w:tc>
        <w:tc>
          <w:tcPr>
            <w:tcW w:type="dxa" w:w="2880"/>
          </w:tcPr>
          <w:p>
            <w:r>
              <w:t>400+</w:t>
            </w:r>
          </w:p>
        </w:tc>
      </w:tr>
      <w:tr>
        <w:tc>
          <w:tcPr>
            <w:tcW w:type="dxa" w:w="2880"/>
          </w:tcPr>
          <w:p>
            <w:r>
              <w:t>Test Pass Rate</w:t>
            </w:r>
          </w:p>
        </w:tc>
        <w:tc>
          <w:tcPr>
            <w:tcW w:type="dxa" w:w="2880"/>
          </w:tcPr>
          <w:p>
            <w:r>
              <w:t>98.5%</w:t>
            </w:r>
          </w:p>
        </w:tc>
        <w:tc>
          <w:tcPr>
            <w:tcW w:type="dxa" w:w="2880"/>
          </w:tcPr>
          <w:p>
            <w:r>
              <w:t>100%</w:t>
            </w:r>
          </w:p>
        </w:tc>
      </w:tr>
      <w:tr>
        <w:tc>
          <w:tcPr>
            <w:tcW w:type="dxa" w:w="2880"/>
          </w:tcPr>
          <w:p>
            <w:r>
              <w:t>Routes</w:t>
            </w:r>
          </w:p>
        </w:tc>
        <w:tc>
          <w:tcPr>
            <w:tcW w:type="dxa" w:w="2880"/>
          </w:tcPr>
          <w:p>
            <w:r>
              <w:t>8 real Damascus routes</w:t>
            </w:r>
          </w:p>
        </w:tc>
        <w:tc>
          <w:tcPr>
            <w:tcW w:type="dxa" w:w="2880"/>
          </w:tcPr>
          <w:p>
            <w:r>
              <w:t>30+ all Damascus</w:t>
            </w:r>
          </w:p>
        </w:tc>
      </w:tr>
      <w:tr>
        <w:tc>
          <w:tcPr>
            <w:tcW w:type="dxa" w:w="2880"/>
          </w:tcPr>
          <w:p>
            <w:r>
              <w:t>Stops</w:t>
            </w:r>
          </w:p>
        </w:tc>
        <w:tc>
          <w:tcPr>
            <w:tcW w:type="dxa" w:w="2880"/>
          </w:tcPr>
          <w:p>
            <w:r>
              <w:t>42</w:t>
            </w:r>
          </w:p>
        </w:tc>
        <w:tc>
          <w:tcPr>
            <w:tcW w:type="dxa" w:w="2880"/>
          </w:tcPr>
          <w:p>
            <w:r>
              <w:t>200+</w:t>
            </w:r>
          </w:p>
        </w:tc>
      </w:tr>
      <w:tr>
        <w:tc>
          <w:tcPr>
            <w:tcW w:type="dxa" w:w="2880"/>
          </w:tcPr>
          <w:p>
            <w:r>
              <w:t>Active Agents (Paperclip)</w:t>
            </w:r>
          </w:p>
        </w:tc>
        <w:tc>
          <w:tcPr>
            <w:tcW w:type="dxa" w:w="2880"/>
          </w:tcPr>
          <w:p>
            <w:r>
              <w:t>8 of 11</w:t>
            </w:r>
          </w:p>
        </w:tc>
        <w:tc>
          <w:tcPr>
            <w:tcW w:type="dxa" w:w="2880"/>
          </w:tcPr>
          <w:p>
            <w:r>
              <w:t>11 of 11</w:t>
            </w:r>
          </w:p>
        </w:tc>
      </w:tr>
      <w:tr>
        <w:tc>
          <w:tcPr>
            <w:tcW w:type="dxa" w:w="2880"/>
          </w:tcPr>
          <w:p>
            <w:r>
              <w:t>Total Issues Resolved</w:t>
            </w:r>
          </w:p>
        </w:tc>
        <w:tc>
          <w:tcPr>
            <w:tcW w:type="dxa" w:w="2880"/>
          </w:tcPr>
          <w:p>
            <w:r>
              <w:t>267</w:t>
            </w:r>
          </w:p>
        </w:tc>
        <w:tc>
          <w:tcPr>
            <w:tcW w:type="dxa" w:w="2880"/>
          </w:tcPr>
          <w:p>
            <w:r>
              <w:t>Ongoing</w:t>
            </w:r>
          </w:p>
        </w:tc>
      </w:tr>
    </w:tbl>
    <w:p>
      <w:pPr>
        <w:pStyle w:val="Heading1"/>
      </w:pPr>
      <w:r>
        <w:t>6. Agent Activity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Agent</w:t>
            </w:r>
          </w:p>
        </w:tc>
        <w:tc>
          <w:tcPr>
            <w:tcW w:type="dxa" w:w="2880"/>
          </w:tcPr>
          <w:p>
            <w:r>
              <w:t>Role</w:t>
            </w:r>
          </w:p>
        </w:tc>
        <w:tc>
          <w:tcPr>
            <w:tcW w:type="dxa" w:w="2880"/>
          </w:tcPr>
          <w:p>
            <w:r>
              <w:t>Key Contributions This Week</w:t>
            </w:r>
          </w:p>
        </w:tc>
      </w:tr>
      <w:tr>
        <w:tc>
          <w:tcPr>
            <w:tcW w:type="dxa" w:w="2880"/>
          </w:tcPr>
          <w:p>
            <w:r>
              <w:t>CTO</w:t>
            </w:r>
          </w:p>
        </w:tc>
        <w:tc>
          <w:tcPr>
            <w:tcW w:type="dxa" w:w="2880"/>
          </w:tcPr>
          <w:p>
            <w:r>
              <w:t>Technical Lead</w:t>
            </w:r>
          </w:p>
        </w:tc>
        <w:tc>
          <w:tcPr>
            <w:tcW w:type="dxa" w:w="2880"/>
          </w:tcPr>
          <w:p>
            <w:r>
              <w:t>Daily reports, security oversight, GTFS-RT, architecture decisions</w:t>
            </w:r>
          </w:p>
        </w:tc>
      </w:tr>
      <w:tr>
        <w:tc>
          <w:tcPr>
            <w:tcW w:type="dxa" w:w="2880"/>
          </w:tcPr>
          <w:p>
            <w:r>
              <w:t>Apps Builder</w:t>
            </w:r>
          </w:p>
        </w:tc>
        <w:tc>
          <w:tcPr>
            <w:tcW w:type="dxa" w:w="2880"/>
          </w:tcPr>
          <w:p>
            <w:r>
              <w:t>Engineer</w:t>
            </w:r>
          </w:p>
        </w:tc>
        <w:tc>
          <w:tcPr>
            <w:tcW w:type="dxa" w:w="2880"/>
          </w:tcPr>
          <w:p>
            <w:r>
              <w:t>Wave 18-19 features: ETA, analytics, i18n, responsive UI, Capacitor, offline PWA</w:t>
            </w:r>
          </w:p>
        </w:tc>
      </w:tr>
      <w:tr>
        <w:tc>
          <w:tcPr>
            <w:tcW w:type="dxa" w:w="2880"/>
          </w:tcPr>
          <w:p>
            <w:r>
              <w:t>Debug Tester</w:t>
            </w:r>
          </w:p>
        </w:tc>
        <w:tc>
          <w:tcPr>
            <w:tcW w:type="dxa" w:w="2880"/>
          </w:tcPr>
          <w:p>
            <w:r>
              <w:t>Engineer</w:t>
            </w:r>
          </w:p>
        </w:tc>
        <w:tc>
          <w:tcPr>
            <w:tcW w:type="dxa" w:w="2880"/>
          </w:tcPr>
          <w:p>
            <w:r>
              <w:t>Critical security fixes (DAM-321, 322, 323), test suite maintenance</w:t>
            </w:r>
          </w:p>
        </w:tc>
      </w:tr>
      <w:tr>
        <w:tc>
          <w:tcPr>
            <w:tcW w:type="dxa" w:w="2880"/>
          </w:tcPr>
          <w:p>
            <w:r>
              <w:t>CI/CD Monitor</w:t>
            </w:r>
          </w:p>
        </w:tc>
        <w:tc>
          <w:tcPr>
            <w:tcW w:type="dxa" w:w="2880"/>
          </w:tcPr>
          <w:p>
            <w:r>
              <w:t>DevOps</w:t>
            </w:r>
          </w:p>
        </w:tc>
        <w:tc>
          <w:tcPr>
            <w:tcW w:type="dxa" w:w="2880"/>
          </w:tcPr>
          <w:p>
            <w:r>
              <w:t>CI pipeline repairs, TRACCAR_WEBHOOK_SECRET fixes</w:t>
            </w:r>
          </w:p>
        </w:tc>
      </w:tr>
      <w:tr>
        <w:tc>
          <w:tcPr>
            <w:tcW w:type="dxa" w:w="2880"/>
          </w:tcPr>
          <w:p>
            <w:r>
              <w:t>Platform Engineer</w:t>
            </w:r>
          </w:p>
        </w:tc>
        <w:tc>
          <w:tcPr>
            <w:tcW w:type="dxa" w:w="2880"/>
          </w:tcPr>
          <w:p>
            <w:r>
              <w:t>DevOps</w:t>
            </w:r>
          </w:p>
        </w:tc>
        <w:tc>
          <w:tcPr>
            <w:tcW w:type="dxa" w:w="2880"/>
          </w:tcPr>
          <w:p>
            <w:r>
              <w:t>CORS fixes, GTFS validation, load testing, monitoring</w:t>
            </w:r>
          </w:p>
        </w:tc>
      </w:tr>
      <w:tr>
        <w:tc>
          <w:tcPr>
            <w:tcW w:type="dxa" w:w="2880"/>
          </w:tcPr>
          <w:p>
            <w:r>
              <w:t>Finance Manager</w:t>
            </w:r>
          </w:p>
        </w:tc>
        <w:tc>
          <w:tcPr>
            <w:tcW w:type="dxa" w:w="2880"/>
          </w:tcPr>
          <w:p>
            <w:r>
              <w:t>Business</w:t>
            </w:r>
          </w:p>
        </w:tc>
        <w:tc>
          <w:tcPr>
            <w:tcW w:type="dxa" w:w="2880"/>
          </w:tcPr>
          <w:p>
            <w:r>
              <w:t>Financial model, 5-year projections</w:t>
            </w:r>
          </w:p>
        </w:tc>
      </w:tr>
      <w:tr>
        <w:tc>
          <w:tcPr>
            <w:tcW w:type="dxa" w:w="2880"/>
          </w:tcPr>
          <w:p>
            <w:r>
              <w:t>Grant Writer</w:t>
            </w:r>
          </w:p>
        </w:tc>
        <w:tc>
          <w:tcPr>
            <w:tcW w:type="dxa" w:w="2880"/>
          </w:tcPr>
          <w:p>
            <w:r>
              <w:t>Business</w:t>
            </w:r>
          </w:p>
        </w:tc>
        <w:tc>
          <w:tcPr>
            <w:tcW w:type="dxa" w:w="2880"/>
          </w:tcPr>
          <w:p>
            <w:r>
              <w:t>Ministry proposal, World Bank grant, feasibility study</w:t>
            </w:r>
          </w:p>
        </w:tc>
      </w:tr>
      <w:tr>
        <w:tc>
          <w:tcPr>
            <w:tcW w:type="dxa" w:w="2880"/>
          </w:tcPr>
          <w:p>
            <w:r>
              <w:t>Legal Advisor</w:t>
            </w:r>
          </w:p>
        </w:tc>
        <w:tc>
          <w:tcPr>
            <w:tcW w:type="dxa" w:w="2880"/>
          </w:tcPr>
          <w:p>
            <w:r>
              <w:t>Business</w:t>
            </w:r>
          </w:p>
        </w:tc>
        <w:tc>
          <w:tcPr>
            <w:tcW w:type="dxa" w:w="2880"/>
          </w:tcPr>
          <w:p>
            <w:r>
              <w:t>Regulatory review, SLA template, DPIA document</w:t>
            </w:r>
          </w:p>
        </w:tc>
      </w:tr>
      <w:tr>
        <w:tc>
          <w:tcPr>
            <w:tcW w:type="dxa" w:w="2880"/>
          </w:tcPr>
          <w:p>
            <w:r>
              <w:t>Researcher</w:t>
            </w:r>
          </w:p>
        </w:tc>
        <w:tc>
          <w:tcPr>
            <w:tcW w:type="dxa" w:w="2880"/>
          </w:tcPr>
          <w:p>
            <w:r>
              <w:t>Business</w:t>
            </w:r>
          </w:p>
        </w:tc>
        <w:tc>
          <w:tcPr>
            <w:tcW w:type="dxa" w:w="2880"/>
          </w:tcPr>
          <w:p>
            <w:r>
              <w:t>Market analysis, route coverage study</w:t>
            </w:r>
          </w:p>
        </w:tc>
      </w:tr>
      <w:tr>
        <w:tc>
          <w:tcPr>
            <w:tcW w:type="dxa" w:w="2880"/>
          </w:tcPr>
          <w:p>
            <w:r>
              <w:t>Marketing &amp; Outreach</w:t>
            </w:r>
          </w:p>
        </w:tc>
        <w:tc>
          <w:tcPr>
            <w:tcW w:type="dxa" w:w="2880"/>
          </w:tcPr>
          <w:p>
            <w:r>
              <w:t>Business</w:t>
            </w:r>
          </w:p>
        </w:tc>
        <w:tc>
          <w:tcPr>
            <w:tcW w:type="dxa" w:w="2880"/>
          </w:tcPr>
          <w:p>
            <w:r>
              <w:t>Brand kit, social media plan, ministry presentation</w:t>
            </w:r>
          </w:p>
        </w:tc>
      </w:tr>
    </w:tbl>
    <w:p>
      <w:pPr>
        <w:pStyle w:val="Heading1"/>
      </w:pPr>
      <w:r>
        <w:t>7. Blockers &amp; Risks</w:t>
      </w:r>
    </w:p>
    <w:p>
      <w:pPr>
        <w:pStyle w:val="Heading2"/>
      </w:pPr>
      <w:r>
        <w:t>Active Blockers</w:t>
      </w:r>
    </w:p>
    <w:p>
      <w:pPr>
        <w:pStyle w:val="ListBullet"/>
      </w:pPr>
      <w:r>
        <w:t>DAM-49: Platform Engineer infrastructure task — long-standing blocker, low priority. Needs escalation or cancellation decision.</w:t>
      </w:r>
    </w:p>
    <w:p>
      <w:pPr>
        <w:pStyle w:val="ListBullet"/>
      </w:pPr>
      <w:r>
        <w:t>CI/CD Pipeline Failures: CI/CD and GTFS Validation workflows failing after security patches. Must be fixed to maintain deployment automation.</w:t>
      </w:r>
    </w:p>
    <w:p>
      <w:pPr>
        <w:pStyle w:val="ListBullet"/>
      </w:pPr>
      <w:r>
        <w:t>PR #15: Vehicle tracking dashboard SPA — still open and falling behind main. Needs rebase or closure decision.</w:t>
      </w:r>
    </w:p>
    <w:p>
      <w:pPr>
        <w:pStyle w:val="Heading2"/>
      </w:pPr>
      <w:r>
        <w:t>Risks</w:t>
      </w:r>
    </w:p>
    <w:p>
      <w:pPr>
        <w:pStyle w:val="ListBullet"/>
      </w:pPr>
      <w:r>
        <w:t>Vercel deployment is behind SSO authentication — public access configuration needed before government demo.</w:t>
      </w:r>
    </w:p>
    <w:p>
      <w:pPr>
        <w:pStyle w:val="ListBullet"/>
      </w:pPr>
      <w:r>
        <w:t>Only 2 drivers seeded for 24 vehicles — driver onboarding data is thin for a realistic demo.</w:t>
      </w:r>
    </w:p>
    <w:p>
      <w:pPr>
        <w:pStyle w:val="ListBullet"/>
      </w:pPr>
      <w:r>
        <w:t>GitHub Issue #16: Unmerged websocket-tracking branch creating branch hygiene debt.</w:t>
      </w:r>
    </w:p>
    <w:p>
      <w:pPr>
        <w:pStyle w:val="ListBullet"/>
      </w:pPr>
      <w:r>
        <w:t>3 agents not active (down from 11 to 8) — need investigation and restoration.</w:t>
      </w:r>
    </w:p>
    <w:p>
      <w:pPr>
        <w:pStyle w:val="Heading1"/>
      </w:pPr>
      <w:r>
        <w:t>8. Priorities for Next Week (April 9–15)</w:t>
      </w:r>
    </w:p>
    <w:p>
      <w:pPr>
        <w:pStyle w:val="Heading2"/>
      </w:pPr>
      <w:r>
        <w:t>Technical (CTO Division)</w:t>
      </w:r>
    </w:p>
    <w:p>
      <w:pPr>
        <w:pStyle w:val="ListBullet"/>
      </w:pPr>
      <w:r>
        <w:t>Fix CI/CD and GTFS Validation pipeline failures — restore green builds on main.</w:t>
      </w:r>
    </w:p>
    <w:p>
      <w:pPr>
        <w:pStyle w:val="ListBullet"/>
      </w:pPr>
      <w:r>
        <w:t>Merge or close PR #15 (dashboard SPA) after rebase.</w:t>
      </w:r>
    </w:p>
    <w:p>
      <w:pPr>
        <w:pStyle w:val="ListBullet"/>
      </w:pPr>
      <w:r>
        <w:t>Resolve GitHub Issue #16 (websocket branch cleanup).</w:t>
      </w:r>
    </w:p>
    <w:p>
      <w:pPr>
        <w:pStyle w:val="ListBullet"/>
      </w:pPr>
      <w:r>
        <w:t>Restore 3 inactive agents to operational status.</w:t>
      </w:r>
    </w:p>
    <w:p>
      <w:pPr>
        <w:pStyle w:val="ListBullet"/>
      </w:pPr>
      <w:r>
        <w:t>Begin Wave 20 planning — focus on scaling and load testing.</w:t>
      </w:r>
    </w:p>
    <w:p>
      <w:pPr>
        <w:pStyle w:val="ListBullet"/>
      </w:pPr>
      <w:r>
        <w:t>Address remaining open data issues (8 vehicles missing positions, identical stop counts).</w:t>
      </w:r>
    </w:p>
    <w:p>
      <w:pPr>
        <w:pStyle w:val="Heading2"/>
      </w:pPr>
      <w:r>
        <w:t>Business (CEO Division)</w:t>
      </w:r>
    </w:p>
    <w:p>
      <w:pPr>
        <w:pStyle w:val="ListBullet"/>
      </w:pPr>
      <w:r>
        <w:t>Submit World Bank / UNDP grant proposal with feasibility study and financial projections.</w:t>
      </w:r>
    </w:p>
    <w:p>
      <w:pPr>
        <w:pStyle w:val="ListBullet"/>
      </w:pPr>
      <w:r>
        <w:t>Schedule ministry presentation with Damascus Governorate contacts.</w:t>
      </w:r>
    </w:p>
    <w:p>
      <w:pPr>
        <w:pStyle w:val="ListBullet"/>
      </w:pPr>
      <w:r>
        <w:t>Finalize SLA and DPIA documents for government contract package.</w:t>
      </w:r>
    </w:p>
    <w:p>
      <w:pPr>
        <w:pStyle w:val="ListBullet"/>
      </w:pPr>
      <w:r>
        <w:t>Launch social media presence per marketing plan.</w:t>
      </w:r>
    </w:p>
    <w:p>
      <w:pPr>
        <w:pStyle w:val="ListBullet"/>
      </w:pPr>
      <w:r>
        <w:t>Reduce open issue backlog from 90 toward 50 through triage and prioritization.</w:t>
      </w:r>
    </w:p>
    <w:p>
      <w:pPr>
        <w:pStyle w:val="ListBullet"/>
      </w:pPr>
      <w:r>
        <w:t>Prepare live demo environment — remove Vercel auth wall for demo domain.</w:t>
      </w:r>
    </w:p>
    <w:p>
      <w:pPr>
        <w:pStyle w:val="Heading1"/>
      </w:pPr>
      <w:r>
        <w:t>9. Financial Summary</w:t>
      </w:r>
    </w:p>
    <w:p>
      <w:r>
        <w:t>Current infrastructure cost: $0/month (all services on free tiers — Vercel, Supabase). Paperclip agent budget: $0 spent of $0 allocated (no budget incidents). Target first revenue: Government contract at $500–$1,500/month for Starter/Professional tier. Break-even target: 50 vehicles under contract.</w:t>
      </w:r>
    </w:p>
    <w:p/>
    <w:p>
      <w:r>
        <w:t>— End of Weekly Business Review —</w:t>
      </w:r>
    </w:p>
    <w:p>
      <w:r>
        <w:t>Generated: 2026-04-08 11:30 UTC | CEO Agent | Paperclip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