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docProps/custom.xml" ContentType="application/vnd.openxmlformats-officedocument.custom-properties+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custom-properties" Target="docProps/custom.xml" /><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a="http://schemas.openxmlformats.org/drawingml/2006/main" xmlns:wpc="http://schemas.microsoft.com/office/word/2010/wordprocessingCanvas" xmlns:mc="http://schemas.openxmlformats.org/markup-compatibility/2006" xmlns:o="urn:schemas-microsoft-com:office:office" xmlns:w="http://schemas.openxmlformats.org/wordprocessingml/2006/main" xmlns:wpsCustomData="http://www.wps.cn/officeDocument/2013/wpsCustomData" xmlns:m="http://schemas.openxmlformats.org/officeDocument/2006/math" xmlns:wpi="http://schemas.microsoft.com/office/word/2010/wordprocessingInk" xmlns:w10="urn:schemas-microsoft-com:office:word" xmlns:wp14="http://schemas.microsoft.com/office/word/2010/wordprocessingDrawing" xmlns:v="urn:schemas-microsoft-com:vml" xmlns:w14="http://schemas.microsoft.com/office/word/2010/wordml" xmlns:wne="http://schemas.microsoft.com/office/word/2006/wordml" xmlns:w15="http://schemas.microsoft.com/office/word/2012/wordml" xmlns:wp="http://schemas.openxmlformats.org/drawingml/2006/wordprocessingDrawing" xmlns:wpg="http://schemas.microsoft.com/office/word/2010/wordprocessingGroup" xmlns:r="http://schemas.openxmlformats.org/officeDocument/2006/relationships" xmlns:wps="http://schemas.microsoft.com/office/word/2010/wordprocessingShape" mc:Ignorable="w14 w15 wp14">
  <w:body>
    <w:p>
      <w:pPr>
        <w:keepNext w:val="0"/>
        <w:keepLines w:val="0"/>
        <w:pageBreakBefore w:val="0"/>
        <w:wordWrap w:val="1"/>
        <w:overflowPunct w:val="1"/>
        <w:topLinePunct w:val="0"/>
        <w:autoSpaceDE w:val="1"/>
        <w:autoSpaceDN w:val="1"/>
        <w:bidi w:val="0"/>
        <w:adjustRightInd w:val="1"/>
        <w:snapToGrid w:val="1"/>
        <w:jc w:val="center"/>
        <w:widowControl w:val="0"/>
        <w:kinsoku/>
        <w:spacing w:afterAutospacing="false" w:beforeAutospacing="false" w:line="560" w:lineRule="exact"/>
        <w:rPr>
          <w:w w:val="98"/>
          <w:sz w:val="44"/>
          <w:lang w:eastAsia="zh-CN"/>
          <w:szCs w:val="44"/>
          <w:rFonts w:ascii="方正小标宋简体" w:hAnsi="方正小标宋简体" w:eastAsia="方正小标宋简体" w:cs="方正小标宋简体" w:hint="eastAsia"/>
        </w:rPr>
      </w:pPr>
      <w:r>
        <w:rPr>
          <w:sz w:val="44"/>
        </w:rPr>
        <mc:AlternateContent>
          <mc:Choice Requires="wps">
            <w:drawing>
              <wp:anchor distT="0" distB="0" distL="114300" distR="114300" simplePos="0" relativeHeight="251658240" behindDoc="0" locked="0" layoutInCell="1" allowOverlap="1">
                <wp:simplePos y="0" x="0"/>
                <wp:positionH relativeFrom="column">
                  <wp:posOffset>-3678555</wp:posOffset>
                </wp:positionH>
                <wp:positionV relativeFrom="paragraph">
                  <wp:posOffset>-384810</wp:posOffset>
                </wp:positionV>
                <wp:extent cy="332105" cx="238125"/>
                <wp:effectExtent b="23495" r="22225" t="6350" l="6350"/>
                <wp:wrapNone/>
                <wp:docPr id="1" name="笑脸 1"/>
                <wp:cNvGraphicFramePr/>
                <a:graphic>
                  <a:graphicData uri="http://schemas.microsoft.com/office/word/2010/wordprocessingShape">
                    <wps:wsp>
                      <wps:cNvSpPr/>
                      <wps:spPr>
                        <a:xfrm>
                          <a:off y="233045" x="170180"/>
                          <a:ext cy="332105" cx="238125"/>
                        </a:xfrm>
                        <a:prstGeom prst="smileyFace"/>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drawing>
              <wp:anchor distT="0" distB="0" distL="0" distR="0" relativeHeight="503318528" behindDoc="0" allowOverlap="1" locked="0" layoutInCell="1" simplePos="0">
                <wp:simplePos y="0" x="0"/>
                <wp:positionH relativeFrom="column">
                  <wp:posOffset>-3683000</wp:posOffset>
                </wp:positionH>
                <wp:positionV relativeFrom="paragraph">
                  <wp:posOffset>-381000</wp:posOffset>
                </wp:positionV>
                <wp:extent cy="330200" cx="241300"/>
                <wp:wrapNone/>
                <wp:docPr id="2" name="_x0000_s1026"/>
                <a:graphic xmlns:a="http://schemas.openxmlformats.org/drawingml/2006/main">
                  <a:graphicData uri="http://schemas.openxmlformats.org/drawingml/2006/picture">
                    <wps:wsp>
                      <wps:cNvSpPr/>
                      <wps:spPr>
                        <a:xfrm>
                          <a:off y="0" x="0"/>
                          <a:ext cy="330200" cx="241300"/>
                        </a:xfrm>
                        <a:prstGeom prst="smileyFace"/>
                        <a:solidFill>
                          <a:srgbClr val="FFC000"/>
                        </a:solidFill>
                        <a:ln w="12700">
                          <a:solidFill>
                            <a:srgbClr val="BC8C00"/>
                          </a:solidFill>
                        </a:ln>
                      </wps:spPr>
                      <wps:bodyPr rot="0" vert="horz" wrap="square" lIns="0" tIns="0" rIns="0" bIns="0" anchor="t" anchorCtr="0"/>
                    </wps:wsp>
                  </a:graphicData>
                </a:graphic>
              </wp:anchor>
            </w:drawing>
          </mc:Fallback>
        </mc:AlternateContent>
      </w:r>
      <w:r>
        <w:rPr>
          <w:w w:val="98"/>
          <w:sz w:val="44"/>
          <w:lang w:val="en-US" w:eastAsia="zh-CN"/>
          <w:szCs w:val="44"/>
          <w:rFonts w:ascii="方正小标宋简体" w:hAnsi="方正小标宋简体" w:eastAsia="方正小标宋简体" w:cs="方正小标宋简体" w:hint="eastAsia"/>
        </w:rPr>
        <w:t>安全生产事故专题</w:t>
      </w:r>
      <w:r>
        <w:rPr>
          <w:w w:val="98"/>
          <w:sz w:val="44"/>
          <w:szCs w:val="44"/>
          <w:rFonts w:ascii="方正小标宋简体" w:hAnsi="方正小标宋简体" w:eastAsia="方正小标宋简体" w:cs="方正小标宋简体" w:hint="eastAsia"/>
        </w:rPr>
        <w:t>民主生活会</w:t>
      </w:r>
      <w:r>
        <w:rPr>
          <w:w w:val="98"/>
          <w:sz w:val="44"/>
          <w:lang w:eastAsia="zh-CN"/>
          <w:szCs w:val="44"/>
          <w:rFonts w:ascii="方正小标宋简体" w:hAnsi="方正小标宋简体" w:eastAsia="方正小标宋简体" w:cs="方正小标宋简体" w:hint="eastAsia"/>
        </w:rPr>
        <w:t>个人发言提纲</w:t>
      </w:r>
    </w:p>
    <w:p>
      <w:pPr>
        <w:keepNext w:val="0"/>
        <w:keepLines w:val="0"/>
        <w:pageBreakBefore w:val="0"/>
        <w:wordWrap w:val="1"/>
        <w:overflowPunct w:val="1"/>
        <w:topLinePunct w:val="0"/>
        <w:autoSpaceDE w:val="1"/>
        <w:autoSpaceDN w:val="1"/>
        <w:bidi w:val="0"/>
        <w:jc w:val="left"/>
        <w:kinsoku/>
        <w:spacing w:afterAutospacing="false" w:beforeAutospacing="false" w:line="560" w:lineRule="exact"/>
        <w:ind w:firstLine="1928" w:firstLineChars="600"/>
        <w:rPr>
          <w:b w:val="1"/>
          <w:sz w:val="32"/>
          <w:lang w:val="en-US" w:eastAsia="zh-CN"/>
          <w:bCs/>
          <w:szCs w:val="32"/>
          <w:rFonts w:ascii="楷体" w:hAnsi="楷体" w:eastAsia="楷体" w:cs="楷体" w:hint="eastAsia"/>
        </w:rPr>
      </w:pPr>
      <w:r>
        <w:rPr>
          <w:b w:val="1"/>
          <w:sz w:val="32"/>
          <w:lang w:val="en-US" w:eastAsia="zh-CN"/>
          <w:bCs/>
          <w:szCs w:val="32"/>
          <w:rFonts w:ascii="楷体" w:hAnsi="楷体" w:eastAsia="楷体" w:cs="楷体" w:hint="eastAsia"/>
        </w:rPr>
        <w:t>职务                     姓名</w:t>
      </w:r>
    </w:p>
    <w:p>
      <w:pPr>
        <w:pStyle w:val="4"/>
        <w:keepNext w:val="0"/>
        <w:keepLines w:val="0"/>
        <w:pageBreakBefore w:val="0"/>
        <w:wordWrap w:val="1"/>
        <w:overflowPunct w:val="1"/>
        <w:topLinePunct w:val="0"/>
        <w:autoSpaceDE w:val="1"/>
        <w:autoSpaceDN w:val="1"/>
        <w:bidi w:val="0"/>
        <w:adjustRightInd w:val="0"/>
        <w:snapToGrid w:val="0"/>
        <w:jc w:val="both"/>
        <w:widowControl/>
        <w:suppressLineNumbers w:val="0"/>
        <w:kinsoku/>
        <w:pBdr>
          <w:top w:val="none" w:color="auto" w:sz="0" w:space="0" w:shadow="off" w:frame="off"/>
          <w:left w:val="none" w:color="auto" w:sz="0" w:space="0" w:shadow="off" w:frame="off"/>
          <w:bottom w:val="none" w:color="auto" w:sz="0" w:space="0" w:shadow="off" w:frame="off"/>
          <w:right w:val="none" w:color="auto" w:sz="0" w:space="0" w:shadow="off" w:frame="off"/>
        </w:pBdr>
        <w:shd w:val="clear" w:color="auto" w:fill="FFFFFF"/>
        <w:spacing w:afterAutospacing="false" w:beforeAutospacing="false" w:line="560" w:lineRule="exact"/>
        <w:ind w:firstLine="640" w:firstLineChars="200" w:left="0" w:right="0"/>
        <w:rPr>
          <w:sz w:val="32"/>
          <w:szCs w:val="32"/>
          <w:rFonts w:ascii="仿宋_GB2312" w:hAnsi="仿宋_GB2312" w:eastAsia="仿宋_GB2312" w:cs="仿宋_GB2312" w:hint="eastAsia"/>
        </w:rPr>
      </w:pPr>
    </w:p>
    <w:p>
      <w:pPr>
        <w:pStyle w:val="4"/>
        <w:keepNext w:val="0"/>
        <w:keepLines w:val="0"/>
        <w:pageBreakBefore w:val="0"/>
        <w:wordWrap w:val="1"/>
        <w:overflowPunct w:val="1"/>
        <w:topLinePunct w:val="0"/>
        <w:autoSpaceDE w:val="1"/>
        <w:autoSpaceDN w:val="1"/>
        <w:bidi w:val="0"/>
        <w:adjustRightInd w:val="0"/>
        <w:snapToGrid w:val="0"/>
        <w:jc w:val="both"/>
        <w:widowControl/>
        <w:suppressLineNumbers w:val="0"/>
        <w:kinsoku/>
        <w:pBdr>
          <w:top w:val="none" w:color="auto" w:sz="0" w:space="0" w:shadow="off" w:frame="off"/>
          <w:left w:val="none" w:color="auto" w:sz="0" w:space="0" w:shadow="off" w:frame="off"/>
          <w:bottom w:val="none" w:color="auto" w:sz="0" w:space="0" w:shadow="off" w:frame="off"/>
          <w:right w:val="none" w:color="auto" w:sz="0" w:space="0" w:shadow="off" w:frame="off"/>
        </w:pBdr>
        <w:shd w:val="clear" w:color="auto" w:fill="FFFFFF"/>
        <w:spacing w:after="0" w:afterAutospacing="false" w:before="0" w:beforeAutospacing="false" w:line="560" w:lineRule="exact"/>
        <w:ind w:firstLine="640" w:firstLineChars="200" w:left="0" w:right="0"/>
        <w:rPr>
          <w:color w:val="auto"/>
          <w:sz w:val="32"/>
          <w:lang w:val="en-US" w:eastAsia="zh-CN"/>
          <w:rFonts w:ascii="黑体" w:hAnsi="黑体" w:eastAsia="黑体" w:hint="eastAsia"/>
        </w:rPr>
      </w:pPr>
      <w:r>
        <w:rPr>
          <w:color w:val="auto"/>
          <w:sz w:val="32"/>
          <w:lang w:val="en-US" w:eastAsia="zh-CN"/>
          <w:rFonts w:ascii="仿宋_GB2312" w:eastAsia="仿宋_GB2312" w:hint="eastAsia"/>
        </w:rPr>
        <w:t>根据鄯善县委、县纪委部署安排，按照《</w:t>
      </w:r>
      <w:r>
        <w:rPr>
          <w:color w:val="auto"/>
          <w:sz w:val="32"/>
          <w:lang w:val="en-US" w:eastAsia="zh-CN"/>
          <w:szCs w:val="32"/>
          <w:rFonts w:ascii="仿宋_GB2312" w:hAnsi="仿宋_GB2312" w:eastAsia="仿宋_GB2312" w:cs="仿宋_GB2312" w:hint="eastAsia"/>
        </w:rPr>
        <w:t>吐鲁番市“作风提升年”活动实施方案》（吐市党办字〔2023〕12号）文件要求</w:t>
      </w:r>
      <w:r>
        <w:rPr>
          <w:color w:val="auto"/>
          <w:sz w:val="32"/>
          <w:lang w:val="en-US" w:eastAsia="zh-CN"/>
          <w:rFonts w:ascii="仿宋_GB2312" w:eastAsia="仿宋_GB2312" w:hint="eastAsia"/>
        </w:rPr>
        <w:t>，本人</w:t>
      </w:r>
      <w:r>
        <w:rPr>
          <w:b w:val="0"/>
          <w:color w:val="auto"/>
          <w:sz w:val="32"/>
          <w:bCs w:val="0"/>
          <w:szCs w:val="32"/>
          <w:rFonts w:ascii="仿宋_GB2312" w:hAnsi="仿宋_GB2312" w:eastAsia="仿宋_GB2312" w:cs="仿宋_GB2312" w:hint="eastAsia"/>
        </w:rPr>
        <w:t>紧紧围绕</w:t>
      </w:r>
      <w:r>
        <w:rPr>
          <w:b w:val="0"/>
          <w:color w:val="auto"/>
          <w:sz w:val="32"/>
          <w:lang w:val="en-US" w:eastAsia="zh-CN"/>
          <w:bCs w:val="0"/>
          <w:szCs w:val="32"/>
          <w:rFonts w:ascii="仿宋_GB2312" w:hAnsi="仿宋_GB2312" w:eastAsia="仿宋_GB2312" w:cs="仿宋_GB2312" w:hint="eastAsia"/>
        </w:rPr>
        <w:t>会议</w:t>
      </w:r>
      <w:r>
        <w:rPr>
          <w:b w:val="0"/>
          <w:color w:val="auto"/>
          <w:sz w:val="32"/>
          <w:bCs w:val="0"/>
          <w:szCs w:val="32"/>
          <w:rFonts w:ascii="仿宋_GB2312" w:hAnsi="仿宋_GB2312" w:eastAsia="仿宋_GB2312" w:cs="仿宋_GB2312" w:hint="eastAsia"/>
        </w:rPr>
        <w:t>主题</w:t>
      </w:r>
      <w:r>
        <w:rPr>
          <w:color w:val="auto"/>
          <w:sz w:val="32"/>
          <w:lang w:val="en-US" w:eastAsia="zh-CN"/>
          <w:rFonts w:ascii="仿宋_GB2312" w:eastAsia="仿宋_GB2312" w:hint="eastAsia"/>
        </w:rPr>
        <w:t>，针对</w:t>
      </w:r>
      <w:r>
        <w:rPr>
          <w:b w:val="0"/>
          <w:sz w:val="32"/>
          <w:lang w:val="en-US" w:eastAsia="zh-CN"/>
          <w:bCs w:val="0"/>
          <w:szCs w:val="32"/>
          <w:rFonts w:ascii="仿宋_GB2312" w:eastAsia="仿宋_GB2312" w:hint="eastAsia"/>
        </w:rPr>
        <w:t>鄯善县“3.12”二塘沟水库溺水事故的惨痛教训，</w:t>
      </w:r>
      <w:r>
        <w:rPr>
          <w:color w:val="auto"/>
          <w:sz w:val="32"/>
          <w:szCs w:val="32"/>
          <w:rFonts w:ascii="仿宋_GB2312" w:hAnsi="仿宋_GB2312" w:eastAsia="仿宋_GB2312" w:cs="仿宋_GB2312" w:hint="eastAsia"/>
        </w:rPr>
        <w:t>结合自</w:t>
      </w:r>
      <w:r>
        <w:rPr>
          <w:color w:val="auto"/>
          <w:sz w:val="32"/>
          <w:lang w:eastAsia="zh-CN"/>
          <w:szCs w:val="32"/>
          <w:rFonts w:ascii="仿宋_GB2312" w:hAnsi="仿宋_GB2312" w:eastAsia="仿宋_GB2312" w:cs="仿宋_GB2312" w:hint="eastAsia"/>
        </w:rPr>
        <w:t>身</w:t>
      </w:r>
      <w:r>
        <w:rPr>
          <w:color w:val="auto"/>
          <w:sz w:val="32"/>
          <w:szCs w:val="32"/>
          <w:rFonts w:ascii="仿宋_GB2312" w:hAnsi="仿宋_GB2312" w:eastAsia="仿宋_GB2312" w:cs="仿宋_GB2312" w:hint="eastAsia"/>
        </w:rPr>
        <w:t>思想、工作和</w:t>
      </w:r>
      <w:r>
        <w:rPr>
          <w:color w:val="auto"/>
          <w:sz w:val="32"/>
          <w:lang w:eastAsia="zh-CN"/>
          <w:szCs w:val="32"/>
          <w:rFonts w:ascii="仿宋_GB2312" w:hAnsi="仿宋_GB2312" w:eastAsia="仿宋_GB2312" w:cs="仿宋_GB2312" w:hint="eastAsia"/>
        </w:rPr>
        <w:t>职责</w:t>
      </w:r>
      <w:r>
        <w:rPr>
          <w:color w:val="auto"/>
          <w:sz w:val="32"/>
          <w:szCs w:val="32"/>
          <w:rFonts w:ascii="仿宋_GB2312" w:hAnsi="仿宋_GB2312" w:eastAsia="仿宋_GB2312" w:cs="仿宋_GB2312" w:hint="eastAsia"/>
        </w:rPr>
        <w:t>实际，</w:t>
      </w:r>
      <w:r>
        <w:rPr>
          <w:b w:val="0"/>
          <w:color w:val="auto"/>
          <w:sz w:val="32"/>
          <w:lang w:eastAsia="zh-CN"/>
          <w:bCs w:val="0"/>
          <w:szCs w:val="32"/>
          <w:rFonts w:ascii="仿宋_GB2312" w:hAnsi="仿宋_GB2312" w:eastAsia="仿宋_GB2312" w:cs="仿宋_GB2312" w:hint="eastAsia"/>
        </w:rPr>
        <w:t>对照以下三个方面</w:t>
      </w:r>
      <w:r>
        <w:rPr>
          <w:color w:val="auto"/>
          <w:sz w:val="32"/>
          <w:szCs w:val="32"/>
          <w:rFonts w:ascii="仿宋_GB2312" w:hAnsi="仿宋_GB2312" w:eastAsia="仿宋_GB2312" w:cs="仿宋_GB2312" w:hint="eastAsia"/>
        </w:rPr>
        <w:t>深入查摆存在的问题，并进行深刻剖</w:t>
      </w:r>
      <w:r>
        <w:rPr>
          <w:color w:val="auto"/>
          <w:sz w:val="32"/>
          <w:lang w:eastAsia="zh-CN"/>
          <w:szCs w:val="32"/>
          <w:rFonts w:ascii="仿宋_GB2312" w:hAnsi="仿宋_GB2312" w:eastAsia="仿宋_GB2312" w:cs="仿宋_GB2312" w:hint="eastAsia"/>
        </w:rPr>
        <w:t>析</w:t>
      </w:r>
      <w:r>
        <w:rPr>
          <w:color w:val="auto"/>
          <w:sz w:val="32"/>
          <w:szCs w:val="32"/>
          <w:rFonts w:ascii="仿宋_GB2312" w:hAnsi="仿宋_GB2312" w:eastAsia="仿宋_GB2312" w:cs="仿宋_GB2312" w:hint="eastAsia"/>
        </w:rPr>
        <w:t>，提出整改措施</w:t>
      </w:r>
      <w:r>
        <w:rPr>
          <w:color w:val="auto"/>
          <w:sz w:val="32"/>
          <w:lang w:eastAsia="zh-CN"/>
          <w:szCs w:val="32"/>
          <w:rFonts w:ascii="仿宋_GB2312" w:hAnsi="仿宋_GB2312" w:eastAsia="仿宋_GB2312" w:cs="仿宋_GB2312" w:hint="eastAsia"/>
        </w:rPr>
        <w:t>，具体如下</w:t>
      </w:r>
      <w:r>
        <w:rPr>
          <w:sz w:val="32"/>
          <w:lang w:eastAsia="zh-CN"/>
          <w:szCs w:val="32"/>
          <w:rFonts w:ascii="仿宋_GB2312" w:hAnsi="仿宋_GB2312" w:eastAsia="仿宋_GB2312" w:cs="仿宋_GB2312" w:hint="eastAsia"/>
        </w:rPr>
        <w:t>：</w:t>
      </w:r>
    </w:p>
    <w:p>
      <w:pPr>
        <w:keepNext w:val="0"/>
        <w:keepLines w:val="0"/>
        <w:pageBreakBefore w:val="0"/>
        <w:wordWrap w:val="1"/>
        <w:overflowPunct w:val="1"/>
        <w:topLinePunct w:val="0"/>
        <w:autoSpaceDE w:val="1"/>
        <w:autoSpaceDN w:val="1"/>
        <w:bidi w:val="0"/>
        <w:adjustRightInd w:val="1"/>
        <w:snapToGrid w:val="1"/>
        <w:jc w:val="left"/>
        <w:widowControl w:val="0"/>
        <w:kinsoku/>
        <w:numPr>
          <w:ilvl w:val="0"/>
          <w:numId w:val="1"/>
        </w:numPr>
        <w:spacing w:afterAutospacing="false" w:beforeAutospacing="false" w:line="560" w:lineRule="exact"/>
        <w:ind w:firstLine="640" w:firstLineChars="200"/>
        <w:rPr>
          <w:b w:val="0"/>
          <w:sz w:val="32"/>
          <w:lang w:eastAsia="zh-CN"/>
          <w:bCs w:val="0"/>
          <w:szCs w:val="32"/>
          <w:rFonts w:ascii="黑体" w:hAnsi="黑体" w:eastAsia="黑体" w:cs="黑体" w:hint="eastAsia"/>
        </w:rPr>
      </w:pPr>
      <w:r>
        <w:rPr>
          <w:b w:val="0"/>
          <w:sz w:val="32"/>
          <w:lang w:eastAsia="zh-CN"/>
          <w:bCs w:val="0"/>
          <w:szCs w:val="32"/>
          <w:rFonts w:ascii="黑体" w:hAnsi="黑体" w:eastAsia="黑体" w:cs="黑体" w:hint="eastAsia"/>
        </w:rPr>
        <w:t>认识体会</w:t>
      </w:r>
    </w:p>
    <w:p>
      <w:pPr>
        <w:pStyle w:val="2"/>
        <w:keepNext w:val="0"/>
        <w:keepLines w:val="0"/>
        <w:pageBreakBefore w:val="0"/>
        <w:wordWrap w:val="1"/>
        <w:overflowPunct w:val="1"/>
        <w:topLinePunct w:val="0"/>
        <w:autoSpaceDE w:val="1"/>
        <w:autoSpaceDN w:val="1"/>
        <w:bidi w:val="0"/>
        <w:adjustRightInd w:val="1"/>
        <w:snapToGrid w:val="1"/>
        <w:widowControl w:val="0"/>
        <w:kinsoku/>
        <w:numPr>
          <w:ilvl w:val="0"/>
          <w:numId w:val="0"/>
        </w:numPr>
        <w:ind w:firstLine="640" w:firstLineChars="200"/>
        <w:rPr>
          <w:lang w:eastAsia="zh-CN"/>
          <w:rFonts w:hint="eastAsia"/>
        </w:rPr>
      </w:pPr>
      <w:r>
        <w:rPr>
          <w:b w:val="0"/>
          <w:sz w:val="32"/>
          <w:lang w:val="en-US" w:eastAsia="zh-CN"/>
          <w:bCs w:val="0"/>
          <w:szCs w:val="32"/>
          <w:rFonts w:ascii="仿宋_GB2312" w:hint="eastAsia"/>
        </w:rPr>
        <w:t>结合</w:t>
      </w:r>
      <w:r>
        <w:rPr>
          <w:b w:val="0"/>
          <w:sz w:val="32"/>
          <w:lang w:val="en-US" w:eastAsia="zh-CN"/>
          <w:bCs w:val="0"/>
          <w:szCs w:val="32"/>
          <w:rFonts w:ascii="仿宋_GB2312" w:eastAsia="仿宋_GB2312" w:hint="eastAsia"/>
        </w:rPr>
        <w:t>鄯善县“3.12”二塘沟水库溺水事故的惨痛教训</w:t>
      </w:r>
      <w:r>
        <w:rPr>
          <w:b w:val="0"/>
          <w:sz w:val="32"/>
          <w:lang w:val="en-US" w:eastAsia="zh-CN"/>
          <w:bCs w:val="0"/>
          <w:szCs w:val="32"/>
          <w:rFonts w:ascii="仿宋_GB2312" w:hint="eastAsia"/>
        </w:rPr>
        <w:t>，围绕</w:t>
      </w:r>
      <w:r>
        <w:rPr>
          <w:sz w:val="32"/>
          <w:lang w:val="en-US" w:eastAsia="zh-CN"/>
          <w:szCs w:val="32"/>
          <w:rFonts w:ascii="仿宋_GB2312" w:hAnsi="仿宋_GB2312" w:eastAsia="仿宋_GB2312" w:cs="仿宋_GB2312" w:hint="eastAsia"/>
        </w:rPr>
        <w:t>深入</w:t>
      </w:r>
      <w:r>
        <w:rPr>
          <w:color w:val="000000" w:themeColor="text1"/>
          <w:sz w:val="32"/>
          <w:lang w:val="en-US" w:eastAsia="zh-CN"/>
          <w:szCs w:val="32"/>
          <w14:textFill>
            <w14:solidFill>
              <w14:schemeClr w14:val="tx1"/>
            </w14:solidFill>
          </w14:textFill>
          <w:rFonts w:ascii="仿宋_GB2312" w:hAnsi="仿宋_GB2312" w:eastAsia="仿宋_GB2312" w:cs="仿宋_GB2312" w:hint="eastAsia"/>
        </w:rPr>
        <w:t>习近平总书记关于力戒形式主义、官僚主义的重要论述、习近平总书记关于安全生产重要论述、</w:t>
      </w:r>
      <w:r>
        <w:rPr>
          <w:color w:val="000000" w:themeColor="text1"/>
          <w:sz w:val="32"/>
          <w:lang w:val="en-US" w:eastAsia="zh-CN"/>
          <w:szCs w:val="32"/>
          <w14:textFill>
            <w14:solidFill>
              <w14:schemeClr w14:val="tx1"/>
            </w14:solidFill>
          </w14:textFill>
          <w:rFonts w:ascii="仿宋_GB2312" w:hAnsi="仿宋_GB2312" w:cs="仿宋_GB2312" w:hint="eastAsia"/>
        </w:rPr>
        <w:t>《习近平关于防范风险挑战、应对突发事件论述摘编》、</w:t>
      </w:r>
      <w:r>
        <w:rPr>
          <w:color w:val="000000" w:themeColor="text1"/>
          <w:sz w:val="32"/>
          <w:lang w:val="en-US" w:eastAsia="zh-CN"/>
          <w:szCs w:val="32"/>
          <w14:textFill>
            <w14:solidFill>
              <w14:schemeClr w14:val="tx1"/>
            </w14:solidFill>
          </w14:textFill>
          <w:rFonts w:ascii="仿宋_GB2312" w:hAnsi="仿宋_GB2312" w:eastAsia="仿宋_GB2312" w:cs="仿宋_GB2312" w:hint="eastAsia"/>
        </w:rPr>
        <w:t>习近平总书记对内蒙古阿拉善左旗一露天煤矿坍塌事故的重要指示精神、二十届中央纪委二次全会精神、自治区纪委十届三次全会、市纪委二届三次全会和县委十一届三次全会等内容</w:t>
      </w:r>
      <w:r>
        <w:rPr>
          <w:color w:val="000000" w:themeColor="text1"/>
          <w:sz w:val="32"/>
          <w:lang w:val="en-US" w:eastAsia="zh-CN"/>
          <w:szCs w:val="32"/>
          <w14:textFill>
            <w14:solidFill>
              <w14:schemeClr w14:val="tx1"/>
            </w14:solidFill>
          </w14:textFill>
          <w:rFonts w:ascii="仿宋_GB2312" w:hAnsi="仿宋_GB2312" w:cs="仿宋_GB2312" w:hint="eastAsia"/>
        </w:rPr>
        <w:t>谈认识体会</w:t>
      </w:r>
    </w:p>
    <w:p>
      <w:pPr>
        <w:keepNext w:val="0"/>
        <w:keepLines w:val="0"/>
        <w:pageBreakBefore w:val="0"/>
        <w:wordWrap w:val="1"/>
        <w:overflowPunct w:val="1"/>
        <w:topLinePunct w:val="0"/>
        <w:autoSpaceDE w:val="1"/>
        <w:autoSpaceDN w:val="1"/>
        <w:bidi w:val="0"/>
        <w:adjustRightInd w:val="1"/>
        <w:snapToGrid w:val="1"/>
        <w:jc w:val="left"/>
        <w:widowControl w:val="0"/>
        <w:kinsoku/>
        <w:spacing w:afterAutospacing="false" w:beforeAutospacing="false" w:line="560" w:lineRule="exact"/>
        <w:ind w:firstLine="640" w:firstLineChars="200"/>
        <w:rPr>
          <w:b w:val="0"/>
          <w:sz w:val="32"/>
          <w:lang w:eastAsia="zh-CN"/>
          <w:bCs w:val="0"/>
          <w:szCs w:val="32"/>
          <w:rFonts w:ascii="黑体" w:hAnsi="黑体" w:eastAsia="黑体" w:cs="黑体" w:hint="eastAsia"/>
        </w:rPr>
      </w:pPr>
      <w:r>
        <w:rPr>
          <w:b w:val="0"/>
          <w:sz w:val="32"/>
          <w:lang w:eastAsia="zh-CN"/>
          <w:bCs w:val="0"/>
          <w:szCs w:val="32"/>
          <w:rFonts w:ascii="黑体" w:hAnsi="黑体" w:eastAsia="黑体" w:cs="黑体" w:hint="eastAsia"/>
        </w:rPr>
        <w:t>二、查摆问题</w:t>
      </w:r>
    </w:p>
    <w:p>
      <w:pPr>
        <w:keepNext w:val="0"/>
        <w:keepLines w:val="0"/>
        <w:pageBreakBefore w:val="0"/>
        <w:wordWrap w:val="1"/>
        <w:overflowPunct w:val="1"/>
        <w:topLinePunct w:val="0"/>
        <w:autoSpaceDE w:val="1"/>
        <w:autoSpaceDN w:val="1"/>
        <w:bidi w:val="0"/>
        <w:widowControl w:val="0"/>
        <w:kinsoku/>
        <w:numPr>
          <w:ilvl w:val="0"/>
          <w:numId w:val="0"/>
        </w:numPr>
        <w:spacing w:afterAutospacing="false" w:beforeAutospacing="false" w:line="560" w:lineRule="exact"/>
        <w:ind w:firstLine="643" w:firstLineChars="200"/>
        <w:rPr>
          <w:b w:val="1"/>
          <w:color w:val="auto"/>
          <w:lang w:val="en-US" w:eastAsia="zh-CN"/>
          <w:bCs/>
          <w:rFonts w:ascii="仿宋_GB2312" w:hAnsi="仿宋_GB2312" w:eastAsia="仿宋_GB2312" w:cs="仿宋_GB2312" w:hint="eastAsia"/>
        </w:rPr>
      </w:pPr>
      <w:r>
        <w:rPr>
          <w:b w:val="1"/>
          <w:sz w:val="32"/>
          <w:lang w:val="en-US" w:eastAsia="zh-CN"/>
          <w:bCs/>
          <w:szCs w:val="32"/>
          <w:rFonts w:ascii="楷体" w:hAnsi="楷体" w:eastAsia="楷体" w:cs="楷体" w:hint="eastAsia"/>
        </w:rPr>
        <w:t>（一）对照领导干部绷紧安全生产这根弦，看不到风险、意识不到隐患方面。</w:t>
      </w:r>
      <w:r>
        <w:rPr>
          <w:b w:val="1"/>
          <w:color w:val="auto"/>
          <w:sz w:val="32"/>
          <w:lang w:eastAsia="zh-CN"/>
          <w:bCs/>
          <w:szCs w:val="32"/>
          <w:rFonts w:ascii="仿宋_GB2312" w:hAnsi="仿宋_GB2312" w:eastAsia="仿宋_GB2312" w:cs="仿宋_GB2312" w:hint="eastAsia"/>
        </w:rPr>
        <w:t>一是</w:t>
      </w:r>
      <w:r>
        <w:rPr>
          <w:b w:val="0"/>
          <w:color w:val="auto"/>
          <w:sz w:val="32"/>
          <w:lang w:eastAsia="zh-CN"/>
          <w:bCs w:val="0"/>
          <w:szCs w:val="32"/>
          <w:rFonts w:ascii="仿宋_GB2312" w:hAnsi="仿宋_GB2312" w:eastAsia="仿宋_GB2312" w:cs="仿宋_GB2312" w:hint="eastAsia"/>
        </w:rPr>
        <w:t>政治风险方面</w:t>
      </w:r>
      <w:r>
        <w:rPr>
          <w:b w:val="1"/>
          <w:color w:val="auto"/>
          <w:sz w:val="32"/>
          <w:lang w:eastAsia="zh-CN"/>
          <w:bCs/>
          <w:szCs w:val="32"/>
          <w:rFonts w:ascii="仿宋_GB2312" w:hAnsi="仿宋_GB2312" w:eastAsia="仿宋_GB2312" w:cs="仿宋_GB2312" w:hint="eastAsia"/>
        </w:rPr>
        <w:t>。</w:t>
      </w:r>
      <w:r>
        <w:rPr>
          <w:b w:val="0"/>
          <w:color w:val="auto"/>
          <w:sz w:val="32"/>
          <w:lang w:val="en-US" w:eastAsia="zh-CN"/>
          <w:bCs w:val="0"/>
          <w:szCs w:val="32"/>
          <w:rFonts w:ascii="仿宋_GB2312" w:hAnsi="仿宋_GB2312" w:eastAsia="仿宋_GB2312" w:cs="仿宋_GB2312" w:hint="eastAsia"/>
        </w:rPr>
        <w:t>xxx</w:t>
      </w:r>
      <w:r>
        <w:rPr>
          <w:color w:val="auto"/>
          <w:sz w:val="32"/>
          <w:lang w:eastAsia="zh-CN"/>
          <w:szCs w:val="32"/>
          <w:rFonts w:ascii="仿宋_GB2312" w:hAnsi="仿宋_GB2312" w:eastAsia="仿宋_GB2312" w:cs="仿宋_GB2312" w:hint="eastAsia"/>
        </w:rPr>
        <w:t>。</w:t>
      </w:r>
      <w:r>
        <w:rPr>
          <w:b w:val="1"/>
          <w:color w:val="auto"/>
          <w:sz w:val="32"/>
          <w:lang w:eastAsia="zh-CN"/>
          <w:bCs/>
          <w:szCs w:val="32"/>
          <w:rFonts w:ascii="仿宋_GB2312" w:hAnsi="仿宋_GB2312" w:eastAsia="仿宋_GB2312" w:cs="仿宋_GB2312" w:hint="eastAsia"/>
        </w:rPr>
        <w:t>二是</w:t>
      </w:r>
      <w:r>
        <w:rPr>
          <w:color w:val="auto"/>
          <w:sz w:val="32"/>
          <w:lang w:val="en-US" w:eastAsia="zh-CN"/>
          <w:szCs w:val="32"/>
          <w:rFonts w:ascii="仿宋_GB2312" w:hAnsi="仿宋_GB2312" w:eastAsia="仿宋_GB2312" w:cs="仿宋_GB2312" w:hint="eastAsia"/>
        </w:rPr>
        <w:t>社会稳定方面。</w:t>
      </w:r>
      <w:r>
        <w:rPr>
          <w:b w:val="1"/>
          <w:color w:val="auto"/>
          <w:sz w:val="32"/>
          <w:lang w:val="en-US" w:eastAsia="zh-CN"/>
          <w:bCs/>
          <w:szCs w:val="32"/>
          <w:rFonts w:ascii="仿宋_GB2312" w:hAnsi="仿宋_GB2312" w:eastAsia="仿宋_GB2312" w:cs="仿宋_GB2312" w:hint="eastAsia"/>
        </w:rPr>
        <w:t>三是</w:t>
      </w:r>
      <w:r>
        <w:rPr>
          <w:color w:val="auto"/>
          <w:sz w:val="32"/>
          <w:lang w:val="en-US" w:eastAsia="zh-CN"/>
          <w:szCs w:val="32"/>
          <w:rFonts w:ascii="仿宋_GB2312" w:hAnsi="仿宋_GB2312" w:eastAsia="仿宋_GB2312" w:cs="仿宋_GB2312" w:hint="eastAsia"/>
        </w:rPr>
        <w:t>党的建设风险方面。</w:t>
      </w:r>
      <w:r>
        <w:rPr>
          <w:b w:val="1"/>
          <w:color w:val="auto"/>
          <w:sz w:val="32"/>
          <w:lang w:val="en-US" w:eastAsia="zh-CN"/>
          <w:bCs/>
          <w:szCs w:val="32"/>
          <w:rFonts w:ascii="仿宋_GB2312" w:hAnsi="仿宋_GB2312" w:eastAsia="仿宋_GB2312" w:cs="仿宋_GB2312" w:hint="eastAsia"/>
        </w:rPr>
        <w:t>四是</w:t>
      </w:r>
      <w:r>
        <w:rPr>
          <w:b w:val="0"/>
          <w:color w:val="auto"/>
          <w:sz w:val="32"/>
          <w:lang w:val="en-US" w:eastAsia="zh-CN"/>
          <w:bCs w:val="0"/>
          <w:szCs w:val="32"/>
          <w:rFonts w:ascii="仿宋_GB2312" w:hAnsi="仿宋_GB2312" w:eastAsia="仿宋_GB2312" w:cs="仿宋_GB2312" w:hint="eastAsia"/>
        </w:rPr>
        <w:t>意识形态风险方面。</w:t>
      </w:r>
    </w:p>
    <w:p>
      <w:pPr>
        <w:keepNext w:val="0"/>
        <w:keepLines w:val="0"/>
        <w:pageBreakBefore w:val="0"/>
        <w:wordWrap w:val="1"/>
        <w:overflowPunct w:val="1"/>
        <w:topLinePunct w:val="0"/>
        <w:autoSpaceDE w:val="1"/>
        <w:autoSpaceDN w:val="1"/>
        <w:bidi w:val="0"/>
        <w:kinsoku/>
        <w:numPr>
          <w:ilvl w:val="0"/>
          <w:numId w:val="0"/>
        </w:numPr>
        <w:spacing w:afterAutospacing="false" w:beforeAutospacing="false" w:line="560" w:lineRule="exact"/>
        <w:ind w:firstLine="643" w:firstLineChars="200"/>
        <w:rPr>
          <w:b w:val="0"/>
          <w:color w:val="auto"/>
          <w:sz w:val="32"/>
          <w:lang w:val="en-US" w:eastAsia="zh-CN"/>
          <w:bCs w:val="0"/>
          <w:szCs w:val="32"/>
          <w:rFonts w:ascii="仿宋_GB2312" w:hAnsi="仿宋_GB2312" w:eastAsia="仿宋_GB2312" w:cs="仿宋_GB2312" w:hint="eastAsia"/>
        </w:rPr>
      </w:pPr>
      <w:r>
        <w:rPr>
          <w:b w:val="1"/>
          <w:sz w:val="32"/>
          <w:lang w:val="en-US" w:eastAsia="zh-CN"/>
          <w:bCs/>
          <w:szCs w:val="32"/>
          <w:rFonts w:ascii="楷体" w:hAnsi="楷体" w:eastAsia="楷体" w:cs="楷体" w:hint="eastAsia"/>
        </w:rPr>
        <w:t>（二）对照对极端气象灾害做到未雨绸缪、防范未然、及时预警，做好</w:t>
      </w:r>
      <w:r>
        <w:rPr>
          <w:vertAlign w:val="baseline"/>
          <w:b w:val="1"/>
          <w:sz w:val="32"/>
          <w:lang w:val="en-US" w:eastAsia="zh-CN"/>
          <w:bCs/>
          <w:szCs w:val="32"/>
          <w:rFonts w:ascii="楷体" w:hAnsi="楷体" w:eastAsia="楷体" w:cs="楷体" w:hint="eastAsia"/>
        </w:rPr>
        <w:t>应急救援和安全设施配备到位</w:t>
      </w:r>
      <w:r>
        <w:rPr>
          <w:b w:val="1"/>
          <w:sz w:val="32"/>
          <w:lang w:val="en-US" w:eastAsia="zh-CN"/>
          <w:bCs/>
          <w:szCs w:val="32"/>
          <w:rFonts w:ascii="楷体" w:hAnsi="楷体" w:eastAsia="楷体" w:cs="楷体" w:hint="eastAsia"/>
        </w:rPr>
        <w:t>方面。</w:t>
      </w:r>
      <w:r>
        <w:rPr>
          <w:b w:val="1"/>
          <w:color w:val="auto"/>
          <w:sz w:val="32"/>
          <w:lang w:eastAsia="zh-CN"/>
          <w:bCs/>
          <w:szCs w:val="32"/>
          <w:rFonts w:ascii="仿宋_GB2312" w:hAnsi="仿宋_GB2312" w:eastAsia="仿宋_GB2312" w:cs="仿宋_GB2312" w:hint="eastAsia"/>
        </w:rPr>
        <w:t>一是</w:t>
      </w:r>
      <w:r>
        <w:rPr>
          <w:color w:val="auto"/>
          <w:sz w:val="32"/>
          <w:lang w:val="en-US" w:eastAsia="zh-CN"/>
          <w:szCs w:val="32"/>
          <w:rFonts w:ascii="仿宋_GB2312" w:hAnsi="仿宋_GB2312" w:eastAsia="仿宋_GB2312" w:cs="仿宋_GB2312" w:hint="eastAsia"/>
        </w:rPr>
        <w:t>忧患意识方面</w:t>
      </w:r>
      <w:r>
        <w:rPr>
          <w:color w:val="auto"/>
          <w:sz w:val="32"/>
          <w:lang w:eastAsia="zh-CN"/>
          <w:szCs w:val="32"/>
          <w:rFonts w:ascii="仿宋_GB2312" w:hAnsi="仿宋_GB2312" w:eastAsia="仿宋_GB2312" w:cs="仿宋_GB2312" w:hint="eastAsia"/>
        </w:rPr>
        <w:t>。</w:t>
      </w:r>
      <w:r>
        <w:rPr>
          <w:b w:val="1"/>
          <w:color w:val="auto"/>
          <w:sz w:val="32"/>
          <w:lang w:eastAsia="zh-CN"/>
          <w:bCs/>
          <w:szCs w:val="32"/>
          <w:rFonts w:ascii="仿宋_GB2312" w:hAnsi="仿宋_GB2312" w:eastAsia="仿宋_GB2312" w:cs="仿宋_GB2312" w:hint="eastAsia"/>
        </w:rPr>
        <w:t>二是</w:t>
      </w:r>
      <w:r>
        <w:rPr>
          <w:b w:val="0"/>
          <w:color w:val="auto"/>
          <w:sz w:val="32"/>
          <w:lang w:val="en-US" w:eastAsia="zh-CN"/>
          <w:bCs w:val="0"/>
          <w:szCs w:val="32"/>
          <w:rFonts w:ascii="仿宋_GB2312" w:hAnsi="仿宋_GB2312" w:eastAsia="仿宋_GB2312" w:cs="仿宋_GB2312" w:hint="eastAsia"/>
        </w:rPr>
        <w:t>风险意识方面</w:t>
      </w:r>
      <w:r>
        <w:rPr>
          <w:color w:val="auto"/>
          <w:sz w:val="32"/>
          <w:lang w:val="en-US" w:eastAsia="zh-CN"/>
          <w:szCs w:val="32"/>
          <w:rFonts w:ascii="仿宋_GB2312" w:hAnsi="仿宋_GB2312" w:eastAsia="仿宋_GB2312" w:cs="仿宋_GB2312" w:hint="eastAsia"/>
        </w:rPr>
        <w:t>。</w:t>
      </w:r>
      <w:r>
        <w:rPr>
          <w:b w:val="1"/>
          <w:color w:val="auto"/>
          <w:sz w:val="32"/>
          <w:lang w:val="en-US" w:eastAsia="zh-CN"/>
          <w:bCs/>
          <w:szCs w:val="32"/>
          <w:rFonts w:ascii="仿宋_GB2312" w:hAnsi="仿宋_GB2312" w:eastAsia="仿宋_GB2312" w:cs="仿宋_GB2312" w:hint="eastAsia"/>
        </w:rPr>
        <w:t>三是</w:t>
      </w:r>
      <w:r>
        <w:rPr>
          <w:b w:val="0"/>
          <w:color w:val="auto"/>
          <w:sz w:val="32"/>
          <w:lang w:val="en-US" w:eastAsia="zh-CN"/>
          <w:bCs w:val="0"/>
          <w:szCs w:val="32"/>
          <w:rFonts w:ascii="仿宋_GB2312" w:hAnsi="仿宋_GB2312" w:eastAsia="仿宋_GB2312" w:cs="仿宋_GB2312" w:hint="eastAsia"/>
        </w:rPr>
        <w:t>生态安全风险方面</w:t>
      </w:r>
      <w:r>
        <w:rPr>
          <w:color w:val="auto"/>
          <w:sz w:val="32"/>
          <w:lang w:val="en-US" w:eastAsia="zh-CN"/>
          <w:szCs w:val="32"/>
          <w:rFonts w:ascii="仿宋_GB2312" w:hAnsi="仿宋_GB2312" w:eastAsia="仿宋_GB2312" w:cs="仿宋_GB2312" w:hint="eastAsia"/>
        </w:rPr>
        <w:t>。</w:t>
      </w:r>
      <w:r>
        <w:rPr>
          <w:b w:val="1"/>
          <w:color w:val="auto"/>
          <w:sz w:val="32"/>
          <w:lang w:val="en-US" w:eastAsia="zh-CN"/>
          <w:bCs/>
          <w:szCs w:val="32"/>
          <w:rFonts w:ascii="仿宋_GB2312" w:hAnsi="仿宋_GB2312" w:eastAsia="仿宋_GB2312" w:cs="仿宋_GB2312" w:hint="eastAsia"/>
        </w:rPr>
        <w:t>四是</w:t>
      </w:r>
      <w:r>
        <w:rPr>
          <w:b w:val="0"/>
          <w:color w:val="auto"/>
          <w:sz w:val="32"/>
          <w:lang w:val="en-US" w:eastAsia="zh-CN"/>
          <w:bCs w:val="0"/>
          <w:szCs w:val="32"/>
          <w:rFonts w:ascii="仿宋_GB2312" w:hAnsi="仿宋_GB2312" w:eastAsia="仿宋_GB2312" w:cs="仿宋_GB2312" w:hint="eastAsia"/>
        </w:rPr>
        <w:t>经济发展风险方面。诸如：未常态化开展应急演练，防灾救灾物资储备不充分，依法应急、科学应急、智慧应急能力不足。</w:t>
      </w:r>
    </w:p>
    <w:p>
      <w:pPr>
        <w:keepNext w:val="0"/>
        <w:keepLines w:val="0"/>
        <w:pageBreakBefore w:val="0"/>
        <w:wordWrap w:val="1"/>
        <w:overflowPunct w:val="1"/>
        <w:topLinePunct w:val="0"/>
        <w:autoSpaceDE w:val="1"/>
        <w:autoSpaceDN w:val="1"/>
        <w:bidi w:val="0"/>
        <w:kinsoku/>
        <w:numPr>
          <w:ilvl w:val="0"/>
          <w:numId w:val="0"/>
        </w:numPr>
        <w:spacing w:afterAutospacing="false" w:beforeAutospacing="false" w:line="560" w:lineRule="exact"/>
        <w:ind w:firstLine="643" w:firstLineChars="200"/>
        <w:rPr>
          <w:b w:val="1"/>
          <w:color w:val="auto"/>
          <w:sz w:val="32"/>
          <w:lang w:val="en-US" w:eastAsia="zh-CN"/>
          <w:bCs/>
          <w:szCs w:val="32"/>
          <w:rFonts w:ascii="楷体_GB2312" w:eastAsia="楷体_GB2312" w:hint="default"/>
        </w:rPr>
      </w:pPr>
      <w:bookmarkStart w:id="0" w:name="_GoBack"/>
      <w:bookmarkEnd w:id="0"/>
      <w:r>
        <w:rPr>
          <w:b w:val="1"/>
          <w:color w:val="auto"/>
          <w:sz w:val="32"/>
          <w:lang w:eastAsia="zh-CN"/>
          <w:bCs/>
          <w:szCs w:val="32"/>
          <w:rFonts w:ascii="楷体" w:hAnsi="楷体" w:eastAsia="楷体" w:cs="楷体" w:hint="eastAsia"/>
        </w:rPr>
        <w:t>（三）</w:t>
      </w:r>
      <w:r>
        <w:rPr>
          <w:b w:val="1"/>
          <w:sz w:val="32"/>
          <w:lang w:val="en-US" w:eastAsia="zh-CN"/>
          <w:bCs/>
          <w:szCs w:val="32"/>
          <w:rFonts w:ascii="楷体" w:hAnsi="楷体" w:eastAsia="楷体" w:cs="楷体" w:hint="eastAsia"/>
        </w:rPr>
        <w:t>对照压实安全领导责任方面。</w:t>
      </w:r>
      <w:r>
        <w:rPr>
          <w:b w:val="1"/>
          <w:color w:val="auto"/>
          <w:sz w:val="32"/>
          <w:lang w:eastAsia="zh-CN"/>
          <w:bCs/>
          <w:szCs w:val="32"/>
          <w:rFonts w:ascii="仿宋_GB2312" w:hAnsi="仿宋_GB2312" w:eastAsia="仿宋_GB2312" w:cs="仿宋_GB2312" w:hint="eastAsia"/>
        </w:rPr>
        <w:t>一是</w:t>
      </w:r>
      <w:r>
        <w:rPr>
          <w:color w:val="auto"/>
          <w:sz w:val="32"/>
          <w:lang w:val="en-US" w:eastAsia="zh-CN"/>
          <w:szCs w:val="32"/>
          <w:rFonts w:ascii="仿宋_GB2312" w:hAnsi="仿宋_GB2312" w:eastAsia="仿宋_GB2312" w:cs="仿宋_GB2312" w:hint="eastAsia"/>
        </w:rPr>
        <w:t>xxx</w:t>
      </w:r>
      <w:r>
        <w:rPr>
          <w:color w:val="auto"/>
          <w:sz w:val="32"/>
          <w:lang w:eastAsia="zh-CN"/>
          <w:szCs w:val="32"/>
          <w:rFonts w:ascii="仿宋_GB2312" w:hAnsi="仿宋_GB2312" w:eastAsia="仿宋_GB2312" w:cs="仿宋_GB2312" w:hint="eastAsia"/>
        </w:rPr>
        <w:t>。</w:t>
      </w:r>
      <w:r>
        <w:rPr>
          <w:b w:val="1"/>
          <w:color w:val="auto"/>
          <w:sz w:val="32"/>
          <w:lang w:eastAsia="zh-CN"/>
          <w:bCs/>
          <w:szCs w:val="32"/>
          <w:rFonts w:ascii="仿宋_GB2312" w:hAnsi="仿宋_GB2312" w:eastAsia="仿宋_GB2312" w:cs="仿宋_GB2312" w:hint="eastAsia"/>
        </w:rPr>
        <w:t>二是</w:t>
      </w:r>
      <w:r>
        <w:rPr>
          <w:color w:val="auto"/>
          <w:sz w:val="32"/>
          <w:lang w:val="en-US" w:eastAsia="zh-CN"/>
          <w:szCs w:val="32"/>
          <w:rFonts w:ascii="仿宋_GB2312" w:hAnsi="仿宋_GB2312" w:eastAsia="仿宋_GB2312" w:cs="仿宋_GB2312" w:hint="eastAsia"/>
        </w:rPr>
        <w:t>xxx。</w:t>
      </w:r>
      <w:r>
        <w:rPr>
          <w:b w:val="1"/>
          <w:color w:val="auto"/>
          <w:sz w:val="32"/>
          <w:lang w:val="en-US" w:eastAsia="zh-CN"/>
          <w:bCs/>
          <w:szCs w:val="32"/>
          <w:rFonts w:ascii="仿宋_GB2312" w:hAnsi="仿宋_GB2312" w:eastAsia="仿宋_GB2312" w:cs="仿宋_GB2312" w:hint="eastAsia"/>
        </w:rPr>
        <w:t>三是</w:t>
      </w:r>
      <w:r>
        <w:rPr>
          <w:color w:val="auto"/>
          <w:sz w:val="32"/>
          <w:lang w:val="en-US" w:eastAsia="zh-CN"/>
          <w:szCs w:val="32"/>
          <w:rFonts w:ascii="仿宋_GB2312" w:hAnsi="仿宋_GB2312" w:eastAsia="仿宋_GB2312" w:cs="仿宋_GB2312" w:hint="eastAsia"/>
        </w:rPr>
        <w:t>xxx。诸如：领导责任压得不实，主要领导、分管领导没有把责任扛起来，简单开个会、发个文、打个电话部署了事，持续压力传导不到位；未深挖细查安全事故背后的责任问题、作风问题、腐败问题；未做到风险隐患排查覆盖率、问题发现率、整改落实率100%。</w:t>
      </w:r>
    </w:p>
    <w:p>
      <w:pPr>
        <w:pStyle w:val="7"/>
        <w:keepNext w:val="0"/>
        <w:keepLines w:val="0"/>
        <w:pageBreakBefore w:val="0"/>
        <w:wordWrap w:val="1"/>
        <w:overflowPunct w:val="1"/>
        <w:topLinePunct w:val="0"/>
        <w:autoSpaceDE w:val="1"/>
        <w:autoSpaceDN w:val="1"/>
        <w:bidi w:val="0"/>
        <w:adjustRightInd w:val="1"/>
        <w:snapToGrid w:val="1"/>
        <w:widowControl w:val="0"/>
        <w:kinsoku/>
        <w:spacing w:afterAutospacing="false" w:beforeAutospacing="false" w:line="560" w:lineRule="exact"/>
        <w:ind w:firstLine="640"/>
        <w:rPr>
          <w:sz w:val="32"/>
          <w:lang w:val="en-US" w:eastAsia="zh-CN"/>
          <w:szCs w:val="32"/>
          <w:rFonts w:ascii="黑体" w:hAnsi="黑体" w:eastAsia="黑体" w:cs="黑体" w:hint="eastAsia"/>
        </w:rPr>
      </w:pPr>
      <w:r>
        <w:rPr>
          <w:b w:val="1"/>
          <w:color w:val="auto"/>
          <w:sz w:val="32"/>
          <w:lang w:val="en-US" w:eastAsia="zh-CN"/>
          <w:bCs/>
          <w:rFonts w:ascii="仿宋_GB2312" w:eastAsia="仿宋_GB2312" w:cs="Times New Roman" w:hint="eastAsia"/>
        </w:rPr>
        <w:t>个人情况说明：</w:t>
      </w:r>
    </w:p>
    <w:p>
      <w:pPr>
        <w:pStyle w:val="7"/>
        <w:keepNext w:val="0"/>
        <w:keepLines w:val="0"/>
        <w:pageBreakBefore w:val="0"/>
        <w:wordWrap w:val="1"/>
        <w:overflowPunct w:val="1"/>
        <w:topLinePunct w:val="0"/>
        <w:autoSpaceDE w:val="1"/>
        <w:autoSpaceDN w:val="1"/>
        <w:bidi w:val="0"/>
        <w:adjustRightInd w:val="1"/>
        <w:snapToGrid w:val="1"/>
        <w:widowControl w:val="0"/>
        <w:kinsoku/>
        <w:spacing w:afterAutospacing="false" w:beforeAutospacing="false" w:line="560" w:lineRule="exact"/>
        <w:ind w:firstLine="640"/>
        <w:rPr>
          <w:sz w:val="32"/>
          <w:lang w:val="en-US" w:eastAsia="zh-CN"/>
          <w:szCs w:val="32"/>
          <w:rFonts w:ascii="仿宋_GB2312" w:hAnsi="仿宋_GB2312" w:eastAsia="仿宋_GB2312" w:cs="仿宋_GB2312" w:hint="eastAsia"/>
        </w:rPr>
      </w:pPr>
      <w:r>
        <w:rPr>
          <w:sz w:val="32"/>
          <w:lang w:val="en-US" w:eastAsia="zh-CN"/>
          <w:szCs w:val="32"/>
          <w:rFonts w:ascii="仿宋_GB2312" w:hAnsi="仿宋_GB2312" w:eastAsia="仿宋_GB2312" w:cs="仿宋_GB2312" w:hint="eastAsia"/>
        </w:rPr>
        <w:t>是否存在群众反映：</w:t>
      </w:r>
    </w:p>
    <w:p>
      <w:pPr>
        <w:pStyle w:val="7"/>
        <w:keepNext w:val="0"/>
        <w:keepLines w:val="0"/>
        <w:pageBreakBefore w:val="0"/>
        <w:wordWrap w:val="1"/>
        <w:overflowPunct w:val="1"/>
        <w:topLinePunct w:val="0"/>
        <w:autoSpaceDE w:val="1"/>
        <w:autoSpaceDN w:val="1"/>
        <w:bidi w:val="0"/>
        <w:adjustRightInd w:val="1"/>
        <w:snapToGrid w:val="1"/>
        <w:widowControl w:val="0"/>
        <w:kinsoku/>
        <w:spacing w:afterAutospacing="false" w:beforeAutospacing="false" w:line="560" w:lineRule="exact"/>
        <w:ind w:firstLine="640"/>
        <w:rPr>
          <w:sz w:val="32"/>
          <w:lang w:val="en-US" w:eastAsia="zh-CN"/>
          <w:szCs w:val="32"/>
          <w:rFonts w:ascii="仿宋_GB2312" w:hAnsi="仿宋_GB2312" w:eastAsia="仿宋_GB2312" w:cs="仿宋_GB2312" w:hint="eastAsia"/>
        </w:rPr>
      </w:pPr>
      <w:r>
        <w:rPr>
          <w:sz w:val="32"/>
          <w:lang w:val="en-US" w:eastAsia="zh-CN"/>
          <w:szCs w:val="32"/>
          <w:rFonts w:ascii="仿宋_GB2312" w:hAnsi="仿宋_GB2312" w:eastAsia="仿宋_GB2312" w:cs="仿宋_GB2312" w:hint="eastAsia"/>
        </w:rPr>
        <w:t>是否存在组织约谈函询：</w:t>
      </w:r>
    </w:p>
    <w:p>
      <w:pPr>
        <w:pStyle w:val="7"/>
        <w:keepNext w:val="0"/>
        <w:keepLines w:val="0"/>
        <w:pageBreakBefore w:val="0"/>
        <w:wordWrap w:val="1"/>
        <w:overflowPunct w:val="1"/>
        <w:topLinePunct w:val="0"/>
        <w:autoSpaceDE w:val="1"/>
        <w:autoSpaceDN w:val="1"/>
        <w:bidi w:val="0"/>
        <w:adjustRightInd w:val="1"/>
        <w:snapToGrid w:val="1"/>
        <w:widowControl w:val="0"/>
        <w:kinsoku/>
        <w:spacing w:afterAutospacing="false" w:beforeAutospacing="false" w:line="560" w:lineRule="exact"/>
        <w:ind w:firstLine="640" w:firstLineChars="200" w:left="0" w:leftChars="0"/>
        <w:rPr>
          <w:b w:val="0"/>
          <w:color w:val="auto"/>
          <w:sz w:val="32"/>
          <w:lang w:val="en-US" w:eastAsia="zh-CN"/>
          <w:bCs w:val="0"/>
          <w:szCs w:val="32"/>
          <w:rFonts w:ascii="仿宋_GB2312" w:eastAsia="仿宋_GB2312" w:cs="Times New Roman" w:hint="eastAsia"/>
        </w:rPr>
      </w:pPr>
      <w:r>
        <w:rPr>
          <w:b w:val="0"/>
          <w:color w:val="auto"/>
          <w:sz w:val="32"/>
          <w:lang w:val="en-US" w:eastAsia="zh-CN"/>
          <w:bCs w:val="0"/>
          <w:szCs w:val="32"/>
          <w:rFonts w:ascii="仿宋_GB2312" w:eastAsia="仿宋_GB2312" w:cs="Times New Roman" w:hint="eastAsia"/>
        </w:rPr>
        <w:t>公务用车使用情况：</w:t>
      </w:r>
    </w:p>
    <w:p>
      <w:pPr>
        <w:pStyle w:val="7"/>
        <w:keepNext w:val="0"/>
        <w:keepLines w:val="0"/>
        <w:pageBreakBefore w:val="0"/>
        <w:wordWrap w:val="1"/>
        <w:overflowPunct w:val="1"/>
        <w:topLinePunct w:val="0"/>
        <w:autoSpaceDE w:val="1"/>
        <w:autoSpaceDN w:val="1"/>
        <w:bidi w:val="0"/>
        <w:adjustRightInd w:val="1"/>
        <w:snapToGrid w:val="1"/>
        <w:widowControl w:val="0"/>
        <w:kinsoku/>
        <w:spacing w:afterAutospacing="false" w:beforeAutospacing="false" w:line="560" w:lineRule="exact"/>
        <w:ind w:firstLine="640"/>
        <w:rPr>
          <w:b w:val="0"/>
          <w:color w:val="auto"/>
          <w:sz w:val="32"/>
          <w:lang w:val="en-US" w:eastAsia="zh-CN"/>
          <w:bCs w:val="0"/>
          <w:szCs w:val="32"/>
          <w:rFonts w:ascii="仿宋_GB2312" w:eastAsia="仿宋_GB2312" w:cs="Times New Roman" w:hint="eastAsia"/>
        </w:rPr>
      </w:pPr>
      <w:r>
        <w:rPr>
          <w:b w:val="0"/>
          <w:color w:val="auto"/>
          <w:sz w:val="32"/>
          <w:lang w:val="en-US" w:eastAsia="zh-CN"/>
          <w:bCs w:val="0"/>
          <w:szCs w:val="32"/>
          <w:rFonts w:ascii="仿宋_GB2312" w:eastAsia="仿宋_GB2312" w:cs="Times New Roman" w:hint="eastAsia"/>
        </w:rPr>
        <w:t>私家车使用情况：</w:t>
      </w:r>
    </w:p>
    <w:p>
      <w:pPr>
        <w:pStyle w:val="7"/>
        <w:keepNext w:val="0"/>
        <w:keepLines w:val="0"/>
        <w:pageBreakBefore w:val="0"/>
        <w:wordWrap w:val="1"/>
        <w:overflowPunct w:val="1"/>
        <w:topLinePunct w:val="0"/>
        <w:autoSpaceDE w:val="1"/>
        <w:autoSpaceDN w:val="1"/>
        <w:bidi w:val="0"/>
        <w:adjustRightInd w:val="1"/>
        <w:snapToGrid w:val="1"/>
        <w:widowControl w:val="0"/>
        <w:kinsoku/>
        <w:spacing w:afterAutospacing="false" w:beforeAutospacing="false" w:line="560" w:lineRule="exact"/>
        <w:ind w:firstLine="640"/>
        <w:rPr>
          <w:b w:val="0"/>
          <w:color w:val="auto"/>
          <w:sz w:val="32"/>
          <w:lang w:val="en-US" w:eastAsia="zh-CN"/>
          <w:bCs w:val="0"/>
          <w:rFonts w:ascii="仿宋_GB2312" w:eastAsia="仿宋_GB2312" w:hint="eastAsia"/>
        </w:rPr>
      </w:pPr>
      <w:r>
        <w:rPr>
          <w:b w:val="0"/>
          <w:color w:val="auto"/>
          <w:sz w:val="32"/>
          <w:lang w:val="en-US" w:eastAsia="zh-CN"/>
          <w:bCs w:val="0"/>
          <w:rFonts w:ascii="仿宋_GB2312" w:eastAsia="仿宋_GB2312" w:hint="eastAsia"/>
        </w:rPr>
        <w:t>住房和办公用房情况：</w:t>
      </w:r>
    </w:p>
    <w:p>
      <w:pPr>
        <w:pStyle w:val="7"/>
        <w:keepNext w:val="0"/>
        <w:keepLines w:val="0"/>
        <w:pageBreakBefore w:val="0"/>
        <w:wordWrap w:val="1"/>
        <w:overflowPunct w:val="1"/>
        <w:topLinePunct w:val="0"/>
        <w:autoSpaceDE w:val="1"/>
        <w:autoSpaceDN w:val="1"/>
        <w:bidi w:val="0"/>
        <w:adjustRightInd w:val="1"/>
        <w:snapToGrid w:val="1"/>
        <w:widowControl w:val="0"/>
        <w:kinsoku/>
        <w:spacing w:afterAutospacing="false" w:beforeAutospacing="false" w:line="560" w:lineRule="exact"/>
        <w:ind w:firstLine="640"/>
        <w:rPr>
          <w:b w:val="0"/>
          <w:color w:val="auto"/>
          <w:sz w:val="32"/>
          <w:lang w:val="en-US" w:eastAsia="zh-CN"/>
          <w:bCs w:val="0"/>
          <w:rFonts w:ascii="仿宋_GB2312" w:hAnsi="仿宋_GB2312" w:eastAsia="仿宋_GB2312" w:cs="仿宋_GB2312" w:hint="eastAsia"/>
        </w:rPr>
      </w:pPr>
      <w:r>
        <w:rPr>
          <w:b w:val="0"/>
          <w:color w:val="auto"/>
          <w:sz w:val="32"/>
          <w:lang w:val="en-US" w:eastAsia="zh-CN"/>
          <w:bCs w:val="0"/>
          <w:rFonts w:ascii="仿宋_GB2312" w:hAnsi="仿宋_GB2312" w:eastAsia="仿宋_GB2312" w:cs="仿宋_GB2312" w:hint="eastAsia"/>
        </w:rPr>
        <w:t>购买股票基金行为：</w:t>
      </w:r>
    </w:p>
    <w:p>
      <w:pPr>
        <w:pStyle w:val="7"/>
        <w:keepNext w:val="0"/>
        <w:keepLines w:val="0"/>
        <w:pageBreakBefore w:val="0"/>
        <w:wordWrap w:val="1"/>
        <w:overflowPunct w:val="1"/>
        <w:topLinePunct w:val="0"/>
        <w:autoSpaceDE w:val="1"/>
        <w:autoSpaceDN w:val="1"/>
        <w:bidi w:val="0"/>
        <w:adjustRightInd w:val="1"/>
        <w:snapToGrid w:val="1"/>
        <w:widowControl w:val="0"/>
        <w:kinsoku/>
        <w:spacing w:afterAutospacing="false" w:beforeAutospacing="false" w:line="560" w:lineRule="exact"/>
        <w:ind w:firstLine="640"/>
        <w:rPr>
          <w:b w:val="0"/>
          <w:color w:val="auto"/>
          <w:sz w:val="32"/>
          <w:lang w:val="en-US" w:eastAsia="zh-CN"/>
          <w:bCs w:val="0"/>
          <w:rFonts w:ascii="仿宋_GB2312" w:cs="Times New Roman" w:hint="eastAsia"/>
        </w:rPr>
      </w:pPr>
      <w:r>
        <w:rPr>
          <w:b w:val="0"/>
          <w:color w:val="auto"/>
          <w:sz w:val="32"/>
          <w:lang w:val="en-US" w:eastAsia="zh-CN"/>
          <w:bCs w:val="0"/>
          <w:rFonts w:ascii="仿宋_GB2312" w:eastAsia="仿宋_GB2312" w:cs="Times New Roman" w:hint="eastAsia"/>
        </w:rPr>
        <w:t>家人经商和出国情况：</w:t>
      </w:r>
    </w:p>
    <w:p>
      <w:pPr>
        <w:pStyle w:val="7"/>
        <w:keepNext w:val="0"/>
        <w:keepLines w:val="0"/>
        <w:pageBreakBefore w:val="0"/>
        <w:wordWrap w:val="1"/>
        <w:overflowPunct w:val="1"/>
        <w:topLinePunct w:val="0"/>
        <w:autoSpaceDE w:val="1"/>
        <w:autoSpaceDN w:val="1"/>
        <w:bidi w:val="0"/>
        <w:adjustRightInd w:val="1"/>
        <w:snapToGrid w:val="1"/>
        <w:widowControl w:val="0"/>
        <w:kinsoku/>
        <w:spacing w:afterAutospacing="false" w:beforeAutospacing="false" w:line="560" w:lineRule="exact"/>
        <w:ind w:firstLine="640" w:firstLineChars="200" w:left="0" w:leftChars="0"/>
        <w:rPr>
          <w:sz w:val="32"/>
          <w:lang w:eastAsia="zh-CN"/>
          <w:szCs w:val="32"/>
          <w:rFonts w:ascii="黑体" w:hAnsi="黑体" w:eastAsia="黑体" w:cs="黑体" w:hint="eastAsia"/>
        </w:rPr>
      </w:pPr>
      <w:r>
        <w:rPr>
          <w:sz w:val="32"/>
          <w:lang w:val="en-US" w:eastAsia="zh-CN"/>
          <w:szCs w:val="32"/>
          <w:rFonts w:ascii="黑体" w:hAnsi="黑体" w:eastAsia="黑体" w:cs="黑体" w:hint="eastAsia"/>
        </w:rPr>
        <w:t>三、</w:t>
      </w:r>
      <w:r>
        <w:rPr>
          <w:sz w:val="32"/>
          <w:lang w:eastAsia="zh-CN"/>
          <w:szCs w:val="32"/>
          <w:rFonts w:ascii="黑体" w:hAnsi="黑体" w:eastAsia="黑体" w:cs="黑体" w:hint="eastAsia"/>
        </w:rPr>
        <w:t>原因分析</w:t>
      </w:r>
    </w:p>
    <w:p>
      <w:pPr>
        <w:keepNext w:val="0"/>
        <w:keepLines w:val="0"/>
        <w:pageBreakBefore w:val="0"/>
        <w:wordWrap w:val="1"/>
        <w:overflowPunct w:val="1"/>
        <w:topLinePunct w:val="0"/>
        <w:autoSpaceDE w:val="1"/>
        <w:autoSpaceDN w:val="1"/>
        <w:bidi w:val="0"/>
        <w:kinsoku/>
        <w:spacing w:afterAutospacing="false" w:beforeAutospacing="false" w:line="560" w:lineRule="exact"/>
        <w:ind w:firstLine="640" w:firstLineChars="200"/>
        <w:rPr>
          <w:sz w:val="32"/>
          <w:lang w:eastAsia="zh-CN"/>
          <w:szCs w:val="32"/>
          <w:rFonts w:ascii="黑体" w:hAnsi="黑体" w:eastAsia="黑体" w:cs="黑体" w:hint="eastAsia"/>
        </w:rPr>
      </w:pPr>
      <w:r>
        <w:rPr>
          <w:sz w:val="32"/>
          <w:lang w:eastAsia="zh-CN"/>
          <w:szCs w:val="32"/>
          <w:rFonts w:ascii="黑体" w:hAnsi="黑体" w:eastAsia="黑体" w:cs="黑体" w:hint="eastAsia"/>
        </w:rPr>
        <w:t>四、整改措施</w:t>
      </w:r>
    </w:p>
    <w:sectPr>
      <w:docGrid w:type="lines" w:linePitch="312" w:charSpace="0"/>
      <w:pgSz w:w="11906" w:h="16838"/>
      <w:pgMar w:top="2098" w:right="1531" w:bottom="1984" w:left="1531" w:header="851" w:footer="992" w:gutter="0"/>
      <w:cols w:space="425" w:num="1"/>
    </w:sectPr>
  </w:body>
</w:document>
</file>

<file path=word/fontTable.xml><?xml version="1.0" encoding="utf-8"?>
<w:fonts xmlns:w="http://schemas.openxmlformats.org/wordprocessingml/2006/main" xmlns:w14="http://schemas.microsoft.com/office/word/2010/wordml" xmlns:r="http://schemas.openxmlformats.org/officeDocument/2006/relationships" xmlns:mc="http://schemas.openxmlformats.org/markup-compatibility/2006"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s>
</file>

<file path=word/numbering.xml><?xml version="1.0" encoding="utf-8"?>
<w:numbering xmlns:w15="http://schemas.microsoft.com/office/word/2012/wordml" xmlns:wpc="http://schemas.microsoft.com/office/word/2010/wordprocessingCanvas" xmlns:wp="http://schemas.openxmlformats.org/drawingml/2006/wordprocessingDrawing" xmlns:wpg="http://schemas.microsoft.com/office/word/2010/wordprocessingGroup" xmlns:mc="http://schemas.openxmlformats.org/markup-compatibility/2006" xmlns:o="urn:schemas-microsoft-com:office:office" xmlns:w="http://schemas.openxmlformats.org/wordprocessingml/2006/main" xmlns:v="urn:schemas-microsoft-com:vml" xmlns:wp14="http://schemas.microsoft.com/office/word/2010/wordprocessingDrawing" xmlns:w10="urn:schemas-microsoft-com:office:word" xmlns:wpi="http://schemas.microsoft.com/office/word/2010/wordprocessingInk" xmlns:m="http://schemas.openxmlformats.org/officeDocument/2006/math" xmlns:wne="http://schemas.microsoft.com/office/word/2006/wordml" xmlns:w14="http://schemas.microsoft.com/office/word/2010/wordml" xmlns:r="http://schemas.openxmlformats.org/officeDocument/2006/relationships" xmlns:wps="http://schemas.microsoft.com/office/word/2010/wordprocessingShape" mc:Ignorable="w14 wp14">
  <w:abstractNum w:abstractNumId="0">
    <w:nsid w:val="6B95160D"/>
    <w:multiLevelType w:val="singleLevel"/>
    <w:tmpl w:val="6B95160D"/>
    <w:lvl w:ilvl="0" w:tentative="false">
      <w:start w:val="1"/>
      <w:numFmt w:val="chineseCounting"/>
      <w:suff w:val="nothing"/>
      <w:lvlText w:val="%1、" w:null="false"/>
      <w:lvlJc w:val="left"/>
      <w:rPr>
        <w:rFonts w:hint="eastAsia"/>
      </w:rPr>
    </w:lvl>
  </w:abstractNum>
  <w:num w:numId="1">
    <w:abstractNumId w:val="0"/>
  </w:num>
</w:numbering>
</file>

<file path=word/settings.xml><?xml version="1.0" encoding="utf-8"?>
<w:settings xmlns:w14="http://schemas.microsoft.com/office/word/2010/wordml" xmlns:r="http://schemas.openxmlformats.org/officeDocument/2006/relationships" xmlns:w10="urn:schemas-microsoft-com:office:word" xmlns:v="urn:schemas-microsoft-com:vml" xmlns:sl="http://schemas.openxmlformats.org/schemaLibrary/2006/main" xmlns:o="urn:schemas-microsoft-com:office:office" xmlns:w="http://schemas.openxmlformats.org/wordprocessingml/2006/main" xmlns:m="http://schemas.openxmlformats.org/officeDocument/2006/math" xmlns:mc="http://schemas.openxmlformats.org/markup-compatibility/2006" mc:Ignorable="w14">
  <w:bordersDoNotSurroundHeader/>
  <w:bordersDoNotSurroundFooter/>
  <w:defaultTabStop w:val="420"/>
  <w:drawingGridVerticalSpacing w:val="156"/>
  <w:displayHorizontalDrawingGridEvery w:val="0"/>
  <w:displayVerticalDrawingGridEvery w:val="2"/>
  <w:characterSpacingControl w:val="compressPunctuation"/>
  <w:zoom w:percent="100"/>
  <w:compat>
    <w:spaceForUL/>
    <w:balanceSingleByteDoubleByteWidth/>
    <w:doNotLeaveBackslashAlone/>
    <w:ulTrailSpace/>
    <w:doNotExpandShiftReturn/>
    <w:adjustLineHeightInTable/>
    <w:useFELayout/>
    <w:compatSetting w:val="14"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
  <w:rsids>
    <w:rsidRoot w:val="0D27555F"/>
    <w:rsid w:val="06F005C9"/>
    <w:rsid w:val="0D27555F"/>
    <w:rsid w:val="160307BF"/>
    <w:rsid w:val="3F0C3629"/>
    <w:rsid w:val="4B297B30"/>
    <w:rsid w:val="5EF65543"/>
    <w:rsid w:val="693F337C"/>
  </w:rsids>
  <m:mathPr>
    <m:mathFont m:val="Cambria Math"/>
    <m:brkBin m:val="before"/>
    <m:brkBinSub m:val="--"/>
    <m:smallFrac m:val="0"/>
    <m:dispDef/>
    <m:lMargin m:val="0"/>
    <m:rMargin m:val="0"/>
    <m:defJc m:val="centerGroup"/>
    <m:wrapIndent m:val="1440"/>
    <m:intLim m:val="subSup"/>
    <m:naryLim m:val="undOvr"/>
  </m:mathPr>
  <w:themeFontLang w:eastAsia="zh-CN" w:val="en-US"/>
  <w:shapeDefaults>
    <o:shapedefaults spidmax="0"/>
    <o:shapelayout v:ext="edit">
      <o:idmap v:ext="edit" data="1"/>
    </o:shapelayout>
  </w:shapeDefaults>
  <w:clrSchemeMapping w:bg1="light1" w:t1="dark1" w:bg2="light2" w:t2="dark2" w:accent1="accent1" w:accent2="accent2" w:accent3="accent3" w:accent4="accent4" w:accent5="accent5" w:accent6="accent6" w:hyperlink="hyperlink" w:followedHyperlink="followedHyperlink"/>
  <w:decimalSymbol/>
  <w:listSeparator/>
</w:settings>
</file>

<file path=word/styles.xml><?xml version="1.0" encoding="utf-8"?>
<w:styles xmlns:w10="urn:schemas-microsoft-com:office:word" xmlns:w14="http://schemas.microsoft.com/office/word/2010/wordml" xmlns:r="http://schemas.openxmlformats.org/officeDocument/2006/relationships" xmlns:o="urn:schemas-microsoft-com:office:office" xmlns:w="http://schemas.openxmlformats.org/wordprocessingml/2006/main" xmlns:sl="http://schemas.openxmlformats.org/schemaLibrary/2006/main" xmlns:v="urn:schemas-microsoft-com:vml" xmlns:m="http://schemas.openxmlformats.org/officeDocument/2006/math" xmlns:mc="http://schemas.openxmlformats.org/markup-compatibility/2006" mc:Ignorable="w14">
  <w:docDefaults>
    <w:rPrDefault>
      <w:rPr>
        <w:rFonts w:asciiTheme="minorHAnsi" w:hAnsiTheme="minorHAnsi" w:eastAsiaTheme="minorEastAsia" w:cstheme="minorBidi"/>
      </w:rPr>
    </w:rPrDefault>
  </w:docDefaults>
  <w:latentStyles w:defLockedState="0" w:defSemiHidden="1" w:defUnhideWhenUsed="1" w:defQFormat="0" w:defUIPriority="99" w:count="260">
    <w:lsdException w:name="Balloon Text" w:uiPriority="0" w:semiHidden="0" w:unhideWhenUsed="0"/>
    <w:lsdException w:name="Block Text" w:uiPriority="0" w:semiHidden="0" w:unhideWhenUsed="0"/>
    <w:lsdException w:name="Body Text" w:uiPriority="0" w:semiHidden="0" w:unhideWhenUsed="0" w:qFormat="1"/>
    <w:lsdException w:name="Body Text 2" w:uiPriority="0" w:semiHidden="0" w:unhideWhenUsed="0"/>
    <w:lsdException w:name="Body Text 3" w:uiPriority="0" w:semiHidden="0" w:unhideWhenUsed="0"/>
    <w:lsdException w:name="Body Text First Indent" w:uiPriority="0" w:semiHidden="0" w:unhideWhenUsed="0"/>
    <w:lsdException w:name="Body Text First Indent 2" w:uiPriority="0" w:semiHidden="0" w:unhideWhenUsed="0"/>
    <w:lsdException w:name="Body Text Indent" w:uiPriority="0" w:semiHidden="0" w:unhideWhenUsed="0"/>
    <w:lsdException w:name="Body Text Indent 2" w:uiPriority="99" w:semiHidden="0" w:qFormat="1"/>
    <w:lsdException w:name="Body Text Indent 3" w:uiPriority="0" w:semiHidden="0" w:unhideWhenUsed="0"/>
    <w:lsdException w:name="Closing" w:uiPriority="0" w:semiHidden="0" w:unhideWhenUsed="0"/>
    <w:lsdException w:name="Colorful Grid" w:uiPriority="73" w:semiHidden="0" w:unhideWhenUsed="0"/>
    <w:lsdException w:name="Colorful Grid Accent 1" w:uiPriority="73" w:semiHidden="0" w:unhideWhenUsed="0"/>
    <w:lsdException w:name="Colorful Grid Accent 2" w:uiPriority="73" w:semiHidden="0" w:unhideWhenUsed="0"/>
    <w:lsdException w:name="Colorful Grid Accent 3" w:uiPriority="73" w:semiHidden="0" w:unhideWhenUsed="0"/>
    <w:lsdException w:name="Colorful Grid Accent 4" w:uiPriority="73" w:semiHidden="0" w:unhideWhenUsed="0"/>
    <w:lsdException w:name="Colorful Grid Accent 5" w:uiPriority="73" w:semiHidden="0" w:unhideWhenUsed="0"/>
    <w:lsdException w:name="Colorful Grid Accent 6" w:uiPriority="73" w:semiHidden="0" w:unhideWhenUsed="0"/>
    <w:lsdException w:name="Colorful List" w:uiPriority="72" w:semiHidden="0" w:unhideWhenUsed="0"/>
    <w:lsdException w:name="Colorful List Accent 1" w:uiPriority="72" w:semiHidden="0" w:unhideWhenUsed="0"/>
    <w:lsdException w:name="Colorful List Accent 2" w:uiPriority="72" w:semiHidden="0" w:unhideWhenUsed="0"/>
    <w:lsdException w:name="Colorful List Accent 3" w:uiPriority="72" w:semiHidden="0" w:unhideWhenUsed="0"/>
    <w:lsdException w:name="Colorful List Accent 4" w:uiPriority="72" w:semiHidden="0" w:unhideWhenUsed="0"/>
    <w:lsdException w:name="Colorful List Accent 5" w:uiPriority="72" w:semiHidden="0" w:unhideWhenUsed="0"/>
    <w:lsdException w:name="Colorful List Accent 6" w:uiPriority="72" w:semiHidden="0" w:unhideWhenUsed="0"/>
    <w:lsdException w:name="Colorful Shading" w:uiPriority="71" w:semiHidden="0" w:unhideWhenUsed="0"/>
    <w:lsdException w:name="Colorful Shading Accent 1" w:uiPriority="71" w:semiHidden="0" w:unhideWhenUsed="0"/>
    <w:lsdException w:name="Colorful Shading Accent 2" w:uiPriority="71" w:semiHidden="0" w:unhideWhenUsed="0"/>
    <w:lsdException w:name="Colorful Shading Accent 3" w:uiPriority="71" w:semiHidden="0" w:unhideWhenUsed="0"/>
    <w:lsdException w:name="Colorful Shading Accent 4" w:uiPriority="71" w:semiHidden="0" w:unhideWhenUsed="0"/>
    <w:lsdException w:name="Colorful Shading Accent 5" w:uiPriority="71" w:semiHidden="0" w:unhideWhenUsed="0"/>
    <w:lsdException w:name="Colorful Shading Accent 6" w:uiPriority="71" w:semiHidden="0" w:unhideWhenUsed="0"/>
    <w:lsdException w:name="Dark List" w:uiPriority="70" w:semiHidden="0" w:unhideWhenUsed="0"/>
    <w:lsdException w:name="Dark List Accent 1" w:uiPriority="70" w:semiHidden="0" w:unhideWhenUsed="0"/>
    <w:lsdException w:name="Dark List Accent 2" w:uiPriority="70" w:semiHidden="0" w:unhideWhenUsed="0"/>
    <w:lsdException w:name="Dark List Accent 3" w:uiPriority="70" w:semiHidden="0" w:unhideWhenUsed="0"/>
    <w:lsdException w:name="Dark List Accent 4" w:uiPriority="70" w:semiHidden="0" w:unhideWhenUsed="0"/>
    <w:lsdException w:name="Dark List Accent 5" w:uiPriority="70" w:semiHidden="0" w:unhideWhenUsed="0"/>
    <w:lsdException w:name="Dark List Accent 6" w:uiPriority="70" w:semiHidden="0" w:unhideWhenUsed="0"/>
    <w:lsdException w:name="Date" w:uiPriority="0" w:semiHidden="0" w:unhideWhenUsed="0"/>
    <w:lsdException w:name="Default Paragraph Font" w:uiPriority="0" w:unhideWhenUsed="0"/>
    <w:lsdException w:name="Document Map" w:uiPriority="0" w:semiHidden="0" w:unhideWhenUsed="0"/>
    <w:lsdException w:name="E-mail Signature" w:uiPriority="0" w:semiHidden="0" w:unhideWhenUsed="0"/>
    <w:lsdException w:name="Emphasis" w:uiPriority="0" w:semiHidden="0" w:unhideWhenUsed="0" w:qFormat="1"/>
    <w:lsdException w:name="FollowedHyperlink"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Hyperlink" w:uiPriority="0" w:semiHidden="0" w:unhideWhenUsed="0"/>
    <w:lsdException w:name="Light Grid" w:uiPriority="62" w:semiHidden="0" w:unhideWhenUsed="0"/>
    <w:lsdException w:name="Light Grid Accent 1" w:uiPriority="62" w:semiHidden="0" w:unhideWhenUsed="0"/>
    <w:lsdException w:name="Light Grid Accent 2" w:uiPriority="62" w:semiHidden="0" w:unhideWhenUsed="0"/>
    <w:lsdException w:name="Light Grid Accent 3" w:uiPriority="62" w:semiHidden="0" w:unhideWhenUsed="0"/>
    <w:lsdException w:name="Light Grid Accent 4" w:uiPriority="62" w:semiHidden="0" w:unhideWhenUsed="0"/>
    <w:lsdException w:name="Light Grid Accent 5" w:uiPriority="62" w:semiHidden="0" w:unhideWhenUsed="0"/>
    <w:lsdException w:name="Light Grid Accent 6" w:uiPriority="62" w:semiHidden="0" w:unhideWhenUsed="0"/>
    <w:lsdException w:name="Light List" w:uiPriority="61" w:semiHidden="0" w:unhideWhenUsed="0"/>
    <w:lsdException w:name="Light List Accent 1" w:uiPriority="61" w:semiHidden="0" w:unhideWhenUsed="0"/>
    <w:lsdException w:name="Light List Accent 2" w:uiPriority="61" w:semiHidden="0" w:unhideWhenUsed="0"/>
    <w:lsdException w:name="Light List Accent 3" w:uiPriority="61" w:semiHidden="0" w:unhideWhenUsed="0"/>
    <w:lsdException w:name="Light List Accent 4" w:uiPriority="61" w:semiHidden="0" w:unhideWhenUsed="0"/>
    <w:lsdException w:name="Light List Accent 5" w:uiPriority="61" w:semiHidden="0" w:unhideWhenUsed="0"/>
    <w:lsdException w:name="Light List Accent 6" w:uiPriority="61" w:semiHidden="0" w:unhideWhenUsed="0"/>
    <w:lsdException w:name="Light Shading" w:uiPriority="60" w:semiHidden="0" w:unhideWhenUsed="0"/>
    <w:lsdException w:name="Light Shading Accent 1" w:uiPriority="60" w:semiHidden="0" w:unhideWhenUsed="0"/>
    <w:lsdException w:name="Light Shading Accent 2" w:uiPriority="60" w:semiHidden="0" w:unhideWhenUsed="0"/>
    <w:lsdException w:name="Light Shading Accent 3" w:uiPriority="60" w:semiHidden="0" w:unhideWhenUsed="0"/>
    <w:lsdException w:name="Light Shading Accent 4" w:uiPriority="60" w:semiHidden="0" w:unhideWhenUsed="0"/>
    <w:lsdException w:name="Light Shading Accent 5" w:uiPriority="60" w:semiHidden="0" w:unhideWhenUsed="0"/>
    <w:lsdException w:name="Light Shading Accent 6" w:uiPriority="60" w:semiHidden="0" w:unhideWhenUsed="0"/>
    <w:lsdException w:name="List"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List Number"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List Paragraph" w:uiPriority="34" w:semiHidden="0" w:unhideWhenUsed="0" w:qFormat="1"/>
    <w:lsdException w:name="Medium Grid 1" w:uiPriority="67" w:semiHidden="0" w:unhideWhenUsed="0"/>
    <w:lsdException w:name="Medium Grid 1 Accent 1" w:uiPriority="67" w:semiHidden="0" w:unhideWhenUsed="0"/>
    <w:lsdException w:name="Medium Grid 1 Accent 2" w:uiPriority="67" w:semiHidden="0" w:unhideWhenUsed="0"/>
    <w:lsdException w:name="Medium Grid 1 Accent 3" w:uiPriority="67" w:semiHidden="0" w:unhideWhenUsed="0"/>
    <w:lsdException w:name="Medium Grid 1 Accent 4" w:uiPriority="67" w:semiHidden="0" w:unhideWhenUsed="0"/>
    <w:lsdException w:name="Medium Grid 1 Accent 5" w:uiPriority="67" w:semiHidden="0" w:unhideWhenUsed="0"/>
    <w:lsdException w:name="Medium Grid 1 Accent 6" w:uiPriority="67" w:semiHidden="0" w:unhideWhenUsed="0"/>
    <w:lsdException w:name="Medium Grid 2" w:uiPriority="68" w:semiHidden="0" w:unhideWhenUsed="0"/>
    <w:lsdException w:name="Medium Grid 2 Accent 1" w:uiPriority="68" w:semiHidden="0" w:unhideWhenUsed="0"/>
    <w:lsdException w:name="Medium Grid 2 Accent 2" w:uiPriority="68" w:semiHidden="0" w:unhideWhenUsed="0"/>
    <w:lsdException w:name="Medium Grid 2 Accent 3" w:uiPriority="68" w:semiHidden="0" w:unhideWhenUsed="0"/>
    <w:lsdException w:name="Medium Grid 2 Accent 4" w:uiPriority="68" w:semiHidden="0" w:unhideWhenUsed="0"/>
    <w:lsdException w:name="Medium Grid 2 Accent 5" w:uiPriority="68" w:semiHidden="0" w:unhideWhenUsed="0"/>
    <w:lsdException w:name="Medium Grid 2 Accent 6" w:uiPriority="68" w:semiHidden="0" w:unhideWhenUsed="0"/>
    <w:lsdException w:name="Medium Grid 3" w:uiPriority="69" w:semiHidden="0" w:unhideWhenUsed="0"/>
    <w:lsdException w:name="Medium Grid 3 Accent 1" w:uiPriority="69" w:semiHidden="0" w:unhideWhenUsed="0"/>
    <w:lsdException w:name="Medium Grid 3 Accent 2" w:uiPriority="69" w:semiHidden="0" w:unhideWhenUsed="0"/>
    <w:lsdException w:name="Medium Grid 3 Accent 3" w:uiPriority="69" w:semiHidden="0" w:unhideWhenUsed="0"/>
    <w:lsdException w:name="Medium Grid 3 Accent 4" w:uiPriority="69" w:semiHidden="0" w:unhideWhenUsed="0"/>
    <w:lsdException w:name="Medium Grid 3 Accent 5" w:uiPriority="69" w:semiHidden="0" w:unhideWhenUsed="0"/>
    <w:lsdException w:name="Medium Grid 3 Accent 6" w:uiPriority="69" w:semiHidden="0" w:unhideWhenUsed="0"/>
    <w:lsdException w:name="Medium List 1" w:uiPriority="65" w:semiHidden="0" w:unhideWhenUsed="0"/>
    <w:lsdException w:name="Medium List 1 Accent 1" w:uiPriority="65" w:semiHidden="0" w:unhideWhenUsed="0"/>
    <w:lsdException w:name="Medium List 1 Accent 2" w:uiPriority="65" w:semiHidden="0" w:unhideWhenUsed="0"/>
    <w:lsdException w:name="Medium List 1 Accent 3" w:uiPriority="65" w:semiHidden="0" w:unhideWhenUsed="0"/>
    <w:lsdException w:name="Medium List 1 Accent 4" w:uiPriority="65" w:semiHidden="0" w:unhideWhenUsed="0"/>
    <w:lsdException w:name="Medium List 1 Accent 5" w:uiPriority="65" w:semiHidden="0" w:unhideWhenUsed="0"/>
    <w:lsdException w:name="Medium List 1 Accent 6" w:uiPriority="65" w:semiHidden="0" w:unhideWhenUsed="0"/>
    <w:lsdException w:name="Medium List 2" w:uiPriority="66" w:semiHidden="0" w:unhideWhenUsed="0"/>
    <w:lsdException w:name="Medium List 2 Accent 1" w:uiPriority="66" w:semiHidden="0" w:unhideWhenUsed="0"/>
    <w:lsdException w:name="Medium List 2 Accent 2" w:uiPriority="66" w:semiHidden="0" w:unhideWhenUsed="0"/>
    <w:lsdException w:name="Medium List 2 Accent 3" w:uiPriority="66" w:semiHidden="0" w:unhideWhenUsed="0"/>
    <w:lsdException w:name="Medium List 2 Accent 4" w:uiPriority="66" w:semiHidden="0" w:unhideWhenUsed="0"/>
    <w:lsdException w:name="Medium List 2 Accent 5" w:uiPriority="66" w:semiHidden="0" w:unhideWhenUsed="0"/>
    <w:lsdException w:name="Medium List 2 Accent 6" w:uiPriority="66" w:semiHidden="0" w:unhideWhenUsed="0"/>
    <w:lsdException w:name="Medium Shading 1" w:uiPriority="63" w:semiHidden="0" w:unhideWhenUsed="0"/>
    <w:lsdException w:name="Medium Shading 1 Accent 1" w:uiPriority="63" w:semiHidden="0" w:unhideWhenUsed="0"/>
    <w:lsdException w:name="Medium Shading 1 Accent 2" w:uiPriority="63" w:semiHidden="0" w:unhideWhenUsed="0"/>
    <w:lsdException w:name="Medium Shading 1 Accent 3" w:uiPriority="63" w:semiHidden="0" w:unhideWhenUsed="0"/>
    <w:lsdException w:name="Medium Shading 1 Accent 4" w:uiPriority="63" w:semiHidden="0" w:unhideWhenUsed="0"/>
    <w:lsdException w:name="Medium Shading 1 Accent 5" w:uiPriority="63" w:semiHidden="0" w:unhideWhenUsed="0"/>
    <w:lsdException w:name="Medium Shading 1 Accent 6" w:uiPriority="63" w:semiHidden="0" w:unhideWhenUsed="0"/>
    <w:lsdException w:name="Medium Shading 2" w:uiPriority="64" w:semiHidden="0" w:unhideWhenUsed="0"/>
    <w:lsdException w:name="Medium Shading 2 Accent 1" w:uiPriority="64" w:semiHidden="0" w:unhideWhenUsed="0"/>
    <w:lsdException w:name="Medium Shading 2 Accent 2" w:uiPriority="64" w:semiHidden="0" w:unhideWhenUsed="0"/>
    <w:lsdException w:name="Medium Shading 2 Accent 3" w:uiPriority="64" w:semiHidden="0" w:unhideWhenUsed="0"/>
    <w:lsdException w:name="Medium Shading 2 Accent 4" w:uiPriority="64" w:semiHidden="0" w:unhideWhenUsed="0"/>
    <w:lsdException w:name="Medium Shading 2 Accent 5" w:uiPriority="64" w:semiHidden="0" w:unhideWhenUsed="0"/>
    <w:lsdException w:name="Medium Shading 2 Accent 6" w:uiPriority="64" w:semiHidden="0" w:unhideWhenUsed="0"/>
    <w:lsdException w:name="Message Header" w:uiPriority="0" w:semiHidden="0" w:unhideWhenUsed="0"/>
    <w:lsdException w:name="Normal" w:uiPriority="0" w:semiHidden="0" w:unhideWhenUsed="0" w:qFormat="1"/>
    <w:lsdException w:name="Normal (Web)" w:uiPriority="0" w:semiHidden="0" w:unhideWhenUsed="0" w:qFormat="1"/>
    <w:lsdException w:name="Normal Indent" w:uiPriority="0" w:semiHidden="0" w:unhideWhenUsed="0"/>
    <w:lsdException w:name="Normal Table" w:uiPriority="0" w:unhideWhenUsed="0"/>
    <w:lsdException w:name="Note Heading" w:uiPriority="0" w:semiHidden="0" w:unhideWhenUsed="0"/>
    <w:lsdException w:name="Plain Text" w:uiPriority="0" w:semiHidden="0" w:unhideWhenUsed="0"/>
    <w:lsdException w:name="Salutation" w:uiPriority="0" w:semiHidden="0" w:unhideWhenUsed="0"/>
    <w:lsdException w:name="Signature" w:uiPriority="0" w:semiHidden="0" w:unhideWhenUsed="0"/>
    <w:lsdException w:name="Strong" w:uiPriority="0" w:semiHidden="0" w:unhideWhenUsed="0" w:qFormat="1"/>
    <w:lsdException w:name="Subtitle" w:uiPriority="0" w:semiHidden="0" w:unhideWhenUsed="0" w:qFormat="1"/>
    <w:lsdException w:name="Table 3D effects 1" w:uiPriority="0" w:semiHidden="0" w:unhideWhenUsed="0"/>
    <w:lsdException w:name="Table 3D effects 2" w:uiPriority="0" w:semiHidden="0" w:unhideWhenUsed="0"/>
    <w:lsdException w:name="Table 3D effects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Contemporary" w:uiPriority="0" w:semiHidden="0" w:unhideWhenUsed="0"/>
    <w:lsdException w:name="Table Elegant" w:uiPriority="0" w:semiHidden="0" w:unhideWhenUsed="0"/>
    <w:lsdException w:name="Table Grid"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Professional"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Subtle 1" w:uiPriority="0" w:semiHidden="0" w:unhideWhenUsed="0"/>
    <w:lsdException w:name="Table Subtle 2" w:uiPriority="0" w:semiHidden="0" w:unhideWhenUsed="0"/>
    <w:lsdException w:name="Table Theme"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Title" w:uiPriority="0" w:semiHidden="0" w:unhideWhenUsed="0" w:qFormat="1"/>
    <w:lsdException w:name="annotation reference" w:uiPriority="0" w:semiHidden="0" w:unhideWhenUsed="0"/>
    <w:lsdException w:name="annotation subject" w:uiPriority="0" w:semiHidden="0" w:unhideWhenUsed="0"/>
    <w:lsdException w:name="annotation text" w:uiPriority="0" w:semiHidden="0" w:unhideWhenUsed="0"/>
    <w:lsdException w:name="caption" w:uiPriority="0" w:qFormat="1"/>
    <w:lsdException w:name="endnote reference" w:uiPriority="0" w:semiHidden="0" w:unhideWhenUsed="0"/>
    <w:lsdException w:name="endnote text" w:uiPriority="0" w:semiHidden="0" w:unhideWhenUsed="0"/>
    <w:lsdException w:name="envelope address" w:uiPriority="0" w:semiHidden="0" w:unhideWhenUsed="0"/>
    <w:lsdException w:name="envelope return" w:uiPriority="0" w:semiHidden="0" w:unhideWhenUsed="0"/>
    <w:lsdException w:name="footer" w:uiPriority="0" w:semiHidden="0" w:unhideWhenUsed="0"/>
    <w:lsdException w:name="footnote reference" w:uiPriority="0" w:semiHidden="0" w:unhideWhenUsed="0"/>
    <w:lsdException w:name="footnote text" w:uiPriority="0" w:semiHidden="0" w:unhideWhenUsed="0"/>
    <w:lsdException w:name="header" w:uiPriority="0" w:semiHidden="0" w:unhideWhenUsed="0"/>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index heading" w:uiPriority="0" w:semiHidden="0" w:unhideWhenUsed="0"/>
    <w:lsdException w:name="line number" w:uiPriority="0" w:semiHidden="0" w:unhideWhenUsed="0"/>
    <w:lsdException w:name="macro" w:uiPriority="0" w:semiHidden="0" w:unhideWhenUsed="0"/>
    <w:lsdException w:name="page number" w:uiPriority="0" w:semiHidden="0" w:unhideWhenUsed="0"/>
    <w:lsdException w:name="table of authorities" w:uiPriority="0" w:semiHidden="0" w:unhideWhenUsed="0"/>
    <w:lsdException w:name="table of figures" w:uiPriority="0" w:semiHidden="0" w:unhideWhenUsed="0"/>
    <w:lsdException w:name="toa heading"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atentStyles>
  <w:style w:type="paragraph" w:styleId="1" w:default="1">
    <w:name w:val="Normal"/>
    <w:uiPriority w:val="0"/>
    <w:qFormat/>
    <w:pPr>
      <w:jc w:val="both"/>
      <w:widowControl w:val="0"/>
    </w:pPr>
    <w:rPr>
      <w:sz w:val="21"/>
      <w:lang w:val="en-US" w:eastAsia="zh-CN" w:bidi="ar-SA"/>
      <w:kern w:val="2"/>
      <w:szCs w:val="24"/>
      <w:rFonts w:asciiTheme="minorHAnsi" w:hAnsiTheme="minorHAnsi" w:eastAsiaTheme="minorEastAsia" w:cstheme="minorBidi"/>
    </w:rPr>
  </w:style>
  <w:style w:type="character" w:styleId="6" w:default="1">
    <w:name w:val="Default Paragraph Font"/>
    <w:uiPriority w:val="0"/>
    <w:semiHidden/>
  </w:style>
  <w:style w:type="table" w:styleId="5" w:default="1">
    <w:name w:val="Normal Table"/>
    <w:uiPriority w:val="0"/>
    <w:semiHidden/>
    <w:tblPr>
      <w:tblCellMar>
        <w:top w:type="dxa" w:w="0"/>
        <w:bottom w:type="dxa" w:w="0"/>
        <w:left w:type="dxa" w:w="108"/>
        <w:right w:type="dxa" w:w="108"/>
      </w:tblCellMar>
    </w:tblPr>
  </w:style>
  <w:style w:type="paragraph" w:styleId="2" w:default="0">
    <w:name w:val="Body Text Indent 2"/>
    <w:basedOn w:val="1"/>
    <w:uiPriority w:val="99"/>
    <w:unhideWhenUsed/>
    <w:qFormat/>
    <w:pPr>
      <w:ind w:firstLine="640" w:firstLineChars="200"/>
    </w:pPr>
    <w:rPr>
      <w:sz w:val="32"/>
      <w:rFonts w:eastAsia="仿宋_GB2312"/>
    </w:rPr>
  </w:style>
  <w:style w:type="paragraph" w:styleId="3" w:default="0">
    <w:name w:val="Body Text"/>
    <w:basedOn w:val="1"/>
    <w:uiPriority w:val="0"/>
    <w:qFormat/>
    <w:pPr>
      <w:spacing w:after="120" w:afterAutospacing="false" w:beforeAutospacing="false" w:lineRule="auto"/>
    </w:pPr>
    <w:rPr>
      <w:szCs w:val="20"/>
    </w:rPr>
  </w:style>
  <w:style w:type="paragraph" w:styleId="4" w:default="0">
    <w:name w:val="Normal (Web)"/>
    <w:basedOn w:val="1"/>
    <w:uiPriority w:val="0"/>
    <w:qFormat/>
    <w:rPr>
      <w:sz w:val="24"/>
    </w:rPr>
  </w:style>
  <w:style w:type="paragraph" w:styleId="7" w:default="0">
    <w:name w:val="List Paragraph"/>
    <w:basedOn w:val="1"/>
    <w:uiPriority w:val="34"/>
    <w:qFormat/>
    <w:pPr>
      <w:ind w:firstLine="420" w:firstLineChars="200"/>
    </w:p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lastClr="000000" val="windowText"/>
      </a:dk1>
      <a:lt1>
        <a:sysClr lastClr="FFFFFF" val="window"/>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typeface="Times New Roman" script="Viet"/>
        <a:font typeface="Sylfaen" script="Geor"/>
        <a:font typeface="Iskoola Pota" script="Sinh"/>
        <a:font typeface="DokChampa" script="Laoo"/>
        <a:font typeface="Kalinga" script="Orya"/>
        <a:font typeface="Mongolian Baiti" script="Mong"/>
        <a:font typeface="Kartika" script="Mlym"/>
        <a:font typeface="맑은 고딕" script="Hang"/>
        <a:font typeface="Gautami" script="Telu"/>
        <a:font typeface="Mangal" script="Deva"/>
        <a:font typeface="Microsoft Himalaya" script="Tibt"/>
        <a:font typeface="Euphemia" script="Cans"/>
        <a:font typeface="MoolBoran" script="Khmr"/>
        <a:font typeface="Estrangelo Edessa" script="Syrc"/>
        <a:font typeface="Angsana New" script="Thai"/>
        <a:font typeface="Shruti" script="Gujr"/>
        <a:font typeface="Microsoft Uighur" script="Uigh"/>
        <a:font typeface="Vrinda" script="Beng"/>
        <a:font typeface="ＭＳ ゴシック" script="Jpan"/>
        <a:font typeface="MV Boli" script="Thaa"/>
        <a:font typeface="Plantagenet Cherokee" script="Cher"/>
        <a:font typeface="Times New Roman" script="Hebr"/>
        <a:font typeface="Microsoft Yi Baiti" script="Yiii"/>
        <a:font typeface="Raavi" script="Guru"/>
        <a:font typeface="宋体" script="Hans"/>
        <a:font typeface="Nyala" script="Ethi"/>
        <a:font typeface="Latha" script="Taml"/>
        <a:font typeface="Tunga" script="Knda"/>
        <a:font typeface="Times New Roman" script="Arab"/>
        <a:font typeface="新細明體" script="Hant"/>
      </a:majorFont>
      <a:minorFont>
        <a:latin typeface="Calibri"/>
        <a:ea typeface=""/>
        <a:cs typeface=""/>
        <a:font typeface="Arial" script="Viet"/>
        <a:font typeface="Sylfaen" script="Geor"/>
        <a:font typeface="Iskoola Pota" script="Sinh"/>
        <a:font typeface="DokChampa" script="Laoo"/>
        <a:font typeface="Kalinga" script="Orya"/>
        <a:font typeface="Mongolian Baiti" script="Mong"/>
        <a:font typeface="Kartika" script="Mlym"/>
        <a:font typeface="맑은 고딕" script="Hang"/>
        <a:font typeface="Gautami" script="Telu"/>
        <a:font typeface="Mangal" script="Deva"/>
        <a:font typeface="Microsoft Himalaya" script="Tibt"/>
        <a:font typeface="Euphemia" script="Cans"/>
        <a:font typeface="DaunPenh" script="Khmr"/>
        <a:font typeface="Estrangelo Edessa" script="Syrc"/>
        <a:font typeface="Cordia New" script="Thai"/>
        <a:font typeface="Shruti" script="Gujr"/>
        <a:font typeface="Microsoft Uighur" script="Uigh"/>
        <a:font typeface="Vrinda" script="Beng"/>
        <a:font typeface="ＭＳ 明朝" script="Jpan"/>
        <a:font typeface="MV Boli" script="Thaa"/>
        <a:font typeface="Plantagenet Cherokee" script="Cher"/>
        <a:font typeface="Arial" script="Hebr"/>
        <a:font typeface="Microsoft Yi Baiti" script="Yiii"/>
        <a:font typeface="Raavi" script="Guru"/>
        <a:font typeface="宋体" script="Hans"/>
        <a:font typeface="Nyala" script="Ethi"/>
        <a:font typeface="Latha" script="Taml"/>
        <a:font typeface="Tunga" script="Knda"/>
        <a:font typeface="Arial" script="Arab"/>
        <a:font typeface="新細明體" script="Han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scaled="0" ang="540000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scaled="0" ang="540000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scaled="0" ang="5400000"/>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Template>Normal.dotm</Template>
  <TotalTime>48</TotalTime>
  <Pages>1</Pages>
  <Words>0</Words>
  <Characters>0</Characters>
  <Application>WPS Office_11.1.0.10132_F1E327BC-269C-435d-A152-05C5408002CA</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Administrator</dc:creator>
  <cp:keywords/>
  <dc:description/>
  <cp:lastModifiedBy>Administrator</cp:lastModifiedBy>
  <cp:revision>1</cp:revision>
  <dcterms:created xsi:type="dcterms:W3CDTF">2023-04-14T05:25:00Z</dcterms:created>
  <dcterms:modified xsi:type="dcterms:W3CDTF">2023-04-14T12:17:38Z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2052-11.1.0.10132</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w w:val="98"/>
          <w:sz w:val="44"/>
          <w:szCs w:val="44"/>
          <w:lang w:eastAsia="zh-CN"/>
        </w:rPr>
      </w:pPr>
      <w:r>
        <w:rPr>
          <w:sz w:val="44"/>
        </w:rPr>
        <mc:AlternateContent>
          <mc:Choice Requires="wps">
            <w:drawing>
              <wp:anchor distT="0" distB="0" distL="114300" distR="114300" simplePos="0" relativeHeight="251658240" behindDoc="0" locked="0" layoutInCell="1" allowOverlap="1">
                <wp:simplePos x="0" y="0"/>
                <wp:positionH relativeFrom="column">
                  <wp:posOffset>-3678555</wp:posOffset>
                </wp:positionH>
                <wp:positionV relativeFrom="paragraph">
                  <wp:posOffset>-384810</wp:posOffset>
                </wp:positionV>
                <wp:extent cx="238125" cy="332105"/>
                <wp:effectExtent l="6350" t="6350" r="22225" b="23495"/>
                <wp:wrapNone/>
                <wp:docPr id="1" name="笑脸 1"/>
                <wp:cNvGraphicFramePr/>
                <a:graphic xmlns:a="http://schemas.openxmlformats.org/drawingml/2006/main">
                  <a:graphicData uri="http://schemas.microsoft.com/office/word/2010/wordprocessingShape">
                    <wps:wsp>
                      <wps:cNvSpPr/>
                      <wps:spPr>
                        <a:xfrm>
                          <a:off x="170180" y="233045"/>
                          <a:ext cx="238125" cy="332105"/>
                        </a:xfrm>
                        <a:prstGeom prst="smileyFace">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6" type="#_x0000_t96" style="position:absolute;left:0pt;margin-left:-289.65pt;margin-top:-30.3pt;height:26.15pt;width:18.75pt;z-index:251658240;v-text-anchor:middle;mso-width-relative:page;mso-height-relative:page;" fillcolor="#FFC000 [3207]" filled="t" stroked="t" coordsize="21600,21600" o:gfxdata="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ObW15&#10;2wAAAAwBAAAPAAAAAAAAAAEAIAAAACIAAABkcnMvZG93bnJldi54bWxQSwECFAAUAAAACACHTuJA&#10;dLwIlJACAAAkBQAADgAAAAAAAAABACAAAAAqAQAAZHJzL2Uyb0RvYy54bWxQSwUGAAAAAAYABgBZ&#10;AQAALAYAAAAA&#10;" adj="17520">
                <v:fill on="t" focussize="0,0"/>
                <v:stroke weight="1pt" color="#BC8C00 [3207]" miterlimit="8" joinstyle="miter"/>
                <v:imagedata o:title=""/>
                <o:lock v:ext="edit" aspectratio="f"/>
              </v:shape>
            </w:pict>
          </mc:Fallback>
        </mc:AlternateContent>
      </w:r>
      <w:r>
        <w:rPr>
          <w:rFonts w:hint="eastAsia" w:ascii="方正小标宋简体" w:hAnsi="方正小标宋简体" w:eastAsia="方正小标宋简体" w:cs="方正小标宋简体"/>
          <w:w w:val="98"/>
          <w:sz w:val="44"/>
          <w:szCs w:val="44"/>
          <w:lang w:val="en-US" w:eastAsia="zh-CN"/>
        </w:rPr>
        <w:t>安全生产事故专题</w:t>
      </w:r>
      <w:r>
        <w:rPr>
          <w:rFonts w:hint="eastAsia" w:ascii="方正小标宋简体" w:hAnsi="方正小标宋简体" w:eastAsia="方正小标宋简体" w:cs="方正小标宋简体"/>
          <w:w w:val="98"/>
          <w:sz w:val="44"/>
          <w:szCs w:val="44"/>
        </w:rPr>
        <w:t>民主生活会</w:t>
      </w:r>
      <w:r>
        <w:rPr>
          <w:rFonts w:hint="eastAsia" w:ascii="方正小标宋简体" w:hAnsi="方正小标宋简体" w:eastAsia="方正小标宋简体" w:cs="方正小标宋简体"/>
          <w:w w:val="98"/>
          <w:sz w:val="44"/>
          <w:szCs w:val="44"/>
          <w:lang w:eastAsia="zh-CN"/>
        </w:rPr>
        <w:t>个人发言提纲</w:t>
      </w:r>
    </w:p>
    <w:p>
      <w:pPr>
        <w:keepNext w:val="0"/>
        <w:keepLines w:val="0"/>
        <w:pageBreakBefore w:val="0"/>
        <w:kinsoku/>
        <w:wordWrap/>
        <w:overflowPunct/>
        <w:topLinePunct w:val="0"/>
        <w:autoSpaceDE/>
        <w:autoSpaceDN/>
        <w:bidi w:val="0"/>
        <w:spacing w:line="560" w:lineRule="exact"/>
        <w:ind w:firstLine="1928" w:firstLineChars="600"/>
        <w:jc w:val="left"/>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职务                     姓名</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Autospacing="0" w:afterAutospacing="0" w:line="560" w:lineRule="exact"/>
        <w:ind w:left="0" w:right="0" w:firstLine="640" w:firstLineChars="200"/>
        <w:jc w:val="both"/>
        <w:textAlignment w:val="auto"/>
        <w:rPr>
          <w:rFonts w:hint="eastAsia" w:ascii="仿宋_GB2312" w:hAnsi="仿宋_GB2312" w:eastAsia="仿宋_GB2312" w:cs="仿宋_GB2312"/>
          <w:sz w:val="32"/>
          <w:szCs w:val="32"/>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val="0"/>
        <w:snapToGrid w:val="0"/>
        <w:spacing w:before="0" w:beforeAutospacing="0" w:after="0" w:afterAutospacing="0" w:line="560" w:lineRule="exact"/>
        <w:ind w:left="0" w:right="0" w:firstLine="640" w:firstLineChars="200"/>
        <w:jc w:val="both"/>
        <w:textAlignment w:val="auto"/>
        <w:rPr>
          <w:rFonts w:hint="eastAsia" w:ascii="黑体" w:hAnsi="黑体" w:eastAsia="黑体"/>
          <w:color w:val="auto"/>
          <w:sz w:val="32"/>
          <w:lang w:val="en-US" w:eastAsia="zh-CN"/>
        </w:rPr>
      </w:pPr>
      <w:r>
        <w:rPr>
          <w:rFonts w:hint="eastAsia" w:ascii="仿宋_GB2312" w:eastAsia="仿宋_GB2312"/>
          <w:color w:val="auto"/>
          <w:sz w:val="32"/>
          <w:lang w:val="en-US" w:eastAsia="zh-CN"/>
        </w:rPr>
        <w:t>根据鄯善县委、县纪委部署安排，按照《</w:t>
      </w:r>
      <w:r>
        <w:rPr>
          <w:rFonts w:hint="eastAsia" w:ascii="仿宋_GB2312" w:hAnsi="仿宋_GB2312" w:eastAsia="仿宋_GB2312" w:cs="仿宋_GB2312"/>
          <w:color w:val="auto"/>
          <w:sz w:val="32"/>
          <w:szCs w:val="32"/>
          <w:lang w:val="en-US" w:eastAsia="zh-CN"/>
        </w:rPr>
        <w:t>吐鲁番市“作风提升年”活动实施方案》（吐市党办字〔2023〕12号）文件要求</w:t>
      </w:r>
      <w:r>
        <w:rPr>
          <w:rFonts w:hint="eastAsia" w:ascii="仿宋_GB2312" w:eastAsia="仿宋_GB2312"/>
          <w:color w:val="auto"/>
          <w:sz w:val="32"/>
          <w:lang w:val="en-US" w:eastAsia="zh-CN"/>
        </w:rPr>
        <w:t>，本人</w:t>
      </w:r>
      <w:r>
        <w:rPr>
          <w:rFonts w:hint="eastAsia" w:ascii="仿宋_GB2312" w:hAnsi="仿宋_GB2312" w:eastAsia="仿宋_GB2312" w:cs="仿宋_GB2312"/>
          <w:b w:val="0"/>
          <w:bCs w:val="0"/>
          <w:color w:val="auto"/>
          <w:sz w:val="32"/>
          <w:szCs w:val="32"/>
        </w:rPr>
        <w:t>紧紧围绕</w:t>
      </w:r>
      <w:r>
        <w:rPr>
          <w:rFonts w:hint="eastAsia" w:ascii="仿宋_GB2312" w:hAnsi="仿宋_GB2312" w:eastAsia="仿宋_GB2312" w:cs="仿宋_GB2312"/>
          <w:b w:val="0"/>
          <w:bCs w:val="0"/>
          <w:color w:val="auto"/>
          <w:sz w:val="32"/>
          <w:szCs w:val="32"/>
          <w:lang w:val="en-US" w:eastAsia="zh-CN"/>
        </w:rPr>
        <w:t>会议</w:t>
      </w:r>
      <w:r>
        <w:rPr>
          <w:rFonts w:hint="eastAsia" w:ascii="仿宋_GB2312" w:hAnsi="仿宋_GB2312" w:eastAsia="仿宋_GB2312" w:cs="仿宋_GB2312"/>
          <w:b w:val="0"/>
          <w:bCs w:val="0"/>
          <w:color w:val="auto"/>
          <w:sz w:val="32"/>
          <w:szCs w:val="32"/>
        </w:rPr>
        <w:t>主题</w:t>
      </w:r>
      <w:r>
        <w:rPr>
          <w:rFonts w:hint="eastAsia" w:ascii="仿宋_GB2312" w:eastAsia="仿宋_GB2312"/>
          <w:color w:val="auto"/>
          <w:sz w:val="32"/>
          <w:lang w:val="en-US" w:eastAsia="zh-CN"/>
        </w:rPr>
        <w:t>，针对</w:t>
      </w:r>
      <w:r>
        <w:rPr>
          <w:rFonts w:hint="eastAsia" w:ascii="仿宋_GB2312" w:eastAsia="仿宋_GB2312"/>
          <w:b w:val="0"/>
          <w:bCs w:val="0"/>
          <w:sz w:val="32"/>
          <w:szCs w:val="32"/>
          <w:lang w:val="en-US" w:eastAsia="zh-CN"/>
        </w:rPr>
        <w:t>鄯善县“3.12”二塘沟水库溺水事故的惨痛教训，</w:t>
      </w:r>
      <w:r>
        <w:rPr>
          <w:rFonts w:hint="eastAsia" w:ascii="仿宋_GB2312" w:hAnsi="仿宋_GB2312" w:eastAsia="仿宋_GB2312" w:cs="仿宋_GB2312"/>
          <w:color w:val="auto"/>
          <w:sz w:val="32"/>
          <w:szCs w:val="32"/>
        </w:rPr>
        <w:t>结合自</w:t>
      </w:r>
      <w:r>
        <w:rPr>
          <w:rFonts w:hint="eastAsia" w:ascii="仿宋_GB2312" w:hAnsi="仿宋_GB2312" w:eastAsia="仿宋_GB2312" w:cs="仿宋_GB2312"/>
          <w:color w:val="auto"/>
          <w:sz w:val="32"/>
          <w:szCs w:val="32"/>
          <w:lang w:eastAsia="zh-CN"/>
        </w:rPr>
        <w:t>身</w:t>
      </w:r>
      <w:r>
        <w:rPr>
          <w:rFonts w:hint="eastAsia" w:ascii="仿宋_GB2312" w:hAnsi="仿宋_GB2312" w:eastAsia="仿宋_GB2312" w:cs="仿宋_GB2312"/>
          <w:color w:val="auto"/>
          <w:sz w:val="32"/>
          <w:szCs w:val="32"/>
        </w:rPr>
        <w:t>思想、工作和</w:t>
      </w:r>
      <w:r>
        <w:rPr>
          <w:rFonts w:hint="eastAsia" w:ascii="仿宋_GB2312" w:hAnsi="仿宋_GB2312" w:eastAsia="仿宋_GB2312" w:cs="仿宋_GB2312"/>
          <w:color w:val="auto"/>
          <w:sz w:val="32"/>
          <w:szCs w:val="32"/>
          <w:lang w:eastAsia="zh-CN"/>
        </w:rPr>
        <w:t>职责</w:t>
      </w:r>
      <w:r>
        <w:rPr>
          <w:rFonts w:hint="eastAsia" w:ascii="仿宋_GB2312" w:hAnsi="仿宋_GB2312" w:eastAsia="仿宋_GB2312" w:cs="仿宋_GB2312"/>
          <w:color w:val="auto"/>
          <w:sz w:val="32"/>
          <w:szCs w:val="32"/>
        </w:rPr>
        <w:t>实际，</w:t>
      </w:r>
      <w:r>
        <w:rPr>
          <w:rFonts w:hint="eastAsia" w:ascii="仿宋_GB2312" w:hAnsi="仿宋_GB2312" w:eastAsia="仿宋_GB2312" w:cs="仿宋_GB2312"/>
          <w:b w:val="0"/>
          <w:bCs w:val="0"/>
          <w:color w:val="auto"/>
          <w:sz w:val="32"/>
          <w:szCs w:val="32"/>
          <w:lang w:eastAsia="zh-CN"/>
        </w:rPr>
        <w:t>对照以下三个方面</w:t>
      </w:r>
      <w:r>
        <w:rPr>
          <w:rFonts w:hint="eastAsia" w:ascii="仿宋_GB2312" w:hAnsi="仿宋_GB2312" w:eastAsia="仿宋_GB2312" w:cs="仿宋_GB2312"/>
          <w:color w:val="auto"/>
          <w:sz w:val="32"/>
          <w:szCs w:val="32"/>
        </w:rPr>
        <w:t>深入查摆存在的问题，并进行深刻剖</w:t>
      </w:r>
      <w:r>
        <w:rPr>
          <w:rFonts w:hint="eastAsia" w:ascii="仿宋_GB2312" w:hAnsi="仿宋_GB2312" w:eastAsia="仿宋_GB2312" w:cs="仿宋_GB2312"/>
          <w:color w:val="auto"/>
          <w:sz w:val="32"/>
          <w:szCs w:val="32"/>
          <w:lang w:eastAsia="zh-CN"/>
        </w:rPr>
        <w:t>析</w:t>
      </w:r>
      <w:r>
        <w:rPr>
          <w:rFonts w:hint="eastAsia" w:ascii="仿宋_GB2312" w:hAnsi="仿宋_GB2312" w:eastAsia="仿宋_GB2312" w:cs="仿宋_GB2312"/>
          <w:color w:val="auto"/>
          <w:sz w:val="32"/>
          <w:szCs w:val="32"/>
        </w:rPr>
        <w:t>，提出整改措施</w:t>
      </w:r>
      <w:r>
        <w:rPr>
          <w:rFonts w:hint="eastAsia" w:ascii="仿宋_GB2312" w:hAnsi="仿宋_GB2312" w:eastAsia="仿宋_GB2312" w:cs="仿宋_GB2312"/>
          <w:color w:val="auto"/>
          <w:sz w:val="32"/>
          <w:szCs w:val="32"/>
          <w:lang w:eastAsia="zh-CN"/>
        </w:rPr>
        <w:t>，具体如下</w:t>
      </w:r>
      <w:r>
        <w:rPr>
          <w:rFonts w:hint="eastAsia" w:ascii="仿宋_GB2312" w:hAnsi="仿宋_GB2312" w:eastAsia="仿宋_GB2312" w:cs="仿宋_GB2312"/>
          <w:sz w:val="32"/>
          <w:szCs w:val="32"/>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lang w:eastAsia="zh-CN"/>
        </w:rPr>
        <w:t>认识体会</w:t>
      </w:r>
    </w:p>
    <w:p>
      <w:pPr>
        <w:pStyle w:val="2"/>
        <w:keepNext w:val="0"/>
        <w:keepLines w:val="0"/>
        <w:pageBreakBefore w:val="0"/>
        <w:widowControl w:val="0"/>
        <w:numPr>
          <w:numId w:val="0"/>
        </w:numPr>
        <w:kinsoku/>
        <w:wordWrap/>
        <w:overflowPunct/>
        <w:topLinePunct w:val="0"/>
        <w:autoSpaceDE/>
        <w:autoSpaceDN/>
        <w:bidi w:val="0"/>
        <w:adjustRightInd/>
        <w:snapToGrid/>
        <w:ind w:firstLine="640" w:firstLineChars="200"/>
        <w:textAlignment w:val="auto"/>
        <w:rPr>
          <w:rFonts w:hint="eastAsia"/>
          <w:lang w:eastAsia="zh-CN"/>
        </w:rPr>
      </w:pPr>
      <w:r>
        <w:rPr>
          <w:rFonts w:hint="eastAsia" w:ascii="仿宋_GB2312"/>
          <w:b w:val="0"/>
          <w:bCs w:val="0"/>
          <w:sz w:val="32"/>
          <w:szCs w:val="32"/>
          <w:lang w:val="en-US" w:eastAsia="zh-CN"/>
        </w:rPr>
        <w:t>结合</w:t>
      </w:r>
      <w:r>
        <w:rPr>
          <w:rFonts w:hint="eastAsia" w:ascii="仿宋_GB2312" w:eastAsia="仿宋_GB2312"/>
          <w:b w:val="0"/>
          <w:bCs w:val="0"/>
          <w:sz w:val="32"/>
          <w:szCs w:val="32"/>
          <w:lang w:val="en-US" w:eastAsia="zh-CN"/>
        </w:rPr>
        <w:t>鄯善县“3.12”二塘沟水库溺水事故的惨痛教训</w:t>
      </w:r>
      <w:r>
        <w:rPr>
          <w:rFonts w:hint="eastAsia" w:ascii="仿宋_GB2312"/>
          <w:b w:val="0"/>
          <w:bCs w:val="0"/>
          <w:sz w:val="32"/>
          <w:szCs w:val="32"/>
          <w:lang w:val="en-US" w:eastAsia="zh-CN"/>
        </w:rPr>
        <w:t>，围绕</w:t>
      </w:r>
      <w:r>
        <w:rPr>
          <w:rFonts w:hint="eastAsia" w:ascii="仿宋_GB2312" w:hAnsi="仿宋_GB2312" w:eastAsia="仿宋_GB2312" w:cs="仿宋_GB2312"/>
          <w:sz w:val="32"/>
          <w:szCs w:val="32"/>
          <w:lang w:val="en-US" w:eastAsia="zh-CN"/>
        </w:rPr>
        <w:t>深入</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习近平总书记关于力戒形式主义、官僚主义的重要论述、习近平总书记关于安全生产重要论述、</w:t>
      </w:r>
      <w:r>
        <w:rPr>
          <w:rFonts w:hint="eastAsia" w:ascii="仿宋_GB2312" w:hAnsi="仿宋_GB2312" w:cs="仿宋_GB2312"/>
          <w:color w:val="000000" w:themeColor="text1"/>
          <w:sz w:val="32"/>
          <w:szCs w:val="32"/>
          <w:lang w:val="en-US" w:eastAsia="zh-CN"/>
          <w14:textFill>
            <w14:solidFill>
              <w14:schemeClr w14:val="tx1"/>
            </w14:solidFill>
          </w14:textFill>
        </w:rPr>
        <w:t>《习近平关于防范风险挑战、应对突发事件论述摘编》、</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习近平总书记对内蒙古阿拉善左旗一露天煤矿坍塌事故的重要指示精神、二十届中央纪委二次全会精神、自治区纪委十届三次全会、市纪委二届三次全会和县委十一届三次全会等内容</w:t>
      </w:r>
      <w:r>
        <w:rPr>
          <w:rFonts w:hint="eastAsia" w:ascii="仿宋_GB2312" w:hAnsi="仿宋_GB2312" w:cs="仿宋_GB2312"/>
          <w:color w:val="000000" w:themeColor="text1"/>
          <w:sz w:val="32"/>
          <w:szCs w:val="32"/>
          <w:lang w:val="en-US" w:eastAsia="zh-CN"/>
          <w14:textFill>
            <w14:solidFill>
              <w14:schemeClr w14:val="tx1"/>
            </w14:solidFill>
          </w14:textFill>
        </w:rPr>
        <w:t>谈认识体会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left"/>
        <w:textAlignment w:val="auto"/>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lang w:eastAsia="zh-CN"/>
        </w:rPr>
        <w:t>二、查摆问题</w:t>
      </w:r>
    </w:p>
    <w:p>
      <w:pPr>
        <w:keepNext w:val="0"/>
        <w:keepLines w:val="0"/>
        <w:pageBreakBefore w:val="0"/>
        <w:widowControl w:val="0"/>
        <w:numPr>
          <w:ilvl w:val="0"/>
          <w:numId w:val="0"/>
        </w:numPr>
        <w:kinsoku/>
        <w:wordWrap/>
        <w:overflowPunct/>
        <w:topLinePunct w:val="0"/>
        <w:autoSpaceDE/>
        <w:autoSpaceDN/>
        <w:bidi w:val="0"/>
        <w:spacing w:line="560" w:lineRule="exact"/>
        <w:ind w:firstLine="643" w:firstLineChars="200"/>
        <w:textAlignment w:val="auto"/>
        <w:rPr>
          <w:rFonts w:hint="eastAsia" w:ascii="仿宋_GB2312" w:hAnsi="仿宋_GB2312" w:eastAsia="仿宋_GB2312" w:cs="仿宋_GB2312"/>
          <w:b/>
          <w:bCs/>
          <w:color w:val="auto"/>
          <w:lang w:val="en-US" w:eastAsia="zh-CN"/>
        </w:rPr>
      </w:pPr>
      <w:r>
        <w:rPr>
          <w:rFonts w:hint="eastAsia" w:ascii="楷体" w:hAnsi="楷体" w:eastAsia="楷体" w:cs="楷体"/>
          <w:b/>
          <w:bCs/>
          <w:sz w:val="32"/>
          <w:szCs w:val="32"/>
          <w:lang w:val="en-US" w:eastAsia="zh-CN"/>
        </w:rPr>
        <w:t>（一）对照领导干部绷紧安全生产这根弦，看得到风险、意识到隐患方面。</w:t>
      </w:r>
      <w:r>
        <w:rPr>
          <w:rFonts w:hint="eastAsia" w:ascii="仿宋_GB2312" w:hAnsi="仿宋_GB2312" w:eastAsia="仿宋_GB2312" w:cs="仿宋_GB2312"/>
          <w:b/>
          <w:bCs/>
          <w:color w:val="auto"/>
          <w:sz w:val="32"/>
          <w:szCs w:val="32"/>
          <w:lang w:eastAsia="zh-CN"/>
        </w:rPr>
        <w:t>一是</w:t>
      </w:r>
      <w:r>
        <w:rPr>
          <w:rFonts w:hint="eastAsia" w:ascii="仿宋_GB2312" w:hAnsi="仿宋_GB2312" w:eastAsia="仿宋_GB2312" w:cs="仿宋_GB2312"/>
          <w:b w:val="0"/>
          <w:bCs w:val="0"/>
          <w:color w:val="auto"/>
          <w:sz w:val="32"/>
          <w:szCs w:val="32"/>
          <w:lang w:eastAsia="zh-CN"/>
        </w:rPr>
        <w:t>政治风险方面</w:t>
      </w:r>
      <w:r>
        <w:rPr>
          <w:rFonts w:hint="eastAsia" w:ascii="仿宋_GB2312" w:hAnsi="仿宋_GB2312" w:eastAsia="仿宋_GB2312" w:cs="仿宋_GB2312"/>
          <w:b/>
          <w:bCs/>
          <w:color w:val="auto"/>
          <w:sz w:val="32"/>
          <w:szCs w:val="32"/>
          <w:lang w:eastAsia="zh-CN"/>
        </w:rPr>
        <w:t>。</w:t>
      </w:r>
      <w:r>
        <w:rPr>
          <w:rFonts w:hint="eastAsia" w:ascii="仿宋_GB2312" w:hAnsi="仿宋_GB2312" w:eastAsia="仿宋_GB2312" w:cs="仿宋_GB2312"/>
          <w:b w:val="0"/>
          <w:bCs w:val="0"/>
          <w:color w:val="auto"/>
          <w:sz w:val="32"/>
          <w:szCs w:val="32"/>
          <w:lang w:val="en-US" w:eastAsia="zh-CN"/>
        </w:rPr>
        <w:t>xxx</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b/>
          <w:bCs/>
          <w:color w:val="auto"/>
          <w:sz w:val="32"/>
          <w:szCs w:val="32"/>
          <w:lang w:eastAsia="zh-CN"/>
        </w:rPr>
        <w:t>二是</w:t>
      </w:r>
      <w:r>
        <w:rPr>
          <w:rFonts w:hint="eastAsia" w:ascii="仿宋_GB2312" w:hAnsi="仿宋_GB2312" w:eastAsia="仿宋_GB2312" w:cs="仿宋_GB2312"/>
          <w:color w:val="auto"/>
          <w:sz w:val="32"/>
          <w:szCs w:val="32"/>
          <w:lang w:val="en-US" w:eastAsia="zh-CN"/>
        </w:rPr>
        <w:t>社会稳定方面。</w:t>
      </w:r>
      <w:r>
        <w:rPr>
          <w:rFonts w:hint="eastAsia" w:ascii="仿宋_GB2312" w:hAnsi="仿宋_GB2312" w:eastAsia="仿宋_GB2312" w:cs="仿宋_GB2312"/>
          <w:b/>
          <w:bCs/>
          <w:color w:val="auto"/>
          <w:sz w:val="32"/>
          <w:szCs w:val="32"/>
          <w:lang w:val="en-US" w:eastAsia="zh-CN"/>
        </w:rPr>
        <w:t>三是</w:t>
      </w:r>
      <w:r>
        <w:rPr>
          <w:rFonts w:hint="eastAsia" w:ascii="仿宋_GB2312" w:hAnsi="仿宋_GB2312" w:eastAsia="仿宋_GB2312" w:cs="仿宋_GB2312"/>
          <w:color w:val="auto"/>
          <w:sz w:val="32"/>
          <w:szCs w:val="32"/>
          <w:lang w:val="en-US" w:eastAsia="zh-CN"/>
        </w:rPr>
        <w:t>党的建设风险方面。</w:t>
      </w:r>
      <w:r>
        <w:rPr>
          <w:rFonts w:hint="eastAsia" w:ascii="仿宋_GB2312" w:hAnsi="仿宋_GB2312" w:eastAsia="仿宋_GB2312" w:cs="仿宋_GB2312"/>
          <w:b/>
          <w:bCs/>
          <w:color w:val="auto"/>
          <w:sz w:val="32"/>
          <w:szCs w:val="32"/>
          <w:lang w:val="en-US" w:eastAsia="zh-CN"/>
        </w:rPr>
        <w:t>四是</w:t>
      </w:r>
      <w:r>
        <w:rPr>
          <w:rFonts w:hint="eastAsia" w:ascii="仿宋_GB2312" w:hAnsi="仿宋_GB2312" w:eastAsia="仿宋_GB2312" w:cs="仿宋_GB2312"/>
          <w:b w:val="0"/>
          <w:bCs w:val="0"/>
          <w:color w:val="auto"/>
          <w:sz w:val="32"/>
          <w:szCs w:val="32"/>
          <w:lang w:val="en-US" w:eastAsia="zh-CN"/>
        </w:rPr>
        <w:t>意识形态风险方面。</w:t>
      </w:r>
    </w:p>
    <w:p>
      <w:pPr>
        <w:keepNext w:val="0"/>
        <w:keepLines w:val="0"/>
        <w:pageBreakBefore w:val="0"/>
        <w:numPr>
          <w:ilvl w:val="0"/>
          <w:numId w:val="0"/>
        </w:numPr>
        <w:kinsoku/>
        <w:wordWrap/>
        <w:overflowPunct/>
        <w:topLinePunct w:val="0"/>
        <w:autoSpaceDE/>
        <w:autoSpaceDN/>
        <w:bidi w:val="0"/>
        <w:spacing w:line="560" w:lineRule="exact"/>
        <w:ind w:firstLine="643" w:firstLineChars="200"/>
        <w:textAlignment w:val="auto"/>
        <w:rPr>
          <w:rFonts w:hint="eastAsia" w:ascii="仿宋_GB2312" w:hAnsi="仿宋_GB2312" w:eastAsia="仿宋_GB2312" w:cs="仿宋_GB2312"/>
          <w:b w:val="0"/>
          <w:bCs w:val="0"/>
          <w:color w:val="auto"/>
          <w:sz w:val="32"/>
          <w:szCs w:val="32"/>
          <w:lang w:val="en-US" w:eastAsia="zh-CN"/>
        </w:rPr>
      </w:pPr>
      <w:r>
        <w:rPr>
          <w:rFonts w:hint="eastAsia" w:ascii="楷体" w:hAnsi="楷体" w:eastAsia="楷体" w:cs="楷体"/>
          <w:b/>
          <w:bCs/>
          <w:sz w:val="32"/>
          <w:szCs w:val="32"/>
          <w:lang w:val="en-US" w:eastAsia="zh-CN"/>
        </w:rPr>
        <w:t>（二）对照对极端气象灾害做到未雨绸缪、防范未然、及时预警，做好</w:t>
      </w:r>
      <w:r>
        <w:rPr>
          <w:rFonts w:hint="eastAsia" w:ascii="楷体" w:hAnsi="楷体" w:eastAsia="楷体" w:cs="楷体"/>
          <w:b/>
          <w:bCs/>
          <w:sz w:val="32"/>
          <w:szCs w:val="32"/>
          <w:vertAlign w:val="baseline"/>
          <w:lang w:val="en-US" w:eastAsia="zh-CN"/>
        </w:rPr>
        <w:t>应急救援和安全设施配备到位</w:t>
      </w:r>
      <w:r>
        <w:rPr>
          <w:rFonts w:hint="eastAsia" w:ascii="楷体" w:hAnsi="楷体" w:eastAsia="楷体" w:cs="楷体"/>
          <w:b/>
          <w:bCs/>
          <w:sz w:val="32"/>
          <w:szCs w:val="32"/>
          <w:lang w:val="en-US" w:eastAsia="zh-CN"/>
        </w:rPr>
        <w:t>方面。</w:t>
      </w:r>
      <w:r>
        <w:rPr>
          <w:rFonts w:hint="eastAsia" w:ascii="仿宋_GB2312" w:hAnsi="仿宋_GB2312" w:eastAsia="仿宋_GB2312" w:cs="仿宋_GB2312"/>
          <w:b/>
          <w:bCs/>
          <w:color w:val="auto"/>
          <w:sz w:val="32"/>
          <w:szCs w:val="32"/>
          <w:lang w:eastAsia="zh-CN"/>
        </w:rPr>
        <w:t>一是</w:t>
      </w:r>
      <w:r>
        <w:rPr>
          <w:rFonts w:hint="eastAsia" w:ascii="仿宋_GB2312" w:hAnsi="仿宋_GB2312" w:eastAsia="仿宋_GB2312" w:cs="仿宋_GB2312"/>
          <w:color w:val="auto"/>
          <w:sz w:val="32"/>
          <w:szCs w:val="32"/>
          <w:lang w:val="en-US" w:eastAsia="zh-CN"/>
        </w:rPr>
        <w:t>忧患意识方面</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b/>
          <w:bCs/>
          <w:color w:val="auto"/>
          <w:sz w:val="32"/>
          <w:szCs w:val="32"/>
          <w:lang w:eastAsia="zh-CN"/>
        </w:rPr>
        <w:t>二是</w:t>
      </w:r>
      <w:r>
        <w:rPr>
          <w:rFonts w:hint="eastAsia" w:ascii="仿宋_GB2312" w:hAnsi="仿宋_GB2312" w:eastAsia="仿宋_GB2312" w:cs="仿宋_GB2312"/>
          <w:b w:val="0"/>
          <w:bCs w:val="0"/>
          <w:color w:val="auto"/>
          <w:sz w:val="32"/>
          <w:szCs w:val="32"/>
          <w:lang w:val="en-US" w:eastAsia="zh-CN"/>
        </w:rPr>
        <w:t>风险意识方面</w:t>
      </w:r>
      <w:r>
        <w:rPr>
          <w:rFonts w:hint="eastAsia" w:ascii="仿宋_GB2312" w:hAnsi="仿宋_GB2312" w:eastAsia="仿宋_GB2312" w:cs="仿宋_GB2312"/>
          <w:color w:val="auto"/>
          <w:sz w:val="32"/>
          <w:szCs w:val="32"/>
          <w:lang w:val="en-US" w:eastAsia="zh-CN"/>
        </w:rPr>
        <w:t>。</w:t>
      </w:r>
      <w:r>
        <w:rPr>
          <w:rFonts w:hint="eastAsia" w:ascii="仿宋_GB2312" w:hAnsi="仿宋_GB2312" w:eastAsia="仿宋_GB2312" w:cs="仿宋_GB2312"/>
          <w:b/>
          <w:bCs/>
          <w:color w:val="auto"/>
          <w:sz w:val="32"/>
          <w:szCs w:val="32"/>
          <w:lang w:val="en-US" w:eastAsia="zh-CN"/>
        </w:rPr>
        <w:t>三是</w:t>
      </w:r>
      <w:r>
        <w:rPr>
          <w:rFonts w:hint="eastAsia" w:ascii="仿宋_GB2312" w:hAnsi="仿宋_GB2312" w:eastAsia="仿宋_GB2312" w:cs="仿宋_GB2312"/>
          <w:b w:val="0"/>
          <w:bCs w:val="0"/>
          <w:color w:val="auto"/>
          <w:sz w:val="32"/>
          <w:szCs w:val="32"/>
          <w:lang w:val="en-US" w:eastAsia="zh-CN"/>
        </w:rPr>
        <w:t>生态安全风险方面</w:t>
      </w:r>
      <w:r>
        <w:rPr>
          <w:rFonts w:hint="eastAsia" w:ascii="仿宋_GB2312" w:hAnsi="仿宋_GB2312" w:eastAsia="仿宋_GB2312" w:cs="仿宋_GB2312"/>
          <w:color w:val="auto"/>
          <w:sz w:val="32"/>
          <w:szCs w:val="32"/>
          <w:lang w:val="en-US" w:eastAsia="zh-CN"/>
        </w:rPr>
        <w:t>。</w:t>
      </w:r>
      <w:r>
        <w:rPr>
          <w:rFonts w:hint="eastAsia" w:ascii="仿宋_GB2312" w:hAnsi="仿宋_GB2312" w:eastAsia="仿宋_GB2312" w:cs="仿宋_GB2312"/>
          <w:b/>
          <w:bCs/>
          <w:color w:val="auto"/>
          <w:sz w:val="32"/>
          <w:szCs w:val="32"/>
          <w:lang w:val="en-US" w:eastAsia="zh-CN"/>
        </w:rPr>
        <w:t>四是</w:t>
      </w:r>
      <w:r>
        <w:rPr>
          <w:rFonts w:hint="eastAsia" w:ascii="仿宋_GB2312" w:hAnsi="仿宋_GB2312" w:eastAsia="仿宋_GB2312" w:cs="仿宋_GB2312"/>
          <w:b w:val="0"/>
          <w:bCs w:val="0"/>
          <w:color w:val="auto"/>
          <w:sz w:val="32"/>
          <w:szCs w:val="32"/>
          <w:lang w:val="en-US" w:eastAsia="zh-CN"/>
        </w:rPr>
        <w:t>经济发展风险方面。诸如：未常态化开展应急演练，防灾救灾物资储备不充分，依法应急、科学应急、智慧应急能力不足。</w:t>
      </w:r>
    </w:p>
    <w:p>
      <w:pPr>
        <w:keepNext w:val="0"/>
        <w:keepLines w:val="0"/>
        <w:pageBreakBefore w:val="0"/>
        <w:numPr>
          <w:ilvl w:val="0"/>
          <w:numId w:val="0"/>
        </w:numPr>
        <w:kinsoku/>
        <w:wordWrap/>
        <w:overflowPunct/>
        <w:topLinePunct w:val="0"/>
        <w:autoSpaceDE/>
        <w:autoSpaceDN/>
        <w:bidi w:val="0"/>
        <w:spacing w:line="560" w:lineRule="exact"/>
        <w:ind w:firstLine="643" w:firstLineChars="200"/>
        <w:textAlignment w:val="auto"/>
        <w:rPr>
          <w:rFonts w:hint="default" w:ascii="楷体_GB2312" w:eastAsia="楷体_GB2312"/>
          <w:b/>
          <w:bCs/>
          <w:color w:val="auto"/>
          <w:sz w:val="32"/>
          <w:szCs w:val="32"/>
          <w:highlight w:val="none"/>
          <w:lang w:val="en-US" w:eastAsia="zh-CN"/>
        </w:rPr>
      </w:pPr>
      <w:r>
        <w:rPr>
          <w:rFonts w:hint="eastAsia" w:ascii="楷体" w:hAnsi="楷体" w:eastAsia="楷体" w:cs="楷体"/>
          <w:b/>
          <w:bCs/>
          <w:color w:val="auto"/>
          <w:sz w:val="32"/>
          <w:szCs w:val="32"/>
          <w:lang w:eastAsia="zh-CN"/>
        </w:rPr>
        <w:t>（三）</w:t>
      </w:r>
      <w:r>
        <w:rPr>
          <w:rFonts w:hint="eastAsia" w:ascii="楷体" w:hAnsi="楷体" w:eastAsia="楷体" w:cs="楷体"/>
          <w:b/>
          <w:bCs/>
          <w:sz w:val="32"/>
          <w:szCs w:val="32"/>
          <w:lang w:val="en-US" w:eastAsia="zh-CN"/>
        </w:rPr>
        <w:t>对照压实安全领导责任方面。</w:t>
      </w:r>
      <w:r>
        <w:rPr>
          <w:rFonts w:hint="eastAsia" w:ascii="仿宋_GB2312" w:hAnsi="仿宋_GB2312" w:eastAsia="仿宋_GB2312" w:cs="仿宋_GB2312"/>
          <w:b/>
          <w:bCs/>
          <w:color w:val="auto"/>
          <w:sz w:val="32"/>
          <w:szCs w:val="32"/>
          <w:lang w:eastAsia="zh-CN"/>
        </w:rPr>
        <w:t>一是</w:t>
      </w:r>
      <w:r>
        <w:rPr>
          <w:rFonts w:hint="eastAsia" w:ascii="仿宋_GB2312" w:hAnsi="仿宋_GB2312" w:eastAsia="仿宋_GB2312" w:cs="仿宋_GB2312"/>
          <w:color w:val="auto"/>
          <w:sz w:val="32"/>
          <w:szCs w:val="32"/>
          <w:lang w:val="en-US" w:eastAsia="zh-CN"/>
        </w:rPr>
        <w:t>xxx</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b/>
          <w:bCs/>
          <w:color w:val="auto"/>
          <w:sz w:val="32"/>
          <w:szCs w:val="32"/>
          <w:lang w:eastAsia="zh-CN"/>
        </w:rPr>
        <w:t>二是</w:t>
      </w:r>
      <w:r>
        <w:rPr>
          <w:rFonts w:hint="eastAsia" w:ascii="仿宋_GB2312" w:hAnsi="仿宋_GB2312" w:eastAsia="仿宋_GB2312" w:cs="仿宋_GB2312"/>
          <w:color w:val="auto"/>
          <w:sz w:val="32"/>
          <w:szCs w:val="32"/>
          <w:lang w:val="en-US" w:eastAsia="zh-CN"/>
        </w:rPr>
        <w:t>xxx。</w:t>
      </w:r>
      <w:r>
        <w:rPr>
          <w:rFonts w:hint="eastAsia" w:ascii="仿宋_GB2312" w:hAnsi="仿宋_GB2312" w:eastAsia="仿宋_GB2312" w:cs="仿宋_GB2312"/>
          <w:b/>
          <w:bCs/>
          <w:color w:val="auto"/>
          <w:sz w:val="32"/>
          <w:szCs w:val="32"/>
          <w:lang w:val="en-US" w:eastAsia="zh-CN"/>
        </w:rPr>
        <w:t>三是</w:t>
      </w:r>
      <w:r>
        <w:rPr>
          <w:rFonts w:hint="eastAsia" w:ascii="仿宋_GB2312" w:hAnsi="仿宋_GB2312" w:eastAsia="仿宋_GB2312" w:cs="仿宋_GB2312"/>
          <w:color w:val="auto"/>
          <w:sz w:val="32"/>
          <w:szCs w:val="32"/>
          <w:lang w:val="en-US" w:eastAsia="zh-CN"/>
        </w:rPr>
        <w:t>xxx。诸如：领导责任压得不实，主要领导、分管领导没有把责任扛起来，简单开个会、发个文、打个电话部署了事，持续压力传导不到位；未深挖细查安全事故背后的责任问题、作风问题、腐败问题；未做到风险隐患排查覆盖率、问题发现率、整改落实率100%。</w:t>
      </w:r>
      <w:bookmarkStart w:id="0" w:name="_GoBack"/>
      <w:bookmarkEnd w:id="0"/>
    </w:p>
    <w:p>
      <w:pPr>
        <w:pStyle w:val="7"/>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eastAsia" w:ascii="黑体" w:hAnsi="黑体" w:eastAsia="黑体" w:cs="黑体"/>
          <w:sz w:val="32"/>
          <w:szCs w:val="32"/>
          <w:lang w:val="en-US" w:eastAsia="zh-CN"/>
        </w:rPr>
      </w:pPr>
      <w:r>
        <w:rPr>
          <w:rFonts w:hint="eastAsia" w:ascii="仿宋_GB2312" w:eastAsia="仿宋_GB2312" w:cs="Times New Roman"/>
          <w:b/>
          <w:bCs/>
          <w:color w:val="auto"/>
          <w:sz w:val="32"/>
          <w:lang w:val="en-US" w:eastAsia="zh-CN"/>
        </w:rPr>
        <w:t>个人情况说明：</w:t>
      </w:r>
    </w:p>
    <w:p>
      <w:pPr>
        <w:pStyle w:val="7"/>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是否存在群众反映：</w:t>
      </w:r>
    </w:p>
    <w:p>
      <w:pPr>
        <w:pStyle w:val="7"/>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是否存在组织约谈函询：</w:t>
      </w:r>
    </w:p>
    <w:p>
      <w:pPr>
        <w:pStyle w:val="7"/>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eastAsia="仿宋_GB2312" w:cs="Times New Roman"/>
          <w:b w:val="0"/>
          <w:bCs w:val="0"/>
          <w:color w:val="auto"/>
          <w:sz w:val="32"/>
          <w:szCs w:val="32"/>
          <w:highlight w:val="none"/>
          <w:lang w:val="en-US" w:eastAsia="zh-CN"/>
        </w:rPr>
      </w:pPr>
      <w:r>
        <w:rPr>
          <w:rFonts w:hint="eastAsia" w:ascii="仿宋_GB2312" w:eastAsia="仿宋_GB2312" w:cs="Times New Roman"/>
          <w:b w:val="0"/>
          <w:bCs w:val="0"/>
          <w:color w:val="auto"/>
          <w:sz w:val="32"/>
          <w:szCs w:val="32"/>
          <w:highlight w:val="none"/>
          <w:lang w:val="en-US" w:eastAsia="zh-CN"/>
        </w:rPr>
        <w:t>公务用车使用情况：</w:t>
      </w:r>
    </w:p>
    <w:p>
      <w:pPr>
        <w:pStyle w:val="7"/>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eastAsia" w:ascii="仿宋_GB2312" w:eastAsia="仿宋_GB2312" w:cs="Times New Roman"/>
          <w:b w:val="0"/>
          <w:bCs w:val="0"/>
          <w:color w:val="auto"/>
          <w:sz w:val="32"/>
          <w:szCs w:val="32"/>
          <w:highlight w:val="none"/>
          <w:lang w:val="en-US" w:eastAsia="zh-CN"/>
        </w:rPr>
      </w:pPr>
      <w:r>
        <w:rPr>
          <w:rFonts w:hint="eastAsia" w:ascii="仿宋_GB2312" w:eastAsia="仿宋_GB2312" w:cs="Times New Roman"/>
          <w:b w:val="0"/>
          <w:bCs w:val="0"/>
          <w:color w:val="auto"/>
          <w:sz w:val="32"/>
          <w:szCs w:val="32"/>
          <w:highlight w:val="none"/>
          <w:lang w:val="en-US" w:eastAsia="zh-CN"/>
        </w:rPr>
        <w:t>私家车使用情况：</w:t>
      </w:r>
    </w:p>
    <w:p>
      <w:pPr>
        <w:pStyle w:val="7"/>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eastAsia" w:ascii="仿宋_GB2312" w:eastAsia="仿宋_GB2312"/>
          <w:b w:val="0"/>
          <w:bCs w:val="0"/>
          <w:color w:val="auto"/>
          <w:sz w:val="32"/>
          <w:lang w:val="en-US" w:eastAsia="zh-CN"/>
        </w:rPr>
      </w:pPr>
      <w:r>
        <w:rPr>
          <w:rFonts w:hint="eastAsia" w:ascii="仿宋_GB2312" w:eastAsia="仿宋_GB2312"/>
          <w:b w:val="0"/>
          <w:bCs w:val="0"/>
          <w:color w:val="auto"/>
          <w:sz w:val="32"/>
          <w:lang w:val="en-US" w:eastAsia="zh-CN"/>
        </w:rPr>
        <w:t>住房和办公用房情况：</w:t>
      </w:r>
    </w:p>
    <w:p>
      <w:pPr>
        <w:pStyle w:val="7"/>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eastAsia" w:ascii="仿宋_GB2312" w:hAnsi="仿宋_GB2312" w:eastAsia="仿宋_GB2312" w:cs="仿宋_GB2312"/>
          <w:b w:val="0"/>
          <w:bCs w:val="0"/>
          <w:color w:val="auto"/>
          <w:sz w:val="32"/>
          <w:lang w:val="en-US" w:eastAsia="zh-CN"/>
        </w:rPr>
      </w:pPr>
      <w:r>
        <w:rPr>
          <w:rFonts w:hint="eastAsia" w:ascii="仿宋_GB2312" w:hAnsi="仿宋_GB2312" w:eastAsia="仿宋_GB2312" w:cs="仿宋_GB2312"/>
          <w:b w:val="0"/>
          <w:bCs w:val="0"/>
          <w:color w:val="auto"/>
          <w:sz w:val="32"/>
          <w:lang w:val="en-US" w:eastAsia="zh-CN"/>
        </w:rPr>
        <w:t>购买股票基金行为：</w:t>
      </w:r>
    </w:p>
    <w:p>
      <w:pPr>
        <w:pStyle w:val="7"/>
        <w:keepNext w:val="0"/>
        <w:keepLines w:val="0"/>
        <w:pageBreakBefore w:val="0"/>
        <w:widowControl w:val="0"/>
        <w:kinsoku/>
        <w:wordWrap/>
        <w:overflowPunct/>
        <w:topLinePunct w:val="0"/>
        <w:autoSpaceDE/>
        <w:autoSpaceDN/>
        <w:bidi w:val="0"/>
        <w:adjustRightInd/>
        <w:snapToGrid/>
        <w:spacing w:line="560" w:lineRule="exact"/>
        <w:ind w:firstLine="640"/>
        <w:textAlignment w:val="auto"/>
        <w:rPr>
          <w:rFonts w:hint="eastAsia" w:ascii="仿宋_GB2312" w:cs="Times New Roman"/>
          <w:b w:val="0"/>
          <w:bCs w:val="0"/>
          <w:color w:val="auto"/>
          <w:sz w:val="32"/>
          <w:lang w:val="en-US" w:eastAsia="zh-CN"/>
        </w:rPr>
      </w:pPr>
      <w:r>
        <w:rPr>
          <w:rFonts w:hint="eastAsia" w:ascii="仿宋_GB2312" w:eastAsia="仿宋_GB2312" w:cs="Times New Roman"/>
          <w:b w:val="0"/>
          <w:bCs w:val="0"/>
          <w:color w:val="auto"/>
          <w:sz w:val="32"/>
          <w:lang w:val="en-US" w:eastAsia="zh-CN"/>
        </w:rPr>
        <w:t>家人经商和出国情况：</w:t>
      </w:r>
    </w:p>
    <w:p>
      <w:pPr>
        <w:pStyle w:val="7"/>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val="en-US" w:eastAsia="zh-CN"/>
        </w:rPr>
        <w:t>三、</w:t>
      </w:r>
      <w:r>
        <w:rPr>
          <w:rFonts w:hint="eastAsia" w:ascii="黑体" w:hAnsi="黑体" w:eastAsia="黑体" w:cs="黑体"/>
          <w:sz w:val="32"/>
          <w:szCs w:val="32"/>
          <w:lang w:eastAsia="zh-CN"/>
        </w:rPr>
        <w:t>原因分析</w:t>
      </w:r>
    </w:p>
    <w:p>
      <w:pPr>
        <w:keepNext w:val="0"/>
        <w:keepLines w:val="0"/>
        <w:pageBreakBefore w:val="0"/>
        <w:kinsoku/>
        <w:wordWrap/>
        <w:overflowPunct/>
        <w:topLinePunct w:val="0"/>
        <w:autoSpaceDE/>
        <w:autoSpaceDN/>
        <w:bidi w:val="0"/>
        <w:spacing w:line="560" w:lineRule="exact"/>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四、整改措施</w:t>
      </w:r>
    </w:p>
    <w:sectPr>
      <w:pgSz w:w="11906" w:h="16838"/>
      <w:pgMar w:top="2098" w:right="1531" w:bottom="1984" w:left="1531" w:header="851" w:footer="992" w:gutter="0"/>
      <w:cols w:space="425" w:num="1"/>
      <w:docGrid w:type="lines" w:linePitch="312" w:charSpace="0"/>
    </w:sectPr>
  </w:body>
</w:document>
</file>