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426D5">
      <w:pPr>
        <w:spacing w:line="360" w:lineRule="auto"/>
        <w:ind w:firstLine="480" w:firstLineChars="200"/>
        <w:jc w:val="both"/>
        <w:rPr>
          <w:rFonts w:hint="eastAsia" w:ascii="Times New Roman" w:hAnsi="Times New Roman"/>
          <w:sz w:val="24"/>
          <w:szCs w:val="24"/>
        </w:rPr>
      </w:pPr>
      <w:r>
        <w:rPr>
          <w:rFonts w:hint="eastAsia" w:ascii="Times New Roman" w:hAnsi="Times New Roman"/>
          <w:sz w:val="24"/>
          <w:szCs w:val="24"/>
        </w:rPr>
        <w:t>本发明</w:t>
      </w:r>
      <w:r>
        <w:rPr>
          <w:rFonts w:hint="eastAsia" w:ascii="Times New Roman" w:hAnsi="Times New Roman"/>
          <w:sz w:val="24"/>
          <w:szCs w:val="24"/>
          <w:lang w:val="en-US" w:eastAsia="zh-CN"/>
        </w:rPr>
        <w:t>提供</w:t>
      </w:r>
      <w:r>
        <w:rPr>
          <w:rFonts w:hint="eastAsia" w:ascii="Times New Roman" w:hAnsi="Times New Roman"/>
          <w:sz w:val="24"/>
          <w:szCs w:val="24"/>
        </w:rPr>
        <w:t>了一种基于隐式神经表示与</w:t>
      </w:r>
      <w:r>
        <w:rPr>
          <w:rFonts w:hint="eastAsia" w:ascii="Times New Roman" w:hAnsi="Times New Roman"/>
          <w:sz w:val="24"/>
          <w:szCs w:val="24"/>
          <w:lang w:val="en-US" w:eastAsia="zh-CN"/>
        </w:rPr>
        <w:t>神经常微分方程</w:t>
      </w:r>
      <w:r>
        <w:rPr>
          <w:rFonts w:hint="eastAsia" w:ascii="Times New Roman" w:hAnsi="Times New Roman"/>
          <w:sz w:val="24"/>
          <w:szCs w:val="24"/>
        </w:rPr>
        <w:t>（Neural Ordinary Differential Equations, Neural ODE）的分布式光纤应变感知数据压缩方法及系统，属于分布式光纤传感信号处理与数据压缩技术领域。该方法采用"物理预处理—神经隐式编码—连续时间解码"的三阶段协同架构：首先通过DWT/DCT融合频域变换与受控量化对原始应变信号进行预处理，消除直流基线漂移并将信号能量集中至有限频域子带；然后通过隐式神经表示编码器将预处理信号映射为低维潜向量，实现从离散采样到连续函数的紧凑表示；最后通过Neural ODE解码器以潜向量为初始条件求解动力学方程</w:t>
      </w:r>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(h(t),t;z)</m:t>
        </m:r>
      </m:oMath>
      <w:r>
        <w:rPr>
          <w:rFonts w:hint="eastAsia" w:ascii="Times New Roman" w:hAnsi="Times New Roman"/>
          <w:sz w:val="24"/>
          <w:szCs w:val="24"/>
        </w:rPr>
        <w:t>，利用伴随方法实现O(1)常数级内存消耗，支持任意时刻的连续信号重建。本发明还创新性地提出了长时间动态监测控制模块，包括时间同步、状态持久化、异常响应和内存优化四个子机制，并精心定义了编码器与解码器之间的两级接口协议。本发明在保证科学精度约束（劣化阈值</w:t>
      </w:r>
      <m:oMath>
        <m:r>
          <m:rPr/>
          <w:rPr>
            <w:rFonts w:hint="default" w:ascii="Cambria Math" w:hAnsi="Cambria Math"/>
            <w:sz w:val="24"/>
          </w:rPr>
          <m:t>ε</m:t>
        </m:r>
      </m:oMath>
      <w:r>
        <w:rPr>
          <w:rFonts w:hint="eastAsia" w:ascii="Times New Roman" w:hAnsi="Times New Roman"/>
          <w:sz w:val="24"/>
          <w:szCs w:val="24"/>
        </w:rPr>
        <w:t>）的前提下在峰值信噪比PSNR≥40 dB条件下，实现了超过50倍的日均压缩比，支持跨日乃至跨月级长时间动态监测，并通过PINN物理约束将弹性波方程嵌入动力学函数，确保重建信号符合基本物理规律，适用于海洋、陆地基础设施或地质活动监测场景下的分布式光纤应变感知数据高效压缩与高精度重建。</w:t>
      </w:r>
    </w:p>
    <w:p w14:paraId="67CC7BC5">
      <w:pPr>
        <w:spacing w:line="360" w:lineRule="auto"/>
        <w:jc w:val="both"/>
        <w:rPr>
          <w:rFonts w:ascii="Times New Roman" w:hAnsi="Times New Roman"/>
          <w:sz w:val="24"/>
          <w:szCs w:val="24"/>
        </w:rPr>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pPr>
    </w:p>
    <w:p w14:paraId="3B492E76">
      <w:pPr>
        <w:spacing w:before="156" w:beforeLines="50" w:after="156" w:afterLines="50" w:line="360" w:lineRule="auto"/>
        <w:jc w:val="center"/>
        <w:rPr>
          <w:rFonts w:hint="eastAsia" w:ascii="Times New Roman" w:hAnsi="Times New Roman" w:eastAsia="等线"/>
          <w:sz w:val="24"/>
          <w:szCs w:val="24"/>
          <w:lang w:eastAsia="zh-CN"/>
        </w:rPr>
        <w:sectPr>
          <w:headerReference r:id="rId5" w:type="default"/>
          <w:pgSz w:w="11906" w:h="16838"/>
          <w:pgMar w:top="1440" w:right="1800" w:bottom="1440" w:left="1800" w:header="851" w:footer="992" w:gutter="0"/>
          <w:pgNumType w:start="1"/>
          <w:cols w:space="425" w:num="1"/>
          <w:docGrid w:type="lines" w:linePitch="312" w:charSpace="0"/>
        </w:sectPr>
      </w:pPr>
      <w:r>
        <w:rPr>
          <w:rFonts w:hint="eastAsia" w:ascii="Times New Roman" w:hAnsi="Times New Roman" w:eastAsia="等线"/>
          <w:sz w:val="24"/>
          <w:szCs w:val="24"/>
          <w:lang w:eastAsia="zh-CN"/>
        </w:rPr>
        <w:drawing>
          <wp:inline distT="0" distB="0" distL="114300" distR="114300">
            <wp:extent cx="4828540" cy="7821930"/>
            <wp:effectExtent l="0" t="0" r="2540" b="3810"/>
            <wp:docPr id="1" name="E657119C-6982-421D-8BA7-E74DEB70A7D9-3" descr="C:/Users/Xiayuyang/AppData/Local/Temp/wps.CzWAk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3" descr="C:/Users/Xiayuyang/AppData/Local/Temp/wps.CzWAkxwps"/>
                    <pic:cNvPicPr>
                      <a:picLocks noChangeAspect="1"/>
                    </pic:cNvPicPr>
                  </pic:nvPicPr>
                  <pic:blipFill>
                    <a:blip r:embed="rId10"/>
                    <a:stretch>
                      <a:fillRect/>
                    </a:stretch>
                  </pic:blipFill>
                  <pic:spPr>
                    <a:xfrm>
                      <a:off x="0" y="0"/>
                      <a:ext cx="4828540" cy="7821930"/>
                    </a:xfrm>
                    <a:prstGeom prst="rect">
                      <a:avLst/>
                    </a:prstGeom>
                  </pic:spPr>
                </pic:pic>
              </a:graphicData>
            </a:graphic>
          </wp:inline>
        </w:drawing>
      </w:r>
    </w:p>
    <w:p w14:paraId="01883CFD">
      <w:pPr>
        <w:spacing w:line="360" w:lineRule="auto"/>
        <w:jc w:val="center"/>
        <w:rPr>
          <w:rFonts w:ascii="Times New Roman" w:hAnsi="Times New Roman"/>
          <w:sz w:val="24"/>
          <w:szCs w:val="24"/>
        </w:rPr>
      </w:pPr>
      <w:r>
        <w:rPr>
          <w:rFonts w:ascii="Times New Roman" w:hAnsi="Times New Roman"/>
          <w:sz w:val="24"/>
          <w:szCs w:val="24"/>
        </w:rPr>
        <w:t>权利要求书</w:t>
      </w:r>
    </w:p>
    <w:p w14:paraId="00B5C25C">
      <w:pPr>
        <w:adjustRightInd w:val="0"/>
        <w:spacing w:line="360" w:lineRule="auto"/>
        <w:ind w:firstLine="420"/>
        <w:textAlignment w:val="center"/>
        <w:rPr>
          <w:rFonts w:hint="eastAsia" w:ascii="Times New Roman" w:hAnsi="Times New Roman"/>
          <w:b w:val="0"/>
          <w:bCs w:val="0"/>
          <w:sz w:val="24"/>
          <w:szCs w:val="24"/>
        </w:rPr>
      </w:pPr>
      <w:r>
        <w:rPr>
          <w:rFonts w:ascii="Times New Roman" w:hAnsi="Times New Roman"/>
          <w:b w:val="0"/>
          <w:bCs w:val="0"/>
          <w:sz w:val="24"/>
          <w:szCs w:val="24"/>
        </w:rPr>
        <w:t xml:space="preserve">1. </w:t>
      </w:r>
      <w:r>
        <w:rPr>
          <w:rFonts w:hint="eastAsia" w:ascii="Times New Roman" w:hAnsi="Times New Roman"/>
          <w:b w:val="0"/>
          <w:bCs w:val="0"/>
          <w:sz w:val="24"/>
          <w:szCs w:val="24"/>
        </w:rPr>
        <w:t>一种基于隐式神经表示与Neural ODE的分布式光纤应变感知数据压缩方法</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其特征在于，包括以下步骤：</w:t>
      </w:r>
    </w:p>
    <w:p w14:paraId="2D40C06C">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步骤一：接收分布式光纤传感器采集的时空应变信号</w:t>
      </w:r>
      <m:oMath>
        <m:r>
          <m:rPr/>
          <w:rPr>
            <w:rFonts w:hint="default" w:ascii="Cambria Math" w:hAnsi="Cambria Math"/>
            <w:sz w:val="24"/>
          </w:rPr>
          <m:t>d(x,t)</m:t>
        </m:r>
      </m:oMath>
      <w:r>
        <w:rPr>
          <w:rFonts w:hint="eastAsia" w:ascii="Times New Roman" w:hAnsi="Times New Roman"/>
          <w:b w:val="0"/>
          <w:bCs w:val="0"/>
          <w:sz w:val="24"/>
          <w:szCs w:val="24"/>
        </w:rPr>
        <w:t>，其中</w:t>
      </w:r>
      <m:oMath>
        <m:r>
          <m:rPr/>
          <w:rPr>
            <w:rFonts w:hint="default" w:ascii="Cambria Math" w:hAnsi="Cambria Math"/>
            <w:sz w:val="24"/>
          </w:rPr>
          <m:t>x</m:t>
        </m:r>
      </m:oMath>
      <w:r>
        <w:rPr>
          <w:rFonts w:hint="eastAsia" w:ascii="Times New Roman" w:hAnsi="Times New Roman"/>
          <w:b w:val="0"/>
          <w:bCs w:val="0"/>
          <w:sz w:val="24"/>
          <w:szCs w:val="24"/>
        </w:rPr>
        <w:t>表示沿光纤的空间坐标，</w:t>
      </w:r>
      <m:oMath>
        <m:r>
          <m:rPr/>
          <w:rPr>
            <w:rFonts w:hint="default" w:ascii="Cambria Math" w:hAnsi="Cambria Math"/>
            <w:sz w:val="24"/>
          </w:rPr>
          <m:t>t</m:t>
        </m:r>
      </m:oMath>
      <w:r>
        <w:rPr>
          <w:rFonts w:hint="eastAsia" w:ascii="Times New Roman" w:hAnsi="Times New Roman"/>
          <w:b w:val="0"/>
          <w:bCs w:val="0"/>
          <w:sz w:val="24"/>
          <w:szCs w:val="24"/>
        </w:rPr>
        <w:t>表示时间坐标，所述应变信号覆盖数千个（≥1,000个）空间通道且采样频率为1-120 Hz；</w:t>
      </w:r>
    </w:p>
    <w:p w14:paraId="4B4436CD">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二：对所述时空应变信号进行频域变换预处理，包括对每个空间通道执行均值剥离以消除直流基线漂移；对均值剥离后的信号应用自适应变换编码，所述变换包括离散小波变换DWT与离散余弦变换DCT的融合，将信号能量集中至有限频域子带；</w:t>
      </w:r>
    </w:p>
    <w:p w14:paraId="07753D0C">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步骤三：将预处理后的频域信号输入隐式神经表示编码器，通过多层感知机MLP学习坐标</w:t>
      </w:r>
      <m:oMath>
        <m:r>
          <m:rPr/>
          <w:rPr>
            <w:rFonts w:hint="default" w:ascii="Cambria Math" w:hAnsi="Cambria Math"/>
            <w:sz w:val="24"/>
          </w:rPr>
          <m:t>(x,t)</m:t>
        </m:r>
      </m:oMath>
      <w:r>
        <w:rPr>
          <w:rFonts w:hint="eastAsia" w:ascii="Times New Roman" w:hAnsi="Times New Roman"/>
          <w:b w:val="0"/>
          <w:bCs w:val="0"/>
          <w:sz w:val="24"/>
          <w:szCs w:val="24"/>
        </w:rPr>
        <w:t>到信号值的映射函数</w:t>
      </w:r>
      <m:oMath>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θ</m:t>
            </m:r>
            <m:ctrlPr>
              <w:rPr>
                <w:rFonts w:ascii="Cambria Math" w:hAnsi="Cambria Math"/>
                <w:b w:val="0"/>
                <w:bCs w:val="0"/>
                <w:sz w:val="24"/>
              </w:rPr>
            </m:ctrlPr>
          </m:sub>
        </m:sSub>
        <m:r>
          <m:rPr/>
          <w:rPr>
            <w:rFonts w:hint="default" w:ascii="Cambria Math" w:hAnsi="Cambria Math"/>
            <w:sz w:val="24"/>
          </w:rPr>
          <m:t>:(x,t)↦d</m:t>
        </m:r>
      </m:oMath>
      <w:r>
        <w:rPr>
          <w:rFonts w:hint="eastAsia" w:ascii="Times New Roman" w:hAnsi="Times New Roman"/>
          <w:b w:val="0"/>
          <w:bCs w:val="0"/>
          <w:sz w:val="24"/>
          <w:szCs w:val="24"/>
        </w:rPr>
        <w:t>，输出低维潜向量</w:t>
      </w:r>
      <m:oMath>
        <m:r>
          <m:rPr/>
          <w:rPr>
            <w:rFonts w:hint="default" w:ascii="Cambria Math" w:hAnsi="Cambria Math"/>
            <w:sz w:val="24"/>
          </w:rPr>
          <m:t>z∈</m:t>
        </m:r>
        <m:sSup>
          <m:sSupPr>
            <m:ctrlPr>
              <w:rPr>
                <w:rFonts w:hint="default" w:ascii="Cambria Math" w:hAnsi="Cambria Math"/>
                <w:b w:val="0"/>
                <w:bCs w:val="0"/>
                <w:sz w:val="24"/>
              </w:rPr>
            </m:ctrlPr>
          </m:sSupPr>
          <m:e>
            <m:r>
              <m:rPr/>
              <w:rPr>
                <w:rFonts w:hint="default" w:ascii="Cambria Math" w:hAnsi="Cambria Math"/>
                <w:sz w:val="24"/>
              </w:rPr>
              <m:t>ℝ</m:t>
            </m:r>
            <m:ctrlPr>
              <w:rPr>
                <w:rFonts w:ascii="Cambria Math" w:hAnsi="Cambria Math"/>
                <w:b w:val="0"/>
                <w:bCs w:val="0"/>
                <w:sz w:val="24"/>
              </w:rPr>
            </m:ctrlPr>
          </m:e>
          <m:sup>
            <m:r>
              <m:rPr/>
              <w:rPr>
                <w:rFonts w:hint="default" w:ascii="Cambria Math" w:hAnsi="Cambria Math"/>
                <w:sz w:val="24"/>
              </w:rPr>
              <m:t>d</m:t>
            </m:r>
            <m:ctrlPr>
              <w:rPr>
                <w:rFonts w:ascii="Cambria Math" w:hAnsi="Cambria Math"/>
                <w:b w:val="0"/>
                <w:bCs w:val="0"/>
                <w:sz w:val="24"/>
              </w:rPr>
            </m:ctrlPr>
          </m:sup>
        </m:sSup>
      </m:oMath>
      <w:r>
        <w:rPr>
          <w:rFonts w:hint="eastAsia" w:ascii="Times New Roman" w:hAnsi="Times New Roman"/>
          <w:b w:val="0"/>
          <w:bCs w:val="0"/>
          <w:sz w:val="24"/>
          <w:szCs w:val="24"/>
        </w:rPr>
        <w:t>，其中</w:t>
      </w:r>
      <m:oMath>
        <m:r>
          <m:rPr/>
          <w:rPr>
            <w:rFonts w:hint="default" w:ascii="Cambria Math" w:hAnsi="Cambria Math"/>
            <w:sz w:val="24"/>
          </w:rPr>
          <m:t>d</m:t>
        </m:r>
      </m:oMath>
      <w:r>
        <w:rPr>
          <w:rFonts w:hint="eastAsia" w:ascii="Times New Roman" w:hAnsi="Times New Roman"/>
          <w:b w:val="0"/>
          <w:bCs w:val="0"/>
          <w:sz w:val="24"/>
          <w:szCs w:val="24"/>
        </w:rPr>
        <w:t>为64至256之间的整数，所述潜向量编码全场时空演化的动态模式与主要振动特征；</w:t>
      </w:r>
    </w:p>
    <w:p w14:paraId="03902E44">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步骤四：将所述潜向量</w:t>
      </w:r>
      <m:oMath>
        <m:r>
          <m:rPr/>
          <w:rPr>
            <w:rFonts w:hint="default" w:ascii="Cambria Math" w:hAnsi="Cambria Math"/>
            <w:sz w:val="24"/>
          </w:rPr>
          <m:t>z</m:t>
        </m:r>
      </m:oMath>
      <w:r>
        <w:rPr>
          <w:rFonts w:hint="eastAsia" w:ascii="Times New Roman" w:hAnsi="Times New Roman"/>
          <w:b w:val="0"/>
          <w:bCs w:val="0"/>
          <w:sz w:val="24"/>
          <w:szCs w:val="24"/>
        </w:rPr>
        <w:t>与时间同步元数据封装为压缩数据包，通过卫星链路或海底电缆传输至远端解码节点；</w:t>
      </w:r>
    </w:p>
    <w:p w14:paraId="214F6D69">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步骤五：在解码端接收所述压缩数据包，解析潜向量</w:t>
      </w:r>
      <m:oMath>
        <m:r>
          <m:rPr/>
          <w:rPr>
            <w:rFonts w:hint="default" w:ascii="Cambria Math" w:hAnsi="Cambria Math"/>
            <w:sz w:val="24"/>
          </w:rPr>
          <m:t>z</m:t>
        </m:r>
      </m:oMath>
      <w:r>
        <w:rPr>
          <w:rFonts w:hint="eastAsia" w:ascii="Times New Roman" w:hAnsi="Times New Roman"/>
          <w:b w:val="0"/>
          <w:bCs w:val="0"/>
          <w:sz w:val="24"/>
          <w:szCs w:val="24"/>
        </w:rPr>
        <w:t>并通过由1至2层全连接层构成、参数量≤10K的轻量化映射网络</w:t>
      </w:r>
      <m:oMath>
        <m:r>
          <m:rPr/>
          <w:rPr>
            <w:rFonts w:hint="default" w:ascii="Cambria Math" w:hAnsi="Cambria Math"/>
            <w:sz w:val="24"/>
          </w:rPr>
          <m:t>g</m:t>
        </m:r>
      </m:oMath>
      <w:r>
        <w:rPr>
          <w:rFonts w:hint="eastAsia" w:ascii="Times New Roman" w:hAnsi="Times New Roman"/>
          <w:b w:val="0"/>
          <w:bCs w:val="0"/>
          <w:sz w:val="24"/>
          <w:szCs w:val="24"/>
        </w:rPr>
        <w:t>生成Neural ODE的初始隐藏状态</w:t>
      </w:r>
      <m:oMath>
        <m:r>
          <m:rPr/>
          <w:rPr>
            <w:rFonts w:hint="default" w:ascii="Cambria Math" w:hAnsi="Cambria Math"/>
            <w:sz w:val="24"/>
          </w:rPr>
          <m:t>h(0)=g(z)</m:t>
        </m:r>
      </m:oMath>
      <w:r>
        <w:rPr>
          <w:rFonts w:hint="eastAsia" w:ascii="Times New Roman" w:hAnsi="Times New Roman"/>
          <w:b w:val="0"/>
          <w:bCs w:val="0"/>
          <w:sz w:val="24"/>
          <w:szCs w:val="24"/>
        </w:rPr>
        <w:t>；</w:t>
      </w:r>
    </w:p>
    <w:p w14:paraId="7FEEE3DE">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步骤六：调用ODE求解器对动力学方程进行数值积分，得到任意时刻</w:t>
      </w:r>
      <m:oMath>
        <m:r>
          <m:rPr/>
          <w:rPr>
            <w:rFonts w:hint="default" w:ascii="Cambria Math" w:hAnsi="Cambria Math"/>
            <w:sz w:val="24"/>
          </w:rPr>
          <m:t>t</m:t>
        </m:r>
      </m:oMath>
      <w:r>
        <w:rPr>
          <w:rFonts w:hint="eastAsia" w:ascii="Times New Roman" w:hAnsi="Times New Roman"/>
          <w:b w:val="0"/>
          <w:bCs w:val="0"/>
          <w:sz w:val="24"/>
          <w:szCs w:val="24"/>
        </w:rPr>
        <w:t>的隐藏状态</w:t>
      </w:r>
      <m:oMath>
        <m:r>
          <m:rPr/>
          <w:rPr>
            <w:rFonts w:hint="default" w:ascii="Cambria Math" w:hAnsi="Cambria Math"/>
            <w:sz w:val="24"/>
          </w:rPr>
          <m:t>h(t)</m:t>
        </m:r>
      </m:oMath>
      <w:r>
        <w:rPr>
          <w:rFonts w:hint="eastAsia" w:ascii="Times New Roman" w:hAnsi="Times New Roman"/>
          <w:b w:val="0"/>
          <w:bCs w:val="0"/>
          <w:sz w:val="24"/>
          <w:szCs w:val="24"/>
        </w:rPr>
        <w:t>，其中</w:t>
      </w:r>
      <m:oMath>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θ</m:t>
            </m:r>
            <m:ctrlPr>
              <w:rPr>
                <w:rFonts w:ascii="Cambria Math" w:hAnsi="Cambria Math"/>
                <w:b w:val="0"/>
                <w:bCs w:val="0"/>
                <w:sz w:val="24"/>
              </w:rPr>
            </m:ctrlPr>
          </m:sub>
        </m:sSub>
      </m:oMath>
      <w:r>
        <w:rPr>
          <w:rFonts w:hint="eastAsia" w:ascii="Times New Roman" w:hAnsi="Times New Roman"/>
          <w:b w:val="0"/>
          <w:bCs w:val="0"/>
          <w:sz w:val="24"/>
          <w:szCs w:val="24"/>
        </w:rPr>
        <w:t>为动力学函数，</w:t>
      </w:r>
      <m:oMath>
        <m:r>
          <m:rPr/>
          <w:rPr>
            <w:rFonts w:hint="default" w:ascii="Cambria Math" w:hAnsi="Cambria Math"/>
            <w:sz w:val="24"/>
          </w:rPr>
          <m:t>z</m:t>
        </m:r>
      </m:oMath>
      <w:r>
        <w:rPr>
          <w:rFonts w:hint="eastAsia" w:ascii="Times New Roman" w:hAnsi="Times New Roman"/>
          <w:b w:val="0"/>
          <w:bCs w:val="0"/>
          <w:sz w:val="24"/>
          <w:szCs w:val="24"/>
        </w:rPr>
        <w:t>为条件向量；</w:t>
      </w:r>
    </w:p>
    <w:p w14:paraId="5A4A7657">
      <w:pPr>
        <w:adjustRightInd w:val="0"/>
        <w:spacing w:line="360" w:lineRule="auto"/>
        <w:ind w:firstLine="420"/>
        <w:jc w:val="center"/>
        <w:textAlignment w:val="center"/>
        <w:rPr>
          <w:rFonts w:hint="eastAsia" w:ascii="Times New Roman" w:hAnsi="Times New Roman"/>
          <w:b w:val="0"/>
          <w:bCs w:val="0"/>
          <w:sz w:val="24"/>
          <w:szCs w:val="24"/>
        </w:rPr>
      </w:pPr>
      <m:oMath>
        <m:r>
          <m:rPr/>
          <w:rPr>
            <w:rFonts w:hint="default" w:ascii="Cambria Math" w:hAnsi="Cambria Math"/>
            <w:sz w:val="24"/>
          </w:rPr>
          <m:t>dh(t)/dt=</m:t>
        </m:r>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θ</m:t>
            </m:r>
            <m:ctrlPr>
              <w:rPr>
                <w:rFonts w:ascii="Cambria Math" w:hAnsi="Cambria Math"/>
                <w:b w:val="0"/>
                <w:bCs w:val="0"/>
                <w:sz w:val="24"/>
              </w:rPr>
            </m:ctrlPr>
          </m:sub>
        </m:sSub>
        <m:r>
          <m:rPr/>
          <w:rPr>
            <w:rFonts w:hint="default" w:ascii="Cambria Math" w:hAnsi="Cambria Math"/>
            <w:sz w:val="24"/>
          </w:rPr>
          <m:t>(h(t),t;z)</m:t>
        </m:r>
      </m:oMath>
      <w:r>
        <w:rPr>
          <w:rFonts w:hint="eastAsia" w:ascii="Times New Roman" w:hAnsi="Times New Roman"/>
          <w:b w:val="0"/>
          <w:bCs w:val="0"/>
          <w:sz w:val="24"/>
          <w:szCs w:val="24"/>
        </w:rPr>
        <w:t xml:space="preserve"> </w:t>
      </w:r>
    </w:p>
    <w:p w14:paraId="3E8BE943">
      <w:pPr>
        <w:adjustRightInd w:val="0"/>
        <w:spacing w:line="360" w:lineRule="auto"/>
        <w:ind w:firstLine="420"/>
        <w:textAlignment w:val="center"/>
        <w:rPr>
          <w:rFonts w:ascii="Times New Roman" w:hAnsi="Times New Roman"/>
          <w:b w:val="0"/>
          <w:bCs w:val="0"/>
          <w:sz w:val="24"/>
          <w:szCs w:val="24"/>
        </w:rPr>
      </w:pPr>
      <w:r>
        <w:rPr>
          <w:rFonts w:hint="eastAsia" w:ascii="Times New Roman" w:hAnsi="Times New Roman"/>
          <w:b w:val="0"/>
          <w:bCs w:val="0"/>
          <w:sz w:val="24"/>
          <w:szCs w:val="24"/>
        </w:rPr>
        <w:t>步骤七：将所述隐藏状态</w:t>
      </w:r>
      <m:oMath>
        <m:r>
          <m:rPr/>
          <w:rPr>
            <w:rFonts w:hint="default" w:ascii="Cambria Math" w:hAnsi="Cambria Math"/>
            <w:sz w:val="24"/>
          </w:rPr>
          <m:t>h(t)</m:t>
        </m:r>
      </m:oMath>
      <w:r>
        <w:rPr>
          <w:rFonts w:hint="eastAsia" w:ascii="Times New Roman" w:hAnsi="Times New Roman"/>
          <w:b w:val="0"/>
          <w:bCs w:val="0"/>
          <w:sz w:val="24"/>
          <w:szCs w:val="24"/>
        </w:rPr>
        <w:t>解码为重建信号</w:t>
      </w:r>
      <m:oMath>
        <m:r>
          <m:rPr/>
          <w:rPr>
            <w:rFonts w:hint="default" w:ascii="Cambria Math" w:hAnsi="Cambria Math"/>
            <w:sz w:val="24"/>
          </w:rPr>
          <m:t>d̂(x,t)</m:t>
        </m:r>
      </m:oMath>
      <w:r>
        <w:rPr>
          <w:rFonts w:hint="eastAsia" w:ascii="Times New Roman" w:hAnsi="Times New Roman"/>
          <w:b w:val="0"/>
          <w:bCs w:val="0"/>
          <w:sz w:val="24"/>
          <w:szCs w:val="24"/>
        </w:rPr>
        <w:t>，并输出至可视化模块生成海洋、陆地基础设施或地质活动监测场景的动态监测视图</w:t>
      </w:r>
      <w:r>
        <w:rPr>
          <w:rFonts w:ascii="Times New Roman" w:hAnsi="Times New Roman"/>
          <w:b w:val="0"/>
          <w:bCs w:val="0"/>
          <w:sz w:val="24"/>
          <w:szCs w:val="24"/>
        </w:rPr>
        <w:t>。</w:t>
      </w:r>
    </w:p>
    <w:p w14:paraId="7C4D1289">
      <w:pPr>
        <w:adjustRightInd w:val="0"/>
        <w:spacing w:line="360" w:lineRule="auto"/>
        <w:ind w:firstLine="420"/>
        <w:textAlignment w:val="center"/>
        <w:rPr>
          <w:rFonts w:ascii="Times New Roman" w:hAnsi="Times New Roman"/>
          <w:b w:val="0"/>
          <w:bCs w:val="0"/>
          <w:sz w:val="24"/>
          <w:szCs w:val="24"/>
        </w:rPr>
      </w:pPr>
    </w:p>
    <w:p w14:paraId="30408BB1">
      <w:pPr>
        <w:adjustRightInd w:val="0"/>
        <w:spacing w:line="360" w:lineRule="auto"/>
        <w:ind w:firstLine="480" w:firstLineChars="200"/>
        <w:textAlignment w:val="center"/>
        <w:rPr>
          <w:rFonts w:hint="default" w:ascii="Times New Roman" w:hAnsi="Times New Roman"/>
          <w:b w:val="0"/>
          <w:bCs w:val="0"/>
          <w:sz w:val="24"/>
          <w:szCs w:val="24"/>
        </w:rPr>
      </w:pPr>
      <w:r>
        <w:rPr>
          <w:rFonts w:hint="default" w:ascii="Times New Roman" w:hAnsi="Times New Roman"/>
          <w:b w:val="0"/>
          <w:bCs w:val="0"/>
          <w:sz w:val="24"/>
          <w:szCs w:val="24"/>
        </w:rPr>
        <w:t>2. 根据权利要求1所述的方法</w:t>
      </w:r>
      <w:r>
        <w:rPr>
          <w:rFonts w:hint="eastAsia" w:ascii="Times New Roman" w:hAnsi="Times New Roman"/>
          <w:b w:val="0"/>
          <w:bCs w:val="0"/>
          <w:sz w:val="24"/>
          <w:szCs w:val="24"/>
          <w:lang w:eastAsia="zh-CN"/>
        </w:rPr>
        <w:t>，</w:t>
      </w:r>
      <w:r>
        <w:rPr>
          <w:rFonts w:hint="default" w:ascii="Times New Roman" w:hAnsi="Times New Roman"/>
          <w:b w:val="0"/>
          <w:bCs w:val="0"/>
          <w:sz w:val="24"/>
          <w:szCs w:val="24"/>
        </w:rPr>
        <w:t>其特征在于，步骤二中所述频域变换预处理进一步包括：</w:t>
      </w:r>
    </w:p>
    <w:p w14:paraId="3DC4BE6A">
      <w:pPr>
        <w:adjustRightInd w:val="0"/>
        <w:spacing w:line="360" w:lineRule="auto"/>
        <w:ind w:firstLine="480" w:firstLineChars="20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利用DWT多级小波分解将信号分离为低频子带与高频子带，其中低频子带捕捉重力波、潮汐等宏观背景结构，高频子带捕捉瞬态地震波和船舶空化声；</w:t>
      </w:r>
    </w:p>
    <w:p w14:paraId="0919EFDD">
      <w:pPr>
        <w:adjustRightInd w:val="0"/>
        <w:spacing w:line="360" w:lineRule="auto"/>
        <w:ind w:firstLine="480" w:firstLineChars="20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对分解后的各子带系数利用相邻传感器的空间相干性进行线性预测编码，通过Levinson-Durbin算法自适应更新预测系数，仅存储预测残差；</w:t>
      </w:r>
    </w:p>
    <w:p w14:paraId="286DD351">
      <w:pPr>
        <w:adjustRightInd w:val="0"/>
        <w:spacing w:line="360" w:lineRule="auto"/>
        <w:ind w:firstLine="480" w:firstLineChars="20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引入劣化阈值ε进行受控量化，实时监测重建信号与原始信号的峰值误差</w:t>
      </w:r>
      <m:oMath>
        <m:r>
          <m:rPr/>
          <w:rPr>
            <w:rFonts w:hint="default" w:ascii="Cambria Math" w:hAnsi="Cambria Math"/>
            <w:sz w:val="24"/>
          </w:rPr>
          <m:t>‖d̂−d</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≤ε</m:t>
        </m:r>
      </m:oMath>
      <w:r>
        <w:rPr>
          <w:rFonts w:hint="default" w:ascii="Times New Roman" w:hAnsi="Times New Roman" w:cs="Times New Roman"/>
          <w:b w:val="0"/>
          <w:bCs w:val="0"/>
          <w:sz w:val="24"/>
          <w:szCs w:val="24"/>
        </w:rPr>
        <w:t>；所述劣化阈值ε根据信号物理语义分类设定，其中地震预警频带设置</w:t>
      </w:r>
      <m:oMath>
        <m:r>
          <m:rPr/>
          <w:rPr>
            <w:rFonts w:hint="default" w:ascii="Cambria Math" w:hAnsi="Cambria Math"/>
            <w:sz w:val="24"/>
          </w:rPr>
          <m:t>ε≤</m:t>
        </m:r>
        <m:r>
          <m:rPr>
            <m:nor/>
            <m:sty m:val="p"/>
          </m:rPr>
          <w:rPr>
            <w:rFonts w:hint="default" w:ascii="Times New Roman" w:hAnsi="Times New Roman" w:cs="Times New Roman"/>
            <w:b w:val="0"/>
            <w:i w:val="0"/>
            <w:sz w:val="24"/>
          </w:rPr>
          <m:t>10⁻⁶</m:t>
        </m:r>
      </m:oMath>
      <w:r>
        <w:rPr>
          <w:rFonts w:hint="default" w:ascii="Times New Roman" w:hAnsi="Times New Roman" w:cs="Times New Roman"/>
          <w:b w:val="0"/>
          <w:bCs w:val="0"/>
          <w:sz w:val="24"/>
          <w:szCs w:val="24"/>
        </w:rPr>
        <w:t>，环境噪声频带设置</w:t>
      </w:r>
      <m:oMath>
        <m:r>
          <m:rPr/>
          <w:rPr>
            <w:rFonts w:hint="default" w:ascii="Cambria Math" w:hAnsi="Cambria Math"/>
            <w:sz w:val="24"/>
          </w:rPr>
          <m:t>ε≥</m:t>
        </m:r>
        <m:r>
          <m:rPr>
            <m:nor/>
            <m:sty m:val="p"/>
          </m:rPr>
          <w:rPr>
            <w:rFonts w:hint="default" w:ascii="Times New Roman" w:hAnsi="Times New Roman" w:cs="Times New Roman"/>
            <w:b w:val="0"/>
            <w:i w:val="0"/>
            <w:sz w:val="24"/>
          </w:rPr>
          <m:t>10⁻³</m:t>
        </m:r>
      </m:oMath>
      <w:r>
        <w:rPr>
          <w:rFonts w:hint="default" w:ascii="Times New Roman" w:hAnsi="Times New Roman" w:cs="Times New Roman"/>
          <w:b w:val="0"/>
          <w:bCs w:val="0"/>
          <w:sz w:val="24"/>
          <w:szCs w:val="24"/>
        </w:rPr>
        <w:t>，对关键频带维持高保真度，对噪声频带换取高压缩率。</w:t>
      </w:r>
    </w:p>
    <w:p w14:paraId="3D2739D6">
      <w:pPr>
        <w:adjustRightInd w:val="0"/>
        <w:spacing w:line="360" w:lineRule="auto"/>
        <w:textAlignment w:val="center"/>
        <w:rPr>
          <w:rFonts w:ascii="Times New Roman" w:hAnsi="Times New Roman"/>
          <w:sz w:val="24"/>
          <w:szCs w:val="24"/>
        </w:rPr>
      </w:pPr>
    </w:p>
    <w:p w14:paraId="0FA907DB">
      <w:pPr>
        <w:adjustRightInd w:val="0"/>
        <w:spacing w:line="360" w:lineRule="auto"/>
        <w:ind w:firstLine="420"/>
        <w:textAlignment w:val="center"/>
        <w:rPr>
          <w:rFonts w:ascii="Times New Roman" w:hAnsi="Times New Roman"/>
          <w:b/>
          <w:bCs/>
          <w:sz w:val="24"/>
          <w:szCs w:val="24"/>
        </w:rPr>
      </w:pPr>
      <w:r>
        <w:rPr>
          <w:rFonts w:ascii="Times New Roman" w:hAnsi="Times New Roman"/>
          <w:b/>
          <w:bCs/>
          <w:sz w:val="24"/>
          <w:szCs w:val="24"/>
        </w:rPr>
        <w:t xml:space="preserve">3. </w:t>
      </w:r>
      <w:r>
        <w:rPr>
          <w:rFonts w:hint="eastAsia" w:ascii="Times New Roman" w:hAnsi="Times New Roman"/>
          <w:b/>
          <w:bCs/>
          <w:sz w:val="24"/>
          <w:szCs w:val="24"/>
        </w:rPr>
        <w:t>根据权利要求1所述的方法</w:t>
      </w:r>
      <w:r>
        <w:rPr>
          <w:rFonts w:hint="eastAsia" w:ascii="Times New Roman" w:hAnsi="Times New Roman"/>
          <w:b/>
          <w:bCs/>
          <w:sz w:val="24"/>
          <w:szCs w:val="24"/>
          <w:lang w:eastAsia="zh-CN"/>
        </w:rPr>
        <w:t>，</w:t>
      </w:r>
      <w:r>
        <w:rPr>
          <w:rFonts w:hint="eastAsia" w:ascii="Times New Roman" w:hAnsi="Times New Roman"/>
          <w:b/>
          <w:bCs/>
          <w:sz w:val="24"/>
          <w:szCs w:val="24"/>
        </w:rPr>
        <w:t>其特征在于，步骤三中所述隐式神经表示编码器包括</w:t>
      </w:r>
      <w:r>
        <w:rPr>
          <w:rFonts w:ascii="Times New Roman" w:hAnsi="Times New Roman"/>
          <w:b/>
          <w:bCs/>
          <w:sz w:val="24"/>
          <w:szCs w:val="24"/>
        </w:rPr>
        <w:t>：</w:t>
      </w:r>
    </w:p>
    <w:p w14:paraId="144C71D2">
      <w:pPr>
        <w:adjustRightInd w:val="0"/>
        <w:spacing w:line="360" w:lineRule="auto"/>
        <w:ind w:firstLine="420"/>
        <w:textAlignment w:val="center"/>
        <w:rPr>
          <w:rFonts w:hint="eastAsia" w:ascii="Times New Roman" w:hAnsi="Times New Roman"/>
          <w:sz w:val="24"/>
          <w:szCs w:val="24"/>
        </w:rPr>
      </w:pPr>
      <w:r>
        <w:rPr>
          <w:rFonts w:hint="eastAsia" w:ascii="Times New Roman" w:hAnsi="Times New Roman"/>
          <w:sz w:val="24"/>
          <w:szCs w:val="24"/>
        </w:rPr>
        <w:t>多层感知机网络，层数</w:t>
      </w:r>
      <m:oMath>
        <m:r>
          <m:rPr/>
          <w:rPr>
            <w:rFonts w:hint="default" w:ascii="Cambria Math" w:hAnsi="Cambria Math"/>
            <w:sz w:val="24"/>
          </w:rPr>
          <m:t>L∈[4,6]</m:t>
        </m:r>
      </m:oMath>
      <w:r>
        <w:rPr>
          <w:rFonts w:hint="eastAsia" w:ascii="Times New Roman" w:hAnsi="Times New Roman"/>
          <w:sz w:val="24"/>
          <w:szCs w:val="24"/>
        </w:rPr>
        <w:t>，每层神经元数</w:t>
      </w:r>
      <m:oMath>
        <m:r>
          <m:rPr/>
          <w:rPr>
            <w:rFonts w:hint="default" w:ascii="Cambria Math" w:hAnsi="Cambria Math"/>
            <w:sz w:val="24"/>
          </w:rPr>
          <m:t>N∈[128,512]</m:t>
        </m:r>
      </m:oMath>
      <w:r>
        <w:rPr>
          <w:rFonts w:hint="eastAsia" w:ascii="Times New Roman" w:hAnsi="Times New Roman"/>
          <w:sz w:val="24"/>
          <w:szCs w:val="24"/>
        </w:rPr>
        <w:t>，激活函数采用SIREN或ReLU；</w:t>
      </w:r>
    </w:p>
    <w:p w14:paraId="1B2D5366">
      <w:pPr>
        <w:adjustRightInd w:val="0"/>
        <w:spacing w:line="360" w:lineRule="auto"/>
        <w:ind w:firstLine="420"/>
        <w:textAlignment w:val="center"/>
        <w:rPr>
          <w:rFonts w:hint="eastAsia" w:ascii="Times New Roman" w:hAnsi="Times New Roman"/>
          <w:sz w:val="24"/>
          <w:szCs w:val="24"/>
        </w:rPr>
      </w:pPr>
      <w:r>
        <w:rPr>
          <w:rFonts w:hint="eastAsia" w:ascii="Times New Roman" w:hAnsi="Times New Roman"/>
          <w:sz w:val="24"/>
          <w:szCs w:val="24"/>
        </w:rPr>
        <w:t>坐标编码模块，采用随机傅里叶特征映射或位置编码，将空间-时间坐标</w:t>
      </w:r>
      <m:oMath>
        <m:r>
          <m:rPr/>
          <w:rPr>
            <w:rFonts w:hint="default" w:ascii="Cambria Math" w:hAnsi="Cambria Math"/>
            <w:sz w:val="24"/>
          </w:rPr>
          <m:t>(x,t)</m:t>
        </m:r>
      </m:oMath>
      <w:r>
        <w:rPr>
          <w:rFonts w:hint="eastAsia" w:ascii="Times New Roman" w:hAnsi="Times New Roman"/>
          <w:sz w:val="24"/>
          <w:szCs w:val="24"/>
        </w:rPr>
        <w:t>映射至高维特征空间以增强高频细节捕捉能力；</w:t>
      </w:r>
    </w:p>
    <w:p w14:paraId="4ACA0D53">
      <w:pPr>
        <w:adjustRightInd w:val="0"/>
        <w:spacing w:line="360" w:lineRule="auto"/>
        <w:ind w:firstLine="420"/>
        <w:textAlignment w:val="center"/>
        <w:rPr>
          <w:rFonts w:ascii="Times New Roman" w:hAnsi="Times New Roman"/>
          <w:sz w:val="24"/>
          <w:szCs w:val="24"/>
          <w:u w:val="single"/>
        </w:rPr>
      </w:pPr>
      <w:r>
        <w:rPr>
          <w:rFonts w:hint="eastAsia" w:ascii="Times New Roman" w:hAnsi="Times New Roman"/>
          <w:sz w:val="24"/>
          <w:szCs w:val="24"/>
        </w:rPr>
        <w:t>所述潜向量</w:t>
      </w:r>
      <m:oMath>
        <m:r>
          <m:rPr/>
          <w:rPr>
            <w:rFonts w:hint="default" w:ascii="Cambria Math" w:hAnsi="Cambria Math"/>
            <w:sz w:val="24"/>
          </w:rPr>
          <m:t>z</m:t>
        </m:r>
      </m:oMath>
      <w:r>
        <w:rPr>
          <w:rFonts w:hint="eastAsia" w:ascii="Times New Roman" w:hAnsi="Times New Roman"/>
          <w:sz w:val="24"/>
          <w:szCs w:val="24"/>
        </w:rPr>
        <w:t>的维度</w:t>
      </w:r>
      <m:oMath>
        <m:r>
          <m:rPr/>
          <w:rPr>
            <w:rFonts w:hint="default" w:ascii="Cambria Math" w:hAnsi="Cambria Math"/>
            <w:sz w:val="24"/>
          </w:rPr>
          <m:t>d</m:t>
        </m:r>
      </m:oMath>
      <w:r>
        <w:rPr>
          <w:rFonts w:hint="eastAsia" w:ascii="Times New Roman" w:hAnsi="Times New Roman"/>
          <w:sz w:val="24"/>
          <w:szCs w:val="24"/>
        </w:rPr>
        <w:t>与光纤长度</w:t>
      </w:r>
      <m:oMath>
        <m:r>
          <m:rPr/>
          <w:rPr>
            <w:rFonts w:hint="default" w:ascii="Cambria Math" w:hAnsi="Cambria Math"/>
            <w:sz w:val="24"/>
          </w:rPr>
          <m:t>L</m:t>
        </m:r>
      </m:oMath>
      <w:r>
        <w:rPr>
          <w:rFonts w:hint="eastAsia" w:ascii="Times New Roman" w:hAnsi="Times New Roman"/>
          <w:sz w:val="24"/>
          <w:szCs w:val="24"/>
        </w:rPr>
        <w:t>成正比，满足经验公式</w:t>
      </w:r>
      <m:oMath>
        <m:r>
          <m:rPr/>
          <w:rPr>
            <w:rFonts w:hint="default" w:ascii="Cambria Math" w:hAnsi="Cambria Math"/>
            <w:sz w:val="24"/>
          </w:rPr>
          <m:t>d=round(k·L)</m:t>
        </m:r>
      </m:oMath>
      <w:r>
        <w:rPr>
          <w:rFonts w:hint="eastAsia" w:ascii="Times New Roman" w:hAnsi="Times New Roman"/>
          <w:sz w:val="24"/>
          <w:szCs w:val="24"/>
        </w:rPr>
        <w:t>，其中</w:t>
      </w:r>
      <m:oMath>
        <m:r>
          <m:rPr/>
          <w:rPr>
            <w:rFonts w:hint="default" w:ascii="Cambria Math" w:hAnsi="Cambria Math"/>
            <w:sz w:val="24"/>
          </w:rPr>
          <m:t>k∈[0.64,2.56]km⁻¹</m:t>
        </m:r>
      </m:oMath>
      <w:r>
        <w:rPr>
          <w:rFonts w:hint="eastAsia" w:ascii="Times New Roman" w:hAnsi="Times New Roman"/>
          <w:sz w:val="24"/>
          <w:szCs w:val="24"/>
        </w:rPr>
        <w:t>，系数</w:t>
      </w:r>
      <m:oMath>
        <m:r>
          <m:rPr/>
          <w:rPr>
            <w:rFonts w:hint="default" w:ascii="Cambria Math" w:hAnsi="Cambria Math"/>
            <w:sz w:val="24"/>
          </w:rPr>
          <m:t>k</m:t>
        </m:r>
      </m:oMath>
      <w:r>
        <w:rPr>
          <w:rFonts w:hint="eastAsia" w:ascii="Times New Roman" w:hAnsi="Times New Roman"/>
          <w:sz w:val="24"/>
          <w:szCs w:val="24"/>
        </w:rPr>
        <w:t>根据光纤长度</w:t>
      </w:r>
      <m:oMath>
        <m:r>
          <m:rPr/>
          <w:rPr>
            <w:rFonts w:hint="default" w:ascii="Cambria Math" w:hAnsi="Cambria Math"/>
            <w:sz w:val="24"/>
          </w:rPr>
          <m:t>L</m:t>
        </m:r>
      </m:oMath>
      <w:r>
        <w:rPr>
          <w:rFonts w:hint="eastAsia" w:ascii="Times New Roman" w:hAnsi="Times New Roman"/>
          <w:sz w:val="24"/>
          <w:szCs w:val="24"/>
        </w:rPr>
        <w:t>和信号复杂度动态调整：当</w:t>
      </w:r>
      <m:oMath>
        <m:r>
          <m:rPr/>
          <w:rPr>
            <w:rFonts w:hint="default" w:ascii="Cambria Math" w:hAnsi="Cambria Math"/>
            <w:sz w:val="24"/>
          </w:rPr>
          <m:t>L</m:t>
        </m:r>
      </m:oMath>
      <w:r>
        <w:rPr>
          <w:rFonts w:hint="eastAsia" w:ascii="Times New Roman" w:hAnsi="Times New Roman"/>
          <w:sz w:val="24"/>
          <w:szCs w:val="24"/>
        </w:rPr>
        <w:t>&lt;10km时，</w:t>
      </w:r>
      <m:oMath>
        <m:r>
          <m:rPr/>
          <w:rPr>
            <w:rFonts w:hint="default" w:ascii="Cambria Math" w:hAnsi="Cambria Math"/>
            <w:sz w:val="24"/>
          </w:rPr>
          <m:t>k</m:t>
        </m:r>
      </m:oMath>
      <w:r>
        <w:rPr>
          <w:rFonts w:hint="eastAsia" w:ascii="Times New Roman" w:hAnsi="Times New Roman"/>
          <w:sz w:val="24"/>
          <w:szCs w:val="24"/>
        </w:rPr>
        <w:t>=0.64；当10km≤</w:t>
      </w:r>
      <m:oMath>
        <m:r>
          <m:rPr/>
          <w:rPr>
            <w:rFonts w:hint="default" w:ascii="Cambria Math" w:hAnsi="Cambria Math"/>
            <w:sz w:val="24"/>
          </w:rPr>
          <m:t>L</m:t>
        </m:r>
      </m:oMath>
      <w:r>
        <w:rPr>
          <w:rFonts w:hint="eastAsia" w:ascii="Times New Roman" w:hAnsi="Times New Roman"/>
          <w:sz w:val="24"/>
          <w:szCs w:val="24"/>
        </w:rPr>
        <w:t>&lt;50km时，</w:t>
      </w:r>
      <m:oMath>
        <m:r>
          <m:rPr/>
          <w:rPr>
            <w:rFonts w:hint="default" w:ascii="Cambria Math" w:hAnsi="Cambria Math"/>
            <w:sz w:val="24"/>
          </w:rPr>
          <m:t>k</m:t>
        </m:r>
      </m:oMath>
      <w:r>
        <w:rPr>
          <w:rFonts w:hint="eastAsia" w:ascii="Times New Roman" w:hAnsi="Times New Roman"/>
          <w:sz w:val="24"/>
          <w:szCs w:val="24"/>
        </w:rPr>
        <w:t>=1.28；当</w:t>
      </w:r>
      <m:oMath>
        <m:r>
          <m:rPr/>
          <w:rPr>
            <w:rFonts w:hint="default" w:ascii="Cambria Math" w:hAnsi="Cambria Math"/>
            <w:sz w:val="24"/>
          </w:rPr>
          <m:t>L</m:t>
        </m:r>
      </m:oMath>
      <w:r>
        <w:rPr>
          <w:rFonts w:hint="eastAsia" w:ascii="Times New Roman" w:hAnsi="Times New Roman"/>
          <w:sz w:val="24"/>
          <w:szCs w:val="24"/>
        </w:rPr>
        <w:t>≥50km时，</w:t>
      </w:r>
      <m:oMath>
        <m:r>
          <m:rPr/>
          <w:rPr>
            <w:rFonts w:hint="default" w:ascii="Cambria Math" w:hAnsi="Cambria Math"/>
            <w:sz w:val="24"/>
          </w:rPr>
          <m:t>k</m:t>
        </m:r>
      </m:oMath>
      <w:r>
        <w:rPr>
          <w:rFonts w:hint="eastAsia" w:ascii="Times New Roman" w:hAnsi="Times New Roman"/>
          <w:sz w:val="24"/>
          <w:szCs w:val="24"/>
        </w:rPr>
        <w:t>=2.56；且</w:t>
      </w:r>
      <m:oMath>
        <m:r>
          <m:rPr/>
          <w:rPr>
            <w:rFonts w:hint="default" w:ascii="Cambria Math" w:hAnsi="Cambria Math"/>
            <w:sz w:val="24"/>
          </w:rPr>
          <m:t>d</m:t>
        </m:r>
      </m:oMath>
      <w:r>
        <w:rPr>
          <w:rFonts w:hint="eastAsia" w:ascii="Times New Roman" w:hAnsi="Times New Roman"/>
          <w:sz w:val="24"/>
          <w:szCs w:val="24"/>
        </w:rPr>
        <w:t>为64至256之间的整数</w:t>
      </w:r>
      <w:r>
        <w:rPr>
          <w:rFonts w:ascii="Cambria Math" w:hAnsi="Cambria Math"/>
          <w:sz w:val="24"/>
          <w:szCs w:val="24"/>
        </w:rPr>
        <w:t>。</w:t>
      </w:r>
    </w:p>
    <w:p w14:paraId="3C717000">
      <w:pPr>
        <w:adjustRightInd w:val="0"/>
        <w:spacing w:line="360" w:lineRule="auto"/>
        <w:textAlignment w:val="center"/>
        <w:rPr>
          <w:rFonts w:ascii="Times New Roman" w:hAnsi="Times New Roman"/>
          <w:sz w:val="24"/>
          <w:szCs w:val="24"/>
        </w:rPr>
      </w:pPr>
    </w:p>
    <w:p w14:paraId="413C4798">
      <w:pPr>
        <w:adjustRightInd w:val="0"/>
        <w:spacing w:line="360" w:lineRule="auto"/>
        <w:ind w:firstLine="42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根据权利要求1所述的方法</w:t>
      </w: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rPr>
        <w:t>其特征在于，步骤六中所述ODE求解器采用dopri5自适应步长求解器或euler固定步长求解器，相对容差</w:t>
      </w:r>
      <m:oMath>
        <m:r>
          <m:rPr/>
          <w:rPr>
            <w:rFonts w:hint="default" w:ascii="Cambria Math" w:hAnsi="Cambria Math"/>
            <w:sz w:val="24"/>
          </w:rPr>
          <m:t>rtol</m:t>
        </m:r>
      </m:oMath>
      <w:r>
        <w:rPr>
          <w:rFonts w:hint="default" w:ascii="Times New Roman" w:hAnsi="Times New Roman" w:cs="Times New Roman"/>
          <w:b w:val="0"/>
          <w:bCs w:val="0"/>
          <w:sz w:val="24"/>
          <w:szCs w:val="24"/>
        </w:rPr>
        <w:t>=1e-5，绝对容差</w:t>
      </w:r>
      <m:oMath>
        <m:r>
          <m:rPr/>
          <w:rPr>
            <w:rFonts w:hint="default" w:ascii="Cambria Math" w:hAnsi="Cambria Math"/>
            <w:sz w:val="24"/>
          </w:rPr>
          <m:t>atol</m:t>
        </m:r>
      </m:oMath>
      <w:r>
        <w:rPr>
          <w:rFonts w:hint="default" w:ascii="Times New Roman" w:hAnsi="Times New Roman" w:cs="Times New Roman"/>
          <w:b w:val="0"/>
          <w:bCs w:val="0"/>
          <w:sz w:val="24"/>
          <w:szCs w:val="24"/>
        </w:rPr>
        <w:t>=1e-7，最大步数</w:t>
      </w:r>
      <m:oMath>
        <m:r>
          <m:rPr/>
          <w:rPr>
            <w:rFonts w:hint="default" w:ascii="Cambria Math" w:hAnsi="Cambria Math"/>
            <w:sz w:val="24"/>
          </w:rPr>
          <m:t>ma</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steps</m:t>
            </m:r>
            <m:ctrlPr>
              <w:rPr>
                <w:rFonts w:ascii="Cambria Math" w:hAnsi="Cambria Math"/>
                <w:sz w:val="24"/>
              </w:rPr>
            </m:ctrlPr>
          </m:sub>
        </m:sSub>
      </m:oMath>
      <w:r>
        <w:rPr>
          <w:rFonts w:hint="default" w:ascii="Times New Roman" w:hAnsi="Times New Roman" w:cs="Times New Roman"/>
          <w:b w:val="0"/>
          <w:bCs w:val="0"/>
          <w:sz w:val="24"/>
          <w:szCs w:val="24"/>
        </w:rPr>
        <w:t>=1000；</w:t>
      </w:r>
    </w:p>
    <w:p w14:paraId="722D7E1C">
      <w:pPr>
        <w:adjustRightInd w:val="0"/>
        <w:spacing w:line="360" w:lineRule="auto"/>
        <w:ind w:firstLine="42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反向传播采用伴随方法adjoint method，使内存消耗为O(1)常数级。</w:t>
      </w:r>
    </w:p>
    <w:p w14:paraId="10F49CF4">
      <w:pPr>
        <w:adjustRightInd w:val="0"/>
        <w:spacing w:line="360" w:lineRule="auto"/>
        <w:textAlignment w:val="center"/>
        <w:rPr>
          <w:rFonts w:ascii="Times New Roman" w:hAnsi="Times New Roman"/>
          <w:sz w:val="24"/>
          <w:szCs w:val="24"/>
        </w:rPr>
      </w:pPr>
    </w:p>
    <w:p w14:paraId="39A9F772">
      <w:pPr>
        <w:adjustRightInd w:val="0"/>
        <w:spacing w:line="360" w:lineRule="auto"/>
        <w:ind w:firstLine="420"/>
        <w:textAlignment w:val="center"/>
        <w:rPr>
          <w:rFonts w:hint="eastAsia" w:ascii="Times New Roman" w:hAnsi="Times New Roman"/>
          <w:b w:val="0"/>
          <w:bCs w:val="0"/>
          <w:sz w:val="24"/>
          <w:szCs w:val="24"/>
        </w:rPr>
      </w:pPr>
      <w:r>
        <w:rPr>
          <w:rFonts w:ascii="Times New Roman" w:hAnsi="Times New Roman"/>
          <w:b w:val="0"/>
          <w:bCs w:val="0"/>
          <w:sz w:val="24"/>
          <w:szCs w:val="24"/>
        </w:rPr>
        <w:t xml:space="preserve">5. </w:t>
      </w:r>
      <w:r>
        <w:rPr>
          <w:rFonts w:hint="eastAsia" w:ascii="Times New Roman" w:hAnsi="Times New Roman"/>
          <w:b w:val="0"/>
          <w:bCs w:val="0"/>
          <w:sz w:val="24"/>
          <w:szCs w:val="24"/>
        </w:rPr>
        <w:t>根据权利要求4所述的方法</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其特征在于，所述动力学函数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b w:val="0"/>
          <w:bCs w:val="0"/>
          <w:sz w:val="24"/>
          <w:szCs w:val="24"/>
        </w:rPr>
        <w:t>嵌入物理先验知识，构建物理信息神经网络PINN，将弹性波方程</w:t>
      </w:r>
      <m:oMath>
        <m:r>
          <m:rPr/>
          <w:rPr>
            <w:rFonts w:hint="default" w:ascii="Cambria Math" w:hAnsi="Cambria Math"/>
            <w:sz w:val="24"/>
          </w:rPr>
          <m:t>∂²u/∂t²=c²∇²u</m:t>
        </m:r>
      </m:oMath>
      <w:r>
        <w:rPr>
          <w:rFonts w:hint="eastAsia" w:ascii="Times New Roman" w:hAnsi="Times New Roman"/>
          <w:b w:val="0"/>
          <w:bCs w:val="0"/>
          <w:sz w:val="24"/>
          <w:szCs w:val="24"/>
        </w:rPr>
        <w:t>或热扩散方程作为约束项融入损失函数</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PDE</m:t>
            </m:r>
            <m:ctrlPr>
              <w:rPr>
                <w:rFonts w:ascii="Cambria Math" w:hAnsi="Cambria Math"/>
                <w:sz w:val="24"/>
              </w:rPr>
            </m:ctrlPr>
          </m:sub>
        </m:sSub>
      </m:oMath>
      <w:r>
        <w:rPr>
          <w:rFonts w:hint="eastAsia" w:ascii="Times New Roman" w:hAnsi="Times New Roman"/>
          <w:b w:val="0"/>
          <w:bCs w:val="0"/>
          <w:sz w:val="24"/>
          <w:szCs w:val="24"/>
        </w:rPr>
        <w:t>，其中</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∈[0.1,1.0]</m:t>
        </m:r>
      </m:oMath>
      <w:r>
        <w:rPr>
          <w:rFonts w:hint="eastAsia" w:ascii="Times New Roman" w:hAnsi="Times New Roman"/>
          <w:b w:val="0"/>
          <w:bCs w:val="0"/>
          <w:sz w:val="24"/>
          <w:szCs w:val="24"/>
        </w:rPr>
        <w:t>；</w:t>
      </w:r>
    </w:p>
    <w:p w14:paraId="16F4BAE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所述动力学函数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b w:val="0"/>
          <w:bCs w:val="0"/>
          <w:sz w:val="24"/>
          <w:szCs w:val="24"/>
        </w:rPr>
        <w:t>满足Lipschitz常数约束</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ascii="Times New Roman" w:hAnsi="Times New Roman"/>
          <w:b w:val="0"/>
          <w:bCs w:val="0"/>
          <w:sz w:val="24"/>
          <w:szCs w:val="24"/>
        </w:rPr>
        <w:t>≤ 10，通过谱归一化对动力学函数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b w:val="0"/>
          <w:bCs w:val="0"/>
          <w:sz w:val="24"/>
          <w:szCs w:val="24"/>
        </w:rPr>
        <w:t>的权重矩阵进行约束以实现该Lipschitz限制，从而提升ODE求解稳定性。</w:t>
      </w:r>
    </w:p>
    <w:p w14:paraId="5F2F81E8">
      <w:pPr>
        <w:adjustRightInd w:val="0"/>
        <w:spacing w:line="360" w:lineRule="auto"/>
        <w:ind w:firstLine="420"/>
        <w:jc w:val="both"/>
        <w:textAlignment w:val="center"/>
        <w:rPr>
          <w:rFonts w:hint="eastAsia" w:ascii="Times New Roman" w:hAnsi="Times New Roman"/>
          <w:b w:val="0"/>
          <w:bCs w:val="0"/>
          <w:sz w:val="24"/>
          <w:szCs w:val="24"/>
        </w:rPr>
      </w:pPr>
    </w:p>
    <w:p w14:paraId="44CCAA48">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6. 根据权利要求1所述的方法</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其特征在于，还包括长时间动态监测控制步骤：</w:t>
      </w:r>
    </w:p>
    <w:p w14:paraId="78AF58E7">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定期保存隐藏状态</w:t>
      </w:r>
      <m:oMath>
        <m:r>
          <m:rPr/>
          <w:rPr>
            <w:rFonts w:hint="default" w:ascii="Cambria Math" w:hAnsi="Cambria Math"/>
            <w:sz w:val="24"/>
          </w:rPr>
          <m:t>h(t)</m:t>
        </m:r>
      </m:oMath>
      <w:r>
        <w:rPr>
          <w:rFonts w:hint="eastAsia" w:ascii="Times New Roman" w:hAnsi="Times New Roman"/>
          <w:b w:val="0"/>
          <w:bCs w:val="0"/>
          <w:sz w:val="24"/>
          <w:szCs w:val="24"/>
        </w:rPr>
        <w:t>快照至非易失存储，支持断点续传与历史回溯查询；</w:t>
      </w:r>
    </w:p>
    <w:p w14:paraId="51D32F5D">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当检测到重建信号的短时能量</w:t>
      </w:r>
      <m:oMath>
        <m:r>
          <m:rPr/>
          <w:rPr>
            <w:rFonts w:hint="default" w:ascii="Cambria Math" w:hAnsi="Cambria Math"/>
            <w:sz w:val="24"/>
          </w:rPr>
          <m:t>E(t)</m:t>
        </m:r>
      </m:oMath>
      <w:r>
        <w:rPr>
          <w:rFonts w:hint="eastAsia" w:ascii="Times New Roman" w:hAnsi="Times New Roman"/>
          <w:b w:val="0"/>
          <w:bCs w:val="0"/>
          <w:sz w:val="24"/>
          <w:szCs w:val="24"/>
        </w:rPr>
        <w:t>大于基线能量</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r>
              <m:rPr/>
              <w:rPr>
                <w:rFonts w:hint="default" w:ascii="Cambria Math" w:hAnsi="Cambria Math"/>
                <w:sz w:val="24"/>
                <w:lang w:val="en-US" w:eastAsia="zh-CN"/>
              </w:rPr>
              <m:t>aseline</m:t>
            </m:r>
            <m:ctrlPr>
              <w:rPr>
                <w:rFonts w:ascii="Cambria Math" w:hAnsi="Cambria Math"/>
                <w:sz w:val="24"/>
              </w:rPr>
            </m:ctrlPr>
          </m:sub>
        </m:sSub>
      </m:oMath>
      <w:r>
        <w:rPr>
          <w:rFonts w:hint="eastAsia" w:ascii="Times New Roman" w:hAnsi="Times New Roman"/>
          <w:b w:val="0"/>
          <w:bCs w:val="0"/>
          <w:sz w:val="24"/>
          <w:szCs w:val="24"/>
        </w:rPr>
        <w:t>的</w:t>
      </w:r>
      <m:oMath>
        <m:r>
          <m:rPr/>
          <w:rPr>
            <w:rFonts w:hint="default" w:ascii="Cambria Math" w:hAnsi="Cambria Math"/>
            <w:sz w:val="24"/>
          </w:rPr>
          <m:t>k</m:t>
        </m:r>
      </m:oMath>
      <w:r>
        <w:rPr>
          <w:rFonts w:hint="eastAsia" w:ascii="Times New Roman" w:hAnsi="Times New Roman"/>
          <w:b w:val="0"/>
          <w:bCs w:val="0"/>
          <w:sz w:val="24"/>
          <w:szCs w:val="24"/>
        </w:rPr>
        <w:t>倍且</w:t>
      </w:r>
      <m:oMath>
        <m:r>
          <m:rPr/>
          <w:rPr>
            <w:rFonts w:hint="default" w:ascii="Cambria Math" w:hAnsi="Cambria Math"/>
            <w:sz w:val="24"/>
          </w:rPr>
          <m:t>k</m:t>
        </m:r>
      </m:oMath>
      <w:r>
        <w:rPr>
          <w:rFonts w:hint="eastAsia" w:ascii="Times New Roman" w:hAnsi="Times New Roman"/>
          <w:b w:val="0"/>
          <w:bCs w:val="0"/>
          <w:sz w:val="24"/>
          <w:szCs w:val="24"/>
        </w:rPr>
        <w:t>≥5时，触发异常响应信号重置</w:t>
      </w:r>
      <m:oMath>
        <m:r>
          <m:rPr/>
          <w:rPr>
            <w:rFonts w:hint="default" w:ascii="Cambria Math" w:hAnsi="Cambria Math"/>
            <w:sz w:val="24"/>
          </w:rPr>
          <m:t>h(t)</m:t>
        </m:r>
      </m:oMath>
      <w:r>
        <w:rPr>
          <w:rFonts w:hint="eastAsia" w:ascii="Times New Roman" w:hAnsi="Times New Roman"/>
          <w:b w:val="0"/>
          <w:bCs w:val="0"/>
          <w:sz w:val="24"/>
          <w:szCs w:val="24"/>
        </w:rPr>
        <w:t>或切换动力学模式至快速响应模式，所述快速响应模式包括切换至euler求解器、降低积分步长至</w:t>
      </w:r>
      <m:oMath>
        <m:r>
          <m:rPr/>
          <w:rPr>
            <w:rFonts w:hint="default" w:ascii="Cambria Math" w:hAnsi="Cambria Math"/>
            <w:sz w:val="24"/>
          </w:rPr>
          <m:t>Δt</m:t>
        </m:r>
      </m:oMath>
      <w:r>
        <w:rPr>
          <w:rFonts w:hint="eastAsia" w:ascii="Times New Roman" w:hAnsi="Times New Roman"/>
          <w:b w:val="0"/>
          <w:bCs w:val="0"/>
          <w:sz w:val="24"/>
          <w:szCs w:val="24"/>
        </w:rPr>
        <w:t>≤1ms、启动高频采样线程；</w:t>
      </w:r>
    </w:p>
    <w:p w14:paraId="403DAB9C">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通过元数据注入采样起始时间</w:t>
      </w:r>
      <m:oMath>
        <m:r>
          <m:rPr/>
          <w:rPr>
            <w:rFonts w:hint="default" w:ascii="Cambria Math" w:hAnsi="Cambria Math"/>
            <w:sz w:val="24"/>
          </w:rPr>
          <m:t>t₀</m:t>
        </m:r>
      </m:oMath>
      <w:r>
        <w:rPr>
          <w:rFonts w:hint="eastAsia" w:ascii="Times New Roman" w:hAnsi="Times New Roman"/>
          <w:b w:val="0"/>
          <w:bCs w:val="0"/>
          <w:sz w:val="24"/>
          <w:szCs w:val="24"/>
        </w:rPr>
        <w:t>和时钟偏移</w:t>
      </w:r>
      <m:oMath>
        <m:r>
          <m:rPr/>
          <w:rPr>
            <w:rFonts w:hint="default" w:ascii="Cambria Math" w:hAnsi="Cambria Math"/>
            <w:sz w:val="24"/>
          </w:rPr>
          <m:t>Δt</m:t>
        </m:r>
      </m:oMath>
      <w:r>
        <w:rPr>
          <w:rFonts w:hint="eastAsia" w:ascii="Times New Roman" w:hAnsi="Times New Roman"/>
          <w:b w:val="0"/>
          <w:bCs w:val="0"/>
          <w:sz w:val="24"/>
          <w:szCs w:val="24"/>
        </w:rPr>
        <w:t>实现跨设备时间轴严格对齐。</w:t>
      </w:r>
    </w:p>
    <w:p w14:paraId="6E09D0B7">
      <w:pPr>
        <w:adjustRightInd w:val="0"/>
        <w:spacing w:line="360" w:lineRule="auto"/>
        <w:ind w:firstLine="420"/>
        <w:jc w:val="both"/>
        <w:textAlignment w:val="center"/>
        <w:rPr>
          <w:rFonts w:hint="eastAsia" w:ascii="Times New Roman" w:hAnsi="Times New Roman"/>
          <w:b w:val="0"/>
          <w:bCs w:val="0"/>
          <w:sz w:val="24"/>
          <w:szCs w:val="24"/>
        </w:rPr>
      </w:pPr>
    </w:p>
    <w:p w14:paraId="0FE4A3F1">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7. 一种分布式光纤应变感知数据压缩与重建系统</w:t>
      </w:r>
      <w:r>
        <w:rPr>
          <w:rFonts w:hint="eastAsia" w:ascii="Times New Roman" w:hAnsi="Times New Roman"/>
          <w:b w:val="0"/>
          <w:bCs w:val="0"/>
          <w:sz w:val="24"/>
          <w:szCs w:val="24"/>
          <w:lang w:val="en-US" w:eastAsia="zh-CN"/>
        </w:rPr>
        <w:t>,</w:t>
      </w:r>
      <w:r>
        <w:rPr>
          <w:rFonts w:hint="eastAsia" w:ascii="Times New Roman" w:hAnsi="Times New Roman"/>
          <w:b w:val="0"/>
          <w:bCs w:val="0"/>
          <w:sz w:val="24"/>
          <w:szCs w:val="24"/>
        </w:rPr>
        <w:t>其特征在于，包括：</w:t>
      </w:r>
    </w:p>
    <w:p w14:paraId="066E215B">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物理预处理模块，用于对原始时空应变信号执行均值剥离与DWT/DCT融合频域变换；</w:t>
      </w:r>
    </w:p>
    <w:p w14:paraId="51880B7F">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隐式神经表示编码器模块，用于将预处理后的频域信号映射为低维潜向量</w:t>
      </w:r>
      <m:oMath>
        <m:r>
          <m:rPr/>
          <w:rPr>
            <w:rFonts w:hint="default" w:ascii="Cambria Math" w:hAnsi="Cambria Math"/>
            <w:sz w:val="24"/>
          </w:rPr>
          <m:t>z</m:t>
        </m:r>
      </m:oMath>
      <w:r>
        <w:rPr>
          <w:rFonts w:hint="eastAsia" w:ascii="Times New Roman" w:hAnsi="Times New Roman"/>
          <w:b w:val="0"/>
          <w:bCs w:val="0"/>
          <w:sz w:val="24"/>
          <w:szCs w:val="24"/>
        </w:rPr>
        <w:t>；</w:t>
      </w:r>
    </w:p>
    <w:p w14:paraId="71A96B7D">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数据传输模块，用于将潜向量</w:t>
      </w:r>
      <m:oMath>
        <m:r>
          <m:rPr/>
          <w:rPr>
            <w:rFonts w:hint="default" w:ascii="Cambria Math" w:hAnsi="Cambria Math"/>
            <w:sz w:val="24"/>
          </w:rPr>
          <m:t>z</m:t>
        </m:r>
      </m:oMath>
      <w:r>
        <w:rPr>
          <w:rFonts w:hint="eastAsia" w:ascii="Times New Roman" w:hAnsi="Times New Roman"/>
          <w:b w:val="0"/>
          <w:bCs w:val="0"/>
          <w:sz w:val="24"/>
          <w:szCs w:val="24"/>
        </w:rPr>
        <w:t>与时间同步元数据封装为压缩数据包并传输；</w:t>
      </w:r>
    </w:p>
    <w:p w14:paraId="6AC91519">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Neural ODE解码器模块，用于以潜向量</w:t>
      </w:r>
      <m:oMath>
        <m:r>
          <m:rPr/>
          <w:rPr>
            <w:rFonts w:hint="default" w:ascii="Cambria Math" w:hAnsi="Cambria Math"/>
            <w:sz w:val="24"/>
          </w:rPr>
          <m:t>z</m:t>
        </m:r>
      </m:oMath>
      <w:r>
        <w:rPr>
          <w:rFonts w:hint="eastAsia" w:ascii="Times New Roman" w:hAnsi="Times New Roman"/>
          <w:b w:val="0"/>
          <w:bCs w:val="0"/>
          <w:sz w:val="24"/>
          <w:szCs w:val="24"/>
        </w:rPr>
        <w:t>为初始条件求解动力学方程实现连续时间信号重建；</w:t>
      </w:r>
    </w:p>
    <w:p w14:paraId="2E832540">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控制模块，包括时间同步子模块、状态持久化子模块和异常响应子模块。</w:t>
      </w:r>
    </w:p>
    <w:p w14:paraId="6CE664ED">
      <w:pPr>
        <w:adjustRightInd w:val="0"/>
        <w:spacing w:line="360" w:lineRule="auto"/>
        <w:ind w:firstLine="420"/>
        <w:jc w:val="both"/>
        <w:textAlignment w:val="center"/>
        <w:rPr>
          <w:rFonts w:hint="eastAsia" w:ascii="Times New Roman" w:hAnsi="Times New Roman"/>
          <w:b w:val="0"/>
          <w:bCs w:val="0"/>
          <w:sz w:val="24"/>
          <w:szCs w:val="24"/>
        </w:rPr>
      </w:pPr>
    </w:p>
    <w:p w14:paraId="142AAA5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8. 根据权利要求7所述的系统</w:t>
      </w:r>
    </w:p>
    <w:p w14:paraId="404E4087">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其特征在于，所述Neural ODE解码器模块部署于边缘计算节点，所述边缘计算节点配备≥8GB RAM和≥32GB SSD存储，功耗预算≤15W，通信带宽≥1Mbps。</w:t>
      </w:r>
    </w:p>
    <w:p w14:paraId="0F5527B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压缩数据包以1 Hz频率周期上传至远端解码节点，相邻包间时间戳差值为1秒，确保解码端连续积分的时间连续性。</w:t>
      </w:r>
    </w:p>
    <w:p w14:paraId="13D5D7E0">
      <w:pPr>
        <w:adjustRightInd w:val="0"/>
        <w:spacing w:line="360" w:lineRule="auto"/>
        <w:ind w:firstLine="420"/>
        <w:jc w:val="both"/>
        <w:textAlignment w:val="center"/>
        <w:rPr>
          <w:rFonts w:hint="eastAsia" w:ascii="Times New Roman" w:hAnsi="Times New Roman"/>
          <w:b w:val="0"/>
          <w:bCs w:val="0"/>
          <w:sz w:val="24"/>
          <w:szCs w:val="24"/>
        </w:rPr>
      </w:pPr>
    </w:p>
    <w:p w14:paraId="65A5ACA8">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9. 根据权利要求7所述的系统</w:t>
      </w:r>
    </w:p>
    <w:p w14:paraId="5E45ACE8">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其特征在于，所述编码器模块与解码器模块之间采用两级接口协议：</w:t>
      </w:r>
    </w:p>
    <w:p w14:paraId="5EA87621">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一级数据层接口，负责潜向量</w:t>
      </w:r>
      <m:oMath>
        <m:r>
          <m:rPr/>
          <w:rPr>
            <w:rFonts w:hint="default" w:ascii="Cambria Math" w:hAnsi="Cambria Math"/>
            <w:sz w:val="24"/>
          </w:rPr>
          <m:t>z</m:t>
        </m:r>
      </m:oMath>
      <w:r>
        <w:rPr>
          <w:rFonts w:hint="eastAsia" w:ascii="Times New Roman" w:hAnsi="Times New Roman"/>
          <w:b w:val="0"/>
          <w:bCs w:val="0"/>
          <w:sz w:val="24"/>
          <w:szCs w:val="24"/>
        </w:rPr>
        <w:t>的封装与传输，数据格式包括潜向量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(64−256)</m:t>
            </m:r>
            <m:ctrlPr>
              <w:rPr>
                <w:rFonts w:ascii="Cambria Math" w:hAnsi="Cambria Math"/>
                <w:sz w:val="24"/>
              </w:rPr>
            </m:ctrlPr>
          </m:sup>
        </m:sSup>
      </m:oMath>
      <w:r>
        <w:rPr>
          <w:rFonts w:hint="eastAsia" w:ascii="Times New Roman" w:hAnsi="Times New Roman"/>
          <w:b w:val="0"/>
          <w:bCs w:val="0"/>
          <w:sz w:val="24"/>
          <w:szCs w:val="24"/>
        </w:rPr>
        <w:t>、坐标映射参数（所述Fourier Features的频率矩阵</w:t>
      </w:r>
      <m:oMath>
        <m:r>
          <m:rPr/>
          <w:rPr>
            <w:rFonts w:hint="default" w:ascii="Cambria Math" w:hAnsi="Cambria Math"/>
            <w:sz w:val="24"/>
          </w:rPr>
          <m:t>B∈</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(m×2)</m:t>
            </m:r>
            <m:ctrlPr>
              <w:rPr>
                <w:rFonts w:ascii="Cambria Math" w:hAnsi="Cambria Math"/>
                <w:sz w:val="24"/>
              </w:rPr>
            </m:ctrlPr>
          </m:sup>
        </m:sSup>
      </m:oMath>
      <w:r>
        <w:rPr>
          <w:rFonts w:hint="eastAsia" w:ascii="Times New Roman" w:hAnsi="Times New Roman"/>
          <w:b w:val="0"/>
          <w:bCs w:val="0"/>
          <w:sz w:val="24"/>
          <w:szCs w:val="24"/>
        </w:rPr>
        <w:t>，其中</w:t>
      </w:r>
      <m:oMath>
        <m:r>
          <m:rPr/>
          <w:rPr>
            <w:rFonts w:hint="default" w:ascii="Cambria Math" w:hAnsi="Cambria Math"/>
            <w:sz w:val="24"/>
          </w:rPr>
          <m:t>m</m:t>
        </m:r>
      </m:oMath>
      <w:r>
        <w:rPr>
          <w:rFonts w:hint="eastAsia" w:ascii="Times New Roman" w:hAnsi="Times New Roman"/>
          <w:b w:val="0"/>
          <w:bCs w:val="0"/>
          <w:sz w:val="24"/>
          <w:szCs w:val="24"/>
        </w:rPr>
        <w:t>=128，</w:t>
      </w:r>
      <m:oMath>
        <m:r>
          <m:rPr/>
          <w:rPr>
            <w:rFonts w:hint="default" w:ascii="Cambria Math" w:hAnsi="Cambria Math"/>
            <w:sz w:val="24"/>
          </w:rPr>
          <m:t>σ</m:t>
        </m:r>
      </m:oMath>
      <w:r>
        <w:rPr>
          <w:rFonts w:hint="eastAsia" w:ascii="Times New Roman" w:hAnsi="Times New Roman"/>
          <w:b w:val="0"/>
          <w:bCs w:val="0"/>
          <w:sz w:val="24"/>
          <w:szCs w:val="24"/>
        </w:rPr>
        <w:t>=10.0，总参数量为1024字节；或SIREN权重）、数据包头及序列标识符；</w:t>
      </w:r>
    </w:p>
    <w:p w14:paraId="77532AA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二级控制层接口，承载时间同步指令</w:t>
      </w:r>
      <m:oMath>
        <m:r>
          <m:rPr/>
          <w:rPr>
            <w:rFonts w:hint="default" w:ascii="Cambria Math" w:hAnsi="Cambria Math"/>
            <w:sz w:val="24"/>
          </w:rPr>
          <m:t>t₀/Δt</m:t>
        </m:r>
      </m:oMath>
      <w:r>
        <w:rPr>
          <w:rFonts w:hint="eastAsia" w:ascii="Times New Roman" w:hAnsi="Times New Roman"/>
          <w:b w:val="0"/>
          <w:bCs w:val="0"/>
          <w:sz w:val="24"/>
          <w:szCs w:val="24"/>
        </w:rPr>
        <w:t>、状态快照</w:t>
      </w:r>
      <m:oMath>
        <m:r>
          <m:rPr/>
          <w:rPr>
            <w:rFonts w:hint="default" w:ascii="Cambria Math" w:hAnsi="Cambria Math"/>
            <w:sz w:val="24"/>
          </w:rPr>
          <m:t>h(t)</m:t>
        </m:r>
      </m:oMath>
      <w:r>
        <w:rPr>
          <w:rFonts w:hint="eastAsia" w:ascii="Times New Roman" w:hAnsi="Times New Roman"/>
          <w:b w:val="0"/>
          <w:bCs w:val="0"/>
          <w:sz w:val="24"/>
          <w:szCs w:val="24"/>
        </w:rPr>
        <w:t>、异常触发Reset Signal及物理约束开关PINN Mode。</w:t>
      </w:r>
    </w:p>
    <w:p w14:paraId="09719AFD">
      <w:pPr>
        <w:adjustRightInd w:val="0"/>
        <w:spacing w:line="360" w:lineRule="auto"/>
        <w:ind w:firstLine="420"/>
        <w:jc w:val="both"/>
        <w:textAlignment w:val="center"/>
        <w:rPr>
          <w:rFonts w:hint="eastAsia" w:ascii="Times New Roman" w:hAnsi="Times New Roman"/>
          <w:b w:val="0"/>
          <w:bCs w:val="0"/>
          <w:sz w:val="24"/>
          <w:szCs w:val="24"/>
        </w:rPr>
      </w:pPr>
    </w:p>
    <w:p w14:paraId="720E964E">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10. 根据权利要求1或7所述的方法或系统</w:t>
      </w:r>
    </w:p>
    <w:p w14:paraId="56AF6FAA">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其特征在于，应用于海洋、陆地基础设施或地质活动监测场景下的分布式光纤应变感知数据压缩，所述压缩数据包支持按需查询与实时渲染，最终输出时空应变场动态监测形式的分析报告。</w:t>
      </w:r>
    </w:p>
    <w:p w14:paraId="781B6A45">
      <w:pPr>
        <w:adjustRightInd w:val="0"/>
        <w:spacing w:line="360" w:lineRule="auto"/>
        <w:ind w:firstLine="420"/>
        <w:jc w:val="both"/>
        <w:textAlignment w:val="center"/>
        <w:rPr>
          <w:rFonts w:ascii="Times New Roman" w:hAnsi="Times New Roman"/>
          <w:b w:val="0"/>
          <w:bCs w:val="0"/>
          <w:sz w:val="24"/>
          <w:szCs w:val="24"/>
        </w:rPr>
      </w:pPr>
    </w:p>
    <w:p w14:paraId="617CC631">
      <w:pPr>
        <w:jc w:val="both"/>
        <w:rPr>
          <w:rFonts w:ascii="Times New Roman" w:hAnsi="Times New Roman"/>
          <w:b w:val="0"/>
          <w:bCs w:val="0"/>
          <w:sz w:val="28"/>
          <w:szCs w:val="28"/>
        </w:rPr>
        <w:sectPr>
          <w:headerReference r:id="rId6" w:type="default"/>
          <w:pgSz w:w="11906" w:h="16838"/>
          <w:pgMar w:top="1440" w:right="1800" w:bottom="1440" w:left="1800" w:header="851" w:footer="992" w:gutter="0"/>
          <w:pgNumType w:start="1"/>
          <w:cols w:space="425" w:num="1"/>
          <w:docGrid w:type="lines" w:linePitch="312" w:charSpace="0"/>
        </w:sectPr>
      </w:pPr>
    </w:p>
    <w:p w14:paraId="0ACC3ED0">
      <w:pPr>
        <w:spacing w:line="360" w:lineRule="auto"/>
        <w:jc w:val="center"/>
        <w:rPr>
          <w:rFonts w:ascii="Times New Roman" w:hAnsi="Times New Roman"/>
          <w:b/>
          <w:bCs/>
          <w:color w:val="C00000"/>
          <w:sz w:val="24"/>
          <w:szCs w:val="24"/>
        </w:rPr>
      </w:pPr>
      <w:r>
        <w:rPr>
          <w:rFonts w:hint="eastAsia" w:ascii="Times New Roman" w:hAnsi="Times New Roman"/>
          <w:b/>
          <w:bCs/>
          <w:sz w:val="24"/>
          <w:szCs w:val="24"/>
        </w:rPr>
        <w:t>一种基于隐式神经表示与神经常微分方程的分布式光纤应变感知数据压缩方法</w:t>
      </w:r>
    </w:p>
    <w:p w14:paraId="58927273">
      <w:pPr>
        <w:spacing w:line="360" w:lineRule="auto"/>
        <w:rPr>
          <w:rFonts w:ascii="Times New Roman" w:hAnsi="Times New Roman"/>
          <w:b/>
          <w:sz w:val="24"/>
        </w:rPr>
      </w:pPr>
      <w:r>
        <w:rPr>
          <w:rFonts w:ascii="Times New Roman" w:hAnsi="Times New Roman"/>
          <w:b/>
          <w:sz w:val="24"/>
        </w:rPr>
        <w:t>技术领域</w:t>
      </w:r>
    </w:p>
    <w:p w14:paraId="681E6188">
      <w:pPr>
        <w:spacing w:line="360" w:lineRule="auto"/>
        <w:ind w:firstLine="480" w:firstLineChars="200"/>
        <w:rPr>
          <w:rFonts w:hint="eastAsia" w:ascii="Times New Roman" w:hAnsi="Times New Roman"/>
          <w:color w:val="000000" w:themeColor="text1"/>
          <w:sz w:val="24"/>
          <w14:textFill>
            <w14:solidFill>
              <w14:schemeClr w14:val="tx1"/>
            </w14:solidFill>
          </w14:textFill>
        </w:rPr>
      </w:pPr>
      <w:bookmarkStart w:id="0" w:name="_Hlk90901522"/>
      <w:r>
        <w:rPr>
          <w:rFonts w:hint="eastAsia" w:ascii="Times New Roman" w:hAnsi="Times New Roman"/>
          <w:color w:val="000000" w:themeColor="text1"/>
          <w:sz w:val="24"/>
          <w14:textFill>
            <w14:solidFill>
              <w14:schemeClr w14:val="tx1"/>
            </w14:solidFill>
          </w14:textFill>
        </w:rPr>
        <w:t>本发明涉及分布式光纤传感信号处理与数据压缩技术领域，尤其涉及一种基于隐式神经表示（Implicit Neural Representation, INR）与</w:t>
      </w:r>
      <w:r>
        <w:rPr>
          <w:rFonts w:hint="eastAsia" w:ascii="Times New Roman" w:hAnsi="Times New Roman"/>
          <w:color w:val="000000" w:themeColor="text1"/>
          <w:sz w:val="24"/>
          <w:lang w:val="en-US" w:eastAsia="zh-CN"/>
          <w14:textFill>
            <w14:solidFill>
              <w14:schemeClr w14:val="tx1"/>
            </w14:solidFill>
          </w14:textFill>
        </w:rPr>
        <w:t>神经</w:t>
      </w:r>
      <w:r>
        <w:rPr>
          <w:rFonts w:hint="eastAsia" w:ascii="Times New Roman" w:hAnsi="Times New Roman"/>
          <w:color w:val="000000" w:themeColor="text1"/>
          <w:sz w:val="24"/>
          <w14:textFill>
            <w14:solidFill>
              <w14:schemeClr w14:val="tx1"/>
            </w14:solidFill>
          </w14:textFill>
        </w:rPr>
        <w:t>常微分方程（Neural Ordinary Differential Equation, Neural ODE）的分布式光纤应变感知数据压缩方法及系统，适用于长距离分布式光纤声波传感（Distributed Acoustic Sensing, DAS）与分布式光纤应变传感（Distributed Optical Fiber Sensing, DOFS）系统产生的高频、高维、非平稳时空数据的高效压缩与高精度重建。</w:t>
      </w:r>
    </w:p>
    <w:p w14:paraId="447C6231">
      <w:pPr>
        <w:spacing w:line="360" w:lineRule="auto"/>
        <w:ind w:firstLine="480" w:firstLineChars="2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本发明的技术方案深度融合了确定性频域变换算法的精度保障能力、隐式神经表示的语义压缩能力以及Neural ODE连续时间建模的动态监测能力，构建了一套"确定性算法保障精度、深度学习挖掘语义、长时间动态监测提升实效"的多维压缩谱系，可在满足科学精度约束的前提下实现超过50倍的数据压缩比，同时支持跨日乃至跨月级的时间连续监测与任意时刻的信号重建</w:t>
      </w:r>
      <w:r>
        <w:rPr>
          <w:rFonts w:ascii="Times New Roman" w:hAnsi="Times New Roman"/>
          <w:color w:val="000000" w:themeColor="text1"/>
          <w:sz w:val="24"/>
          <w14:textFill>
            <w14:solidFill>
              <w14:schemeClr w14:val="tx1"/>
            </w14:solidFill>
          </w14:textFill>
        </w:rPr>
        <w:t>。</w:t>
      </w:r>
    </w:p>
    <w:bookmarkEnd w:id="0"/>
    <w:p w14:paraId="25104E28">
      <w:pPr>
        <w:spacing w:line="360" w:lineRule="auto"/>
        <w:rPr>
          <w:rFonts w:ascii="Times New Roman" w:hAnsi="Times New Roman"/>
          <w:sz w:val="24"/>
        </w:rPr>
      </w:pPr>
    </w:p>
    <w:p w14:paraId="7D931916">
      <w:pPr>
        <w:spacing w:line="360" w:lineRule="auto"/>
        <w:rPr>
          <w:rFonts w:ascii="Times New Roman" w:hAnsi="Times New Roman"/>
          <w:b/>
          <w:sz w:val="24"/>
        </w:rPr>
      </w:pPr>
      <w:r>
        <w:rPr>
          <w:rFonts w:ascii="Times New Roman" w:hAnsi="Times New Roman"/>
          <w:b/>
          <w:sz w:val="24"/>
        </w:rPr>
        <w:t>背景技术</w:t>
      </w:r>
    </w:p>
    <w:p w14:paraId="265685EA">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分布式光纤传感技术利用光纤作为敏感元件和信号传输介质，通过分析背向散射光信号实现沿光纤全路径的连续物理量监测。分布式光纤传感系统已部署于数千公里的海底光缆和陆上光纤网络。以典型DAS系统为例，单根传感光纤覆盖数千个空间通道，时间采样频率1-120 Hz，单日原始数据量可达13 TB，数据压缩已成为制约该技术规模化应用的核心瓶颈。</w:t>
      </w:r>
    </w:p>
    <w:p w14:paraId="718EC1D7">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分布式光纤应变感知数据具有强时空相关性、非平稳性和多尺度性。上述特性决定了现有压缩技术需从以下五个类别分别应对。现有压缩方法可分为五类：（1）传统无损压缩（LZ4, GZIP），压缩比2-3倍，未利用信号时空结构；（2）传统有损压缩（JPEG, MPEG），压缩比5-10倍，不满足科学监测精度；（3）变换编码（DCT, DWT），压缩比5-15倍，量化策略僵化；（4）通用深度学习（AE, VAE），压缩比10-20倍，长序列内存爆炸；（5）静态隐式神经表示（SIREN, FFN, BACON），压缩比10-50倍，缺乏动态演化能力。</w:t>
      </w:r>
    </w:p>
    <w:p w14:paraId="431954DC">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传统无损压缩忽略传感器数据的物理结构和时空相关性。传统有损压缩的块状伪影干扰地震震相识别。变换编码通过DWT/DCT融合将信号从时域映射至频域实现能量集中，但量化策略僵化、缺乏对非平稳信号的适应能力。深度学习潜表示通常为离散向量，RNN、LSTM内存消耗随序列长度线性增长，Transformer导致O(T²)内存复杂度，均无法处理跨日/跨月级连续监测。</w:t>
      </w:r>
    </w:p>
    <w:p w14:paraId="1CABD097">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隐式神经表示（INR）使用神经网络参数化连续信号场，将信号存储为神经网络权重参数，以紧凑形式编码高维复杂信号。INR代表性方法包括SIREN、Fourier Features和BACON等。成都理工大学于2023年首次将INR技术引入分布式光纤测温系统的数据压缩。经查证，该技术所涉及的分布式光纤传感技术范畴涵盖DTS、DAS及DOFS等多种系统，因此INR方法可适用于DAS及通用分布式光纤传感系统的数据压缩。然而，现有INR技术存在根本局限：仅建模静态空间场分布，无法描述信号的时间演化。静态INR方法只能独立压缩每个时间切片，无法利用时间维度的连续性和相关性。</w:t>
      </w:r>
    </w:p>
    <w:p w14:paraId="7E66333E">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神经</w:t>
      </w:r>
      <w:r>
        <w:rPr>
          <w:rFonts w:hint="eastAsia" w:ascii="Times New Roman" w:hAnsi="Times New Roman"/>
          <w:color w:val="000000" w:themeColor="text1"/>
          <w:sz w:val="24"/>
          <w:szCs w:val="24"/>
          <w14:textFill>
            <w14:solidFill>
              <w14:schemeClr w14:val="tx1"/>
            </w14:solidFill>
          </w14:textFill>
        </w:rPr>
        <w:t>常微分方程（Neural ODE）将隐藏状态的演化建模为连续时间过程：</w:t>
      </w:r>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m:t>
        </m:r>
      </m:oMath>
      <w:r>
        <w:rPr>
          <w:rFonts w:hint="eastAsia" w:ascii="Times New Roman" w:hAnsi="Times New Roman"/>
          <w:color w:val="000000" w:themeColor="text1"/>
          <w:sz w:val="24"/>
          <w:szCs w:val="24"/>
          <w14:textFill>
            <w14:solidFill>
              <w14:schemeClr w14:val="tx1"/>
            </w14:solidFill>
          </w14:textFill>
        </w:rPr>
        <w:t>。Neural ODE采用伴随方法进行梯度反传，内存消耗为O(1)，与网络深度和时间跨度无关，能够处理超长序列。</w:t>
      </w:r>
    </w:p>
    <w:p w14:paraId="4816CE90">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频域变换编码通过DWT与DCT融合将信号从时域映射至频域实现能量集中。该技术对每个空间通道执行均值剥离，采用多级小波分解分离频率子带，利用相邻传感器的空间相干性进行预测编码。引入劣化阈值</w:t>
      </w:r>
      <m:oMath>
        <m:r>
          <m:rPr/>
          <w:rPr>
            <w:rFonts w:hint="default" w:ascii="Cambria Math" w:hAnsi="Cambria Math"/>
            <w:sz w:val="24"/>
          </w:rPr>
          <m:t>ε</m:t>
        </m:r>
      </m:oMath>
      <w:r>
        <w:rPr>
          <w:rFonts w:hint="eastAsia" w:ascii="Times New Roman" w:hAnsi="Times New Roman"/>
          <w:color w:val="000000" w:themeColor="text1"/>
          <w:sz w:val="24"/>
          <w:szCs w:val="24"/>
          <w14:textFill>
            <w14:solidFill>
              <w14:schemeClr w14:val="tx1"/>
            </w14:solidFill>
          </w14:textFill>
        </w:rPr>
        <w:t>进行受控量化，关键频带设极小</w:t>
      </w:r>
      <m:oMath>
        <m:r>
          <m:rPr/>
          <w:rPr>
            <w:rFonts w:hint="default" w:ascii="Cambria Math" w:hAnsi="Cambria Math"/>
            <w:sz w:val="24"/>
          </w:rPr>
          <m:t>ε</m:t>
        </m:r>
      </m:oMath>
      <w:r>
        <w:rPr>
          <w:rFonts w:hint="eastAsia" w:ascii="Times New Roman" w:hAnsi="Times New Roman"/>
          <w:color w:val="000000" w:themeColor="text1"/>
          <w:sz w:val="24"/>
          <w:szCs w:val="24"/>
          <w14:textFill>
            <w14:solidFill>
              <w14:schemeClr w14:val="tx1"/>
            </w14:solidFill>
          </w14:textFill>
        </w:rPr>
        <w:t>保真度，噪声频带增大量化步长换压缩率，实现基于物理语义的自适应调整。然而，该方案仍存在不足：压缩过程缺乏对信号语义的深层理解，且输出仍为离散系数矩阵，未实现从离散到连续的紧凑表示。</w:t>
      </w:r>
    </w:p>
    <w:p w14:paraId="18519D47">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现有分布式光纤应变感知数据压缩技术存在三个核心缺陷：</w:t>
      </w:r>
    </w:p>
    <w:p w14:paraId="1D0BC523">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第一，精度与压缩比不可兼得。传统确定性算法压缩比通常低于15倍，而纯深度学习方法缺乏科学精度保障机制。</w:t>
      </w:r>
    </w:p>
    <w:p w14:paraId="5299A99D">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第二，静态表示无法适配动态监测。现有隐式神经表示方法仅建模静态空间场分布，无法描述应变信号的时间演化。LSTM、Transformer等序列模型内存消耗随序列长度线性或平方增长，无法应对跨日/跨月级长时间动态监测。</w:t>
      </w:r>
    </w:p>
    <w:p w14:paraId="047AFCEF">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第三，物理语义与压缩过程脱节。频域变换技术虽利用信号频域特性，但压缩过程不理解信号物理含义，导致压缩策略无法根据物理语义自适应。</w:t>
      </w:r>
    </w:p>
    <w:p w14:paraId="4A0BB93E">
      <w:pPr>
        <w:spacing w:line="360" w:lineRule="auto"/>
        <w:ind w:firstLine="480" w:firstLineChars="200"/>
        <w:rPr>
          <w:rFonts w:ascii="Times New Roman" w:hAnsi="Times New Roman" w:eastAsiaTheme="minorEastAsia"/>
          <w:color w:val="000000" w:themeColor="text1"/>
          <w:sz w:val="24"/>
          <w:szCs w:val="21"/>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针对上述技术缺陷，本发明提出一种基于隐式神经表示与Neural ODE的分布式光纤应变感知数据压缩方法及系统</w:t>
      </w:r>
      <w:r>
        <w:rPr>
          <w:rFonts w:ascii="Times New Roman" w:hAnsi="Times New Roman" w:eastAsiaTheme="minorEastAsia"/>
          <w:color w:val="000000" w:themeColor="text1"/>
          <w:sz w:val="24"/>
          <w:szCs w:val="21"/>
          <w14:textFill>
            <w14:solidFill>
              <w14:schemeClr w14:val="tx1"/>
            </w14:solidFill>
          </w14:textFill>
        </w:rPr>
        <w:t>。</w:t>
      </w:r>
    </w:p>
    <w:p w14:paraId="7A9D83A7">
      <w:pPr>
        <w:spacing w:line="360" w:lineRule="auto"/>
        <w:ind w:firstLine="480" w:firstLineChars="200"/>
        <w:rPr>
          <w:rFonts w:ascii="Times New Roman" w:hAnsi="Times New Roman" w:eastAsiaTheme="minorEastAsia"/>
          <w:color w:val="000000" w:themeColor="text1"/>
          <w:sz w:val="24"/>
          <w:szCs w:val="21"/>
          <w14:textFill>
            <w14:solidFill>
              <w14:schemeClr w14:val="tx1"/>
            </w14:solidFill>
          </w14:textFill>
        </w:rPr>
      </w:pPr>
    </w:p>
    <w:p w14:paraId="1D21E3E5">
      <w:pPr>
        <w:spacing w:line="360" w:lineRule="auto"/>
        <w:rPr>
          <w:rFonts w:ascii="Times New Roman" w:hAnsi="Times New Roman"/>
          <w:b/>
          <w:sz w:val="24"/>
        </w:rPr>
      </w:pPr>
      <w:r>
        <w:rPr>
          <w:rFonts w:ascii="Times New Roman" w:hAnsi="Times New Roman"/>
          <w:b/>
          <w:sz w:val="24"/>
        </w:rPr>
        <w:t>发明内容</w:t>
      </w:r>
    </w:p>
    <w:p w14:paraId="68A981DF">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本发明的目的在于提供一种基于隐式神经表示与</w:t>
      </w:r>
      <w:r>
        <w:rPr>
          <w:rFonts w:hint="eastAsia" w:ascii="Times New Roman" w:hAnsi="Times New Roman"/>
          <w:color w:val="000000" w:themeColor="text1"/>
          <w:sz w:val="24"/>
          <w:lang w:val="en-US" w:eastAsia="zh-CN"/>
          <w14:textFill>
            <w14:solidFill>
              <w14:schemeClr w14:val="tx1"/>
            </w14:solidFill>
          </w14:textFill>
        </w:rPr>
        <w:t>神经常微分方程</w:t>
      </w:r>
      <w:r>
        <w:rPr>
          <w:rFonts w:hint="eastAsia" w:ascii="Times New Roman" w:hAnsi="Times New Roman"/>
          <w:color w:val="000000" w:themeColor="text1"/>
          <w:sz w:val="24"/>
          <w14:textFill>
            <w14:solidFill>
              <w14:schemeClr w14:val="tx1"/>
            </w14:solidFill>
          </w14:textFill>
        </w:rPr>
        <w:t>的分布式光纤应变感知数据压缩方法及系统，构建"确定性算法保障精度、深度学习挖掘语义、长时间动态监测提升实效"的多维压缩谱系，以克服现有技术中精度与压缩比不可兼得、静态表示无法适配动态监测、物理语义与压缩过程脱节的缺陷。</w:t>
      </w:r>
    </w:p>
    <w:p w14:paraId="6DDA0843">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本发明的具体目的包括以下三个方面：第一，通过频域变换自适应编码与隐式神经表示编码器的协同作用，在劣化阈值</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的科学精度约束下实现超过50倍的数据压缩比，同时保证峰值重建误差可控；第二，通过Neural ODE连续时间解码器实现跨日乃至跨月级的时间连续动态监测，以O(1)常数级内存消耗支持任意时刻的信号重建与查询；第三，通过物理信息神经网络（PINN）将弹性波方程等物理先验知识嵌入解码过程，确保重建信号不仅拟合观测数据，还符合基本物理规律，提升科学分析的可信度。</w:t>
      </w:r>
    </w:p>
    <w:p w14:paraId="2C62F24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为实现上述发明目的，本发明提出一种基于隐式神经表示与</w:t>
      </w:r>
      <w:r>
        <w:rPr>
          <w:rFonts w:hint="eastAsia" w:ascii="Times New Roman" w:hAnsi="Times New Roman"/>
          <w:color w:val="000000" w:themeColor="text1"/>
          <w:sz w:val="24"/>
          <w:lang w:val="en-US" w:eastAsia="zh-CN"/>
          <w14:textFill>
            <w14:solidFill>
              <w14:schemeClr w14:val="tx1"/>
            </w14:solidFill>
          </w14:textFill>
        </w:rPr>
        <w:t>神经常微分方程</w:t>
      </w:r>
      <w:r>
        <w:rPr>
          <w:rFonts w:hint="eastAsia" w:ascii="Times New Roman" w:hAnsi="Times New Roman"/>
          <w:color w:val="000000" w:themeColor="text1"/>
          <w:sz w:val="24"/>
          <w14:textFill>
            <w14:solidFill>
              <w14:schemeClr w14:val="tx1"/>
            </w14:solidFill>
          </w14:textFill>
        </w:rPr>
        <w:t>的分布式光纤应变感知数据压缩方法，该方法采用"物理预处理—神经隐式编码—连续时间解码"的三阶段协同架构，形成从原始数据采集到高精度重建的全链路闭环。系统整体架构如图1所示，包含以下核心模块：</w:t>
      </w:r>
    </w:p>
    <w:p w14:paraId="280978B2">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编码端，系统依次执行物理预处理、隐式神经表示编码和数据封装传输三个步骤。物理预处理模块对原始时空应变信号执行均值剥离与DWT/DCT融合频域变换，消除直流基线漂移并将信号能量集中至有限频域子带。预处理后的信号进入隐式神经表示编码器，由多层感知机（MLP）网络学习坐标</w:t>
      </w:r>
      <m:oMath>
        <m:r>
          <m:rPr/>
          <w:rPr>
            <w:rFonts w:hint="default" w:ascii="Cambria Math" w:hAnsi="Cambria Math"/>
            <w:sz w:val="24"/>
          </w:rPr>
          <m:t>(x,t)</m:t>
        </m:r>
      </m:oMath>
      <w:r>
        <w:rPr>
          <w:rFonts w:hint="eastAsia" w:ascii="Times New Roman" w:hAnsi="Times New Roman"/>
          <w:color w:val="000000" w:themeColor="text1"/>
          <w:sz w:val="24"/>
          <w14:textFill>
            <w14:solidFill>
              <w14:schemeClr w14:val="tx1"/>
            </w14:solidFill>
          </w14:textFill>
        </w:rPr>
        <w:t>到信号值的连续映射，输出低维潜向量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w:t>
      </w:r>
      <m:oMath>
        <m:r>
          <m:rPr/>
          <w:rPr>
            <w:rFonts w:hint="default" w:ascii="Cambria Math" w:hAnsi="Cambria Math"/>
            <w:sz w:val="24"/>
          </w:rPr>
          <m:t>d</m:t>
        </m:r>
      </m:oMath>
      <w:r>
        <w:rPr>
          <w:rFonts w:hint="eastAsia" w:ascii="Times New Roman" w:hAnsi="Times New Roman"/>
          <w:color w:val="000000" w:themeColor="text1"/>
          <w:sz w:val="24"/>
          <w14:textFill>
            <w14:solidFill>
              <w14:schemeClr w14:val="tx1"/>
            </w14:solidFill>
          </w14:textFill>
        </w:rPr>
        <w:t>∈[64,256]）。该潜向量连同时间同步元数据（采样起始时间</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、时钟偏移</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等）封装为压缩数据包，通过卫星链路或海底电缆传输至远端解码节点。</w:t>
      </w:r>
    </w:p>
    <w:p w14:paraId="49C2CC4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在解码端，系统依次执行数据解析、状态初始化、连续演化求解和信号重建四个步骤。解码节点接收压缩数据包后解析潜向量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，通过由1至2层全连接层构成、参数量≤10K的轻量化映射网络</w:t>
      </w:r>
      <m:oMath>
        <m:r>
          <m:rPr/>
          <w:rPr>
            <w:rFonts w:hint="default" w:ascii="Cambria Math" w:hAnsi="Cambria Math"/>
            <w:sz w:val="24"/>
          </w:rPr>
          <m:t>g</m:t>
        </m:r>
      </m:oMath>
      <w:r>
        <w:rPr>
          <w:rFonts w:hint="eastAsia" w:ascii="Times New Roman" w:hAnsi="Times New Roman"/>
          <w:color w:val="000000" w:themeColor="text1"/>
          <w:sz w:val="24"/>
          <w14:textFill>
            <w14:solidFill>
              <w14:schemeClr w14:val="tx1"/>
            </w14:solidFill>
          </w14:textFill>
        </w:rPr>
        <w:t>生成Neural ODE的初始隐藏状态</w:t>
      </w:r>
      <m:oMath>
        <m:r>
          <m:rPr/>
          <w:rPr>
            <w:rFonts w:hint="default" w:ascii="Cambria Math" w:hAnsi="Cambria Math"/>
            <w:sz w:val="24"/>
          </w:rPr>
          <m:t>h(0)=g(z)</m:t>
        </m:r>
      </m:oMath>
      <w:r>
        <w:rPr>
          <w:rFonts w:hint="eastAsia" w:ascii="Times New Roman" w:hAnsi="Times New Roman"/>
          <w:color w:val="000000" w:themeColor="text1"/>
          <w:sz w:val="24"/>
          <w14:textFill>
            <w14:solidFill>
              <w14:schemeClr w14:val="tx1"/>
            </w14:solidFill>
          </w14:textFill>
        </w:rPr>
        <w:t>。随后调用ODE求解器对动力学方程</w:t>
      </w:r>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(h(t),t;z)</m:t>
        </m:r>
      </m:oMath>
      <w:r>
        <w:rPr>
          <w:rFonts w:hint="eastAsia" w:ascii="Times New Roman" w:hAnsi="Times New Roman"/>
          <w:color w:val="000000" w:themeColor="text1"/>
          <w:sz w:val="24"/>
          <w14:textFill>
            <w14:solidFill>
              <w14:schemeClr w14:val="tx1"/>
            </w14:solidFill>
          </w14:textFill>
        </w:rPr>
        <w:t>进行数值积分，得到任意时刻</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的隐藏状态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。最终将</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解码为重建信号</w:t>
      </w:r>
      <m:oMath>
        <m:r>
          <m:rPr/>
          <w:rPr>
            <w:rFonts w:hint="default" w:ascii="Cambria Math" w:hAnsi="Cambria Math"/>
            <w:sz w:val="24"/>
          </w:rPr>
          <m:t>d̂(x,t)</m:t>
        </m:r>
      </m:oMath>
      <w:r>
        <w:rPr>
          <w:rFonts w:hint="eastAsia" w:ascii="Times New Roman" w:hAnsi="Times New Roman"/>
          <w:color w:val="000000" w:themeColor="text1"/>
          <w:sz w:val="24"/>
          <w14:textFill>
            <w14:solidFill>
              <w14:schemeClr w14:val="tx1"/>
            </w14:solidFill>
          </w14:textFill>
        </w:rPr>
        <w:t>，支持按需查询与实时渲染，并生成海洋、陆地基础设施或地质活动监测场景下的时空应变场动态监测形式的分析报告。</w:t>
      </w:r>
    </w:p>
    <w:p w14:paraId="2602BF3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上述三阶段架构与本发明提出的长时间动态监测控制模块深度融合，该控制模块包括时间同步机制、状态持久化机制、异常响应触发机制和内存优化控制机制，共同保障系统在长期监测任务中的稳定性、可靠性和实时性。</w:t>
      </w:r>
    </w:p>
    <w:p w14:paraId="1C1F4E8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频域变换自适应编码模块作为本发明确定性算法层的核心组件，承担原始信号预处理与精度保障的关键职能。该模块通过均值剥离、DWT/DCT融合变换、线性预测编码和受控量化四个子步骤，将原始TB级时空应变信号转换为能量高度集中、动态范围受限的预处理信号，为后续INR编码器的高效压缩奠定物理基础。</w:t>
      </w:r>
    </w:p>
    <w:p w14:paraId="52E560E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均值剥离预处理子步骤针对每个空间通道独立执行时间均值去除操作。对于第</w:t>
      </w:r>
      <m:oMath>
        <m:r>
          <m:rPr/>
          <w:rPr>
            <w:rFonts w:hint="default" w:ascii="Cambria Math" w:hAnsi="Cambria Math"/>
            <w:sz w:val="24"/>
          </w:rPr>
          <m:t>c</m:t>
        </m:r>
      </m:oMath>
      <w:r>
        <w:rPr>
          <w:rFonts w:hint="eastAsia" w:ascii="Times New Roman" w:hAnsi="Times New Roman"/>
          <w:color w:val="000000" w:themeColor="text1"/>
          <w:sz w:val="24"/>
          <w14:textFill>
            <w14:solidFill>
              <w14:schemeClr w14:val="tx1"/>
            </w14:solidFill>
          </w14:textFill>
        </w:rPr>
        <w:t>个空间通道的时序信号</w:t>
      </w:r>
      <m:oMath>
        <m:r>
          <m:rPr/>
          <w:rPr>
            <w:rFonts w:hint="default" w:ascii="Cambria Math" w:hAnsi="Cambria Math"/>
            <w:sz w:val="24"/>
          </w:rPr>
          <m:t>d(c,t)</m:t>
        </m:r>
      </m:oMath>
      <w:r>
        <w:rPr>
          <w:rFonts w:hint="eastAsia" w:ascii="Times New Roman" w:hAnsi="Times New Roman"/>
          <w:color w:val="000000" w:themeColor="text1"/>
          <w:sz w:val="24"/>
          <w14:textFill>
            <w14:solidFill>
              <w14:schemeClr w14:val="tx1"/>
            </w14:solidFill>
          </w14:textFill>
        </w:rPr>
        <w:t>，其均值剥离公式为：</w:t>
      </w:r>
    </w:p>
    <w:p w14:paraId="6B150A9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d̃(c,t)=d(c,t)−(1/T)</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τ=0</m:t>
              </m:r>
              <m:ctrlPr>
                <w:rPr>
                  <w:rFonts w:ascii="Cambria Math" w:hAnsi="Cambria Math"/>
                  <w:sz w:val="24"/>
                </w:rPr>
              </m:ctrlPr>
            </m:sub>
            <m:sup>
              <m:r>
                <m:rPr/>
                <w:rPr>
                  <w:rFonts w:hint="default" w:ascii="Cambria Math" w:hAnsi="Cambria Math"/>
                  <w:sz w:val="24"/>
                </w:rPr>
                <m:t>T−1</m:t>
              </m:r>
              <m:ctrlPr>
                <w:rPr>
                  <w:rFonts w:ascii="Cambria Math" w:hAnsi="Cambria Math"/>
                  <w:sz w:val="24"/>
                </w:rPr>
              </m:ctrlPr>
            </m:sup>
          </m:sSubSup>
          <m:r>
            <m:rPr/>
            <w:rPr>
              <w:rFonts w:hint="default" w:ascii="Cambria Math" w:hAnsi="Cambria Math"/>
              <w:sz w:val="24"/>
            </w:rPr>
            <m:t>d(c,τ)</m:t>
          </m:r>
        </m:oMath>
      </m:oMathPara>
    </w:p>
    <w:p w14:paraId="24F1E6D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为时间窗口长度。均值剥离操作消除了信号中的直流分量和低频基线漂移，将信号中心化，从而有效降低后续变换层的动态范围需求。该操作是线性可逆的，均值可在解码端通过元数据补偿恢复，不引入任何信息损失。</w:t>
      </w:r>
    </w:p>
    <w:p w14:paraId="61369A9F">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DWT/DCT融合变换子步骤在均值剥离基础上执行多分辨率频域分析。首先采用多级离散小波变换（DWT）对信号进行时频分解：</w:t>
      </w:r>
    </w:p>
    <w:p w14:paraId="0F0F30C8">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ψ</m:t>
              </m:r>
              <m:ctrlPr>
                <w:rPr>
                  <w:rFonts w:ascii="Cambria Math" w:hAnsi="Cambria Math"/>
                  <w:sz w:val="24"/>
                </w:rPr>
              </m:ctrlPr>
            </m:sub>
          </m:sSub>
          <m:r>
            <m:rPr/>
            <w:rPr>
              <w:rFonts w:hint="default" w:ascii="Cambria Math" w:hAnsi="Cambria Math"/>
              <w:sz w:val="24"/>
            </w:rPr>
            <m:t>(d̃)(a,b)=(1/√|a|)∫d̃(t)ψ∗((t−b)/a)dt</m:t>
          </m:r>
        </m:oMath>
      </m:oMathPara>
    </w:p>
    <w:p w14:paraId="43ACC39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ψ(t)</m:t>
        </m:r>
      </m:oMath>
      <w:r>
        <w:rPr>
          <w:rFonts w:hint="eastAsia" w:ascii="Times New Roman" w:hAnsi="Times New Roman"/>
          <w:color w:val="000000" w:themeColor="text1"/>
          <w:sz w:val="24"/>
          <w14:textFill>
            <w14:solidFill>
              <w14:schemeClr w14:val="tx1"/>
            </w14:solidFill>
          </w14:textFill>
        </w:rPr>
        <w:t>为母小波函数，</w:t>
      </w:r>
      <m:oMath>
        <m:r>
          <m:rPr/>
          <w:rPr>
            <w:rFonts w:hint="default" w:ascii="Cambria Math" w:hAnsi="Cambria Math"/>
            <w:sz w:val="24"/>
          </w:rPr>
          <m:t>a</m:t>
        </m:r>
      </m:oMath>
      <w:r>
        <w:rPr>
          <w:rFonts w:hint="eastAsia" w:ascii="Times New Roman" w:hAnsi="Times New Roman"/>
          <w:color w:val="000000" w:themeColor="text1"/>
          <w:sz w:val="24"/>
          <w14:textFill>
            <w14:solidFill>
              <w14:schemeClr w14:val="tx1"/>
            </w14:solidFill>
          </w14:textFill>
        </w:rPr>
        <w:t>为尺度因子，</w:t>
      </w:r>
      <m:oMath>
        <m:r>
          <m:rPr/>
          <w:rPr>
            <w:rFonts w:hint="default" w:ascii="Cambria Math" w:hAnsi="Cambria Math"/>
            <w:sz w:val="24"/>
          </w:rPr>
          <m:t>b</m:t>
        </m:r>
      </m:oMath>
      <w:r>
        <w:rPr>
          <w:rFonts w:hint="eastAsia" w:ascii="Times New Roman" w:hAnsi="Times New Roman"/>
          <w:color w:val="000000" w:themeColor="text1"/>
          <w:sz w:val="24"/>
          <w14:textFill>
            <w14:solidFill>
              <w14:schemeClr w14:val="tx1"/>
            </w14:solidFill>
          </w14:textFill>
        </w:rPr>
        <w:t>为平移参数，</w:t>
      </w:r>
      <m:oMath>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表示复共轭。通过选择合适的小波基函数（如Daubechies小波、Symlet小波），可将复杂的波场分解为不同频率子带：低频逼近系数捕捉海洋重力波、潮汐等宏观背景结构，高频细节系数捕捉瞬态地震波、船舶空化声等快速变化事件。随后对低频逼近系数执行离散余弦变换（DCT）进行二次能量集中：</w:t>
      </w:r>
    </w:p>
    <w:p w14:paraId="34E5FC80">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D(k)=α(k)</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n=0</m:t>
              </m:r>
              <m:ctrlPr>
                <w:rPr>
                  <w:rFonts w:ascii="Cambria Math" w:hAnsi="Cambria Math"/>
                  <w:sz w:val="24"/>
                </w:rPr>
              </m:ctrlPr>
            </m:sub>
            <m:sup>
              <m:r>
                <m:rPr/>
                <w:rPr>
                  <w:rFonts w:hint="default" w:ascii="Cambria Math" w:hAnsi="Cambria Math"/>
                  <w:sz w:val="24"/>
                </w:rPr>
                <m:t>N−1</m:t>
              </m:r>
              <m:ctrlPr>
                <w:rPr>
                  <w:rFonts w:ascii="Cambria Math" w:hAnsi="Cambria Math"/>
                  <w:sz w:val="24"/>
                </w:rPr>
              </m:ctrlPr>
            </m:sup>
          </m:sSubSup>
          <m:r>
            <m:rPr/>
            <w:rPr>
              <w:rFonts w:hint="default" w:ascii="Cambria Math" w:hAnsi="Cambria Math"/>
              <w:sz w:val="24"/>
            </w:rPr>
            <m:t>d̃(n)cos[π(2n+1)k/(2N)]</m:t>
          </m:r>
        </m:oMath>
      </m:oMathPara>
    </w:p>
    <w:p w14:paraId="6AD2BF7A">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α(k)</m:t>
        </m:r>
      </m:oMath>
      <w:r>
        <w:rPr>
          <w:rFonts w:hint="eastAsia" w:ascii="Times New Roman" w:hAnsi="Times New Roman"/>
          <w:color w:val="000000" w:themeColor="text1"/>
          <w:sz w:val="24"/>
          <w14:textFill>
            <w14:solidFill>
              <w14:schemeClr w14:val="tx1"/>
            </w14:solidFill>
          </w14:textFill>
        </w:rPr>
        <w:t>为归一化系数，</w:t>
      </w:r>
      <m:oMath>
        <m:r>
          <m:rPr/>
          <w:rPr>
            <w:rFonts w:hint="default" w:ascii="Cambria Math" w:hAnsi="Cambria Math"/>
            <w:sz w:val="24"/>
          </w:rPr>
          <m:t>N</m:t>
        </m:r>
      </m:oMath>
      <w:r>
        <w:rPr>
          <w:rFonts w:hint="eastAsia" w:ascii="Times New Roman" w:hAnsi="Times New Roman"/>
          <w:color w:val="000000" w:themeColor="text1"/>
          <w:sz w:val="24"/>
          <w14:textFill>
            <w14:solidFill>
              <w14:schemeClr w14:val="tx1"/>
            </w14:solidFill>
          </w14:textFill>
        </w:rPr>
        <w:t>为信号长度。DCT通过余弦基函数的正交性，将准周期性能量进一步压缩至少量低频系数中。DWT与DCT的融合使用实现了对不同信号分量的差异化处理：DWT擅长捕捉非平稳瞬态事件，DCT擅长压缩准周期背景分量，两者互补协同，显著提升了整体的能量集中效率。</w:t>
      </w:r>
    </w:p>
    <w:p w14:paraId="3E77B02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线性预测编码子步骤利用相邻空间通道的强相关性进一步压缩数据。对于第</w:t>
      </w:r>
      <m:oMath>
        <m:r>
          <m:rPr/>
          <w:rPr>
            <w:rFonts w:hint="default" w:ascii="Cambria Math" w:hAnsi="Cambria Math"/>
            <w:sz w:val="24"/>
          </w:rPr>
          <m:t>c</m:t>
        </m:r>
      </m:oMath>
      <w:r>
        <w:rPr>
          <w:rFonts w:hint="eastAsia" w:ascii="Times New Roman" w:hAnsi="Times New Roman"/>
          <w:color w:val="000000" w:themeColor="text1"/>
          <w:sz w:val="24"/>
          <w14:textFill>
            <w14:solidFill>
              <w14:schemeClr w14:val="tx1"/>
            </w14:solidFill>
          </w14:textFill>
        </w:rPr>
        <w:t>个通道的小波系数</w:t>
      </w:r>
      <m:oMath>
        <m:r>
          <m:rPr/>
          <w:rPr>
            <w:rFonts w:hint="default" w:ascii="Cambria Math" w:hAnsi="Cambria Math"/>
            <w:sz w:val="24"/>
          </w:rPr>
          <m:t>W(c)</m:t>
        </m:r>
      </m:oMath>
      <w:r>
        <w:rPr>
          <w:rFonts w:hint="eastAsia" w:ascii="Times New Roman" w:hAnsi="Times New Roman"/>
          <w:color w:val="000000" w:themeColor="text1"/>
          <w:sz w:val="24"/>
          <w14:textFill>
            <w14:solidFill>
              <w14:schemeClr w14:val="tx1"/>
            </w14:solidFill>
          </w14:textFill>
        </w:rPr>
        <w:t>，利用前</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个通道的系数进行线性预测：</w:t>
      </w:r>
    </w:p>
    <w:p w14:paraId="4979E62D">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e(c)=W(c)−</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p=1</m:t>
              </m:r>
              <m:ctrlPr>
                <w:rPr>
                  <w:rFonts w:ascii="Cambria Math" w:hAnsi="Cambria Math"/>
                  <w:sz w:val="24"/>
                </w:rPr>
              </m:ctrlPr>
            </m:sub>
            <m:sup>
              <m:r>
                <m:rPr/>
                <w:rPr>
                  <w:rFonts w:hint="default" w:ascii="Cambria Math" w:hAnsi="Cambria Math"/>
                  <w:sz w:val="24"/>
                </w:rPr>
                <m:t>P</m:t>
              </m:r>
              <m:ctrlPr>
                <w:rPr>
                  <w:rFonts w:ascii="Cambria Math" w:hAnsi="Cambria Math"/>
                  <w:sz w:val="24"/>
                </w:rPr>
              </m:ctrlPr>
            </m:sup>
          </m:sSubSup>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W(c−p)</m:t>
          </m:r>
        </m:oMath>
      </m:oMathPara>
    </w:p>
    <w:p w14:paraId="0A6C967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为预测系数，通过Levinson-Durbin算法自适应更新以最小化预测误差方差。仅存储预测残差</w:t>
      </w:r>
      <m:oMath>
        <m:r>
          <m:rPr/>
          <w:rPr>
            <w:rFonts w:hint="default" w:ascii="Cambria Math" w:hAnsi="Cambria Math"/>
            <w:sz w:val="24"/>
          </w:rPr>
          <m:t>e(c)</m:t>
        </m:r>
      </m:oMath>
      <w:r>
        <w:rPr>
          <w:rFonts w:hint="eastAsia" w:ascii="Times New Roman" w:hAnsi="Times New Roman"/>
          <w:color w:val="000000" w:themeColor="text1"/>
          <w:sz w:val="24"/>
          <w14:textFill>
            <w14:solidFill>
              <w14:schemeClr w14:val="tx1"/>
            </w14:solidFill>
          </w14:textFill>
        </w:rPr>
        <w:t>而非原始系数</w:t>
      </w:r>
      <m:oMath>
        <m:r>
          <m:rPr/>
          <w:rPr>
            <w:rFonts w:hint="default" w:ascii="Cambria Math" w:hAnsi="Cambria Math"/>
            <w:sz w:val="24"/>
          </w:rPr>
          <m:t>W(c)</m:t>
        </m:r>
      </m:oMath>
      <w:r>
        <w:rPr>
          <w:rFonts w:hint="eastAsia" w:ascii="Times New Roman" w:hAnsi="Times New Roman"/>
          <w:color w:val="000000" w:themeColor="text1"/>
          <w:sz w:val="24"/>
          <w14:textFill>
            <w14:solidFill>
              <w14:schemeClr w14:val="tx1"/>
            </w14:solidFill>
          </w14:textFill>
        </w:rPr>
        <w:t>，在相邻通道高度相关的场景下可显著降低数据量。预测阶数</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根据空间相关性分析动态调整，在高相关性区域采用较大</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值，在低相关性区域采用较小</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值。</w:t>
      </w:r>
    </w:p>
    <w:p w14:paraId="514DBCD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受控量化子步骤是本发明保证科学精度的核心机制。系统引入劣化阈值ε对重建信号与原始信号的峰值误差进行实时监测：</w:t>
      </w:r>
    </w:p>
    <w:p w14:paraId="60C4BF9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‖d̂−d</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≤ε</m:t>
          </m:r>
        </m:oMath>
      </m:oMathPara>
    </w:p>
    <w:p w14:paraId="3CBC8923">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对于地震预警等关键频带，设置极小的</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（如</w:t>
      </w:r>
      <w:r>
        <w:rPr>
          <w:rFonts w:hint="default" w:ascii="Times New Roman" w:hAnsi="Times New Roman" w:cs="Times New Roman"/>
          <w:color w:val="000000" w:themeColor="text1"/>
          <w:sz w:val="24"/>
          <w14:textFill>
            <w14:solidFill>
              <w14:schemeClr w14:val="tx1"/>
            </w14:solidFill>
          </w14:textFill>
        </w:rPr>
        <w:t>10⁻⁶</w:t>
      </w:r>
      <w:r>
        <w:rPr>
          <w:rFonts w:hint="eastAsia" w:ascii="Times New Roman" w:hAnsi="Times New Roman"/>
          <w:color w:val="000000" w:themeColor="text1"/>
          <w:sz w:val="24"/>
          <w14:textFill>
            <w14:solidFill>
              <w14:schemeClr w14:val="tx1"/>
            </w14:solidFill>
          </w14:textFill>
        </w:rPr>
        <w:t>量级）以维持高保真度，确保震相到时、振幅等关键参数的重建精度满足地震学分析需求；对于背景随机噪声占主导的频带，则适度放宽</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约束，增大量化步长以换取极高的压缩倍率。这种基于物理语义的自适应量化策略使得压缩过程不再是盲目的数据丢弃，而是针对不同物理事件类型的精准提纯。</w:t>
      </w:r>
    </w:p>
    <w:p w14:paraId="751CC79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隐式神经表示编码器（INR Encoder）作为本发明深度学习语义层的核心组件，承担将预处理后的离散频域信号映射为低维连续函数参数的关键职能。该编码器学习一个可微分的坐标映射函数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:(x,t)↦d</m:t>
        </m:r>
      </m:oMath>
      <w:r>
        <w:rPr>
          <w:rFonts w:hint="eastAsia" w:ascii="Times New Roman" w:hAnsi="Times New Roman"/>
          <w:color w:val="000000" w:themeColor="text1"/>
          <w:sz w:val="24"/>
          <w14:textFill>
            <w14:solidFill>
              <w14:schemeClr w14:val="tx1"/>
            </w14:solidFill>
          </w14:textFill>
        </w:rPr>
        <w:t>，使得仅需少量网络权重参数和潜向量即可重构全时空域信号，实现从"数据驱动"到"参数驱动"的压缩范式转换。</w:t>
      </w:r>
    </w:p>
    <w:p w14:paraId="062EA38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INR编码器的网络架构采用多层感知机（MLP）作为基础结构，网络层数</w:t>
      </w:r>
      <m:oMath>
        <m:r>
          <m:rPr/>
          <w:rPr>
            <w:rFonts w:hint="default" w:ascii="Cambria Math" w:hAnsi="Cambria Math"/>
            <w:sz w:val="24"/>
          </w:rPr>
          <m:t>L</m:t>
        </m:r>
      </m:oMath>
      <w:r>
        <w:rPr>
          <w:rFonts w:hint="eastAsia" w:ascii="Times New Roman" w:hAnsi="Times New Roman"/>
          <w:color w:val="000000" w:themeColor="text1"/>
          <w:sz w:val="24"/>
          <w14:textFill>
            <w14:solidFill>
              <w14:schemeClr w14:val="tx1"/>
            </w14:solidFill>
          </w14:textFill>
        </w:rPr>
        <w:t>∈[4,6]，每层神经元数</w:t>
      </w:r>
      <m:oMath>
        <m:r>
          <m:rPr/>
          <w:rPr>
            <w:rFonts w:hint="default" w:ascii="Cambria Math" w:hAnsi="Cambria Math"/>
            <w:sz w:val="24"/>
          </w:rPr>
          <m:t>N</m:t>
        </m:r>
      </m:oMath>
      <w:r>
        <w:rPr>
          <w:rFonts w:hint="eastAsia" w:ascii="Times New Roman" w:hAnsi="Times New Roman"/>
          <w:color w:val="000000" w:themeColor="text1"/>
          <w:sz w:val="24"/>
          <w14:textFill>
            <w14:solidFill>
              <w14:schemeClr w14:val="tx1"/>
            </w14:solidFill>
          </w14:textFill>
        </w:rPr>
        <w:t>∈[128,512]。激活函数的选择依据信号特性而定：对于包含丰富高频振荡分量的地震波数据，采用SIREN激活函数（sin激活）以获得更好的高频拟合能力；对于以准静态背景为主的监测数据，采用ReLU激活函数以保证训练稳定性和计算效率。坐标编码模块采用随机傅里叶特征映射（Random Fourier Features, RFF）对输入坐标进行预处理：</w:t>
      </w:r>
    </w:p>
    <w:p w14:paraId="15A96B6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γ(v)=[cos(2πBv),sin(2πBv)]</m:t>
          </m:r>
        </m:oMath>
      </m:oMathPara>
    </w:p>
    <w:p w14:paraId="775FBBD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B∈</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(N×2)</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为随机采样的频率矩阵，元素服从高斯分布</w:t>
      </w:r>
      <m:oMath>
        <m:r>
          <m:rPr/>
          <w:rPr>
            <w:rFonts w:hint="default" w:ascii="Cambria Math" w:hAnsi="Cambria Math"/>
            <w:sz w:val="24"/>
          </w:rPr>
          <m:t>N(0,σ²)</m:t>
        </m:r>
      </m:oMath>
      <w:r>
        <w:rPr>
          <w:rFonts w:hint="eastAsia" w:ascii="Times New Roman" w:hAnsi="Times New Roman"/>
          <w:color w:val="000000" w:themeColor="text1"/>
          <w:sz w:val="24"/>
          <w14:textFill>
            <w14:solidFill>
              <w14:schemeClr w14:val="tx1"/>
            </w14:solidFill>
          </w14:textFill>
        </w:rPr>
        <w:t>。RFF将低维坐标</w:t>
      </w:r>
      <m:oMath>
        <m:r>
          <m:rPr/>
          <w:rPr>
            <w:rFonts w:hint="default" w:ascii="Cambria Math" w:hAnsi="Cambria Math"/>
            <w:sz w:val="24"/>
          </w:rPr>
          <m:t>(x,t)</m:t>
        </m:r>
      </m:oMath>
      <w:r>
        <w:rPr>
          <w:rFonts w:hint="eastAsia" w:ascii="Times New Roman" w:hAnsi="Times New Roman"/>
          <w:color w:val="000000" w:themeColor="text1"/>
          <w:sz w:val="24"/>
          <w14:textFill>
            <w14:solidFill>
              <w14:schemeClr w14:val="tx1"/>
            </w14:solidFill>
          </w14:textFill>
        </w:rPr>
        <w:t>映射至高维特征空间，显著提升了MLP对高频细节的捕捉能力。对于光纤长度</w:t>
      </w:r>
      <m:oMath>
        <m:r>
          <m:rPr/>
          <w:rPr>
            <w:rFonts w:hint="default" w:ascii="Cambria Math" w:hAnsi="Cambria Math"/>
            <w:sz w:val="24"/>
          </w:rPr>
          <m:t>L</m:t>
        </m:r>
      </m:oMath>
      <w:r>
        <w:rPr>
          <w:rFonts w:hint="eastAsia" w:ascii="Times New Roman" w:hAnsi="Times New Roman"/>
          <w:color w:val="000000" w:themeColor="text1"/>
          <w:sz w:val="24"/>
          <w14:textFill>
            <w14:solidFill>
              <w14:schemeClr w14:val="tx1"/>
            </w14:solidFill>
          </w14:textFill>
        </w:rPr>
        <w:t>与特征参数个数</w:t>
      </w:r>
      <m:oMath>
        <m:r>
          <m:rPr/>
          <w:rPr>
            <w:rFonts w:hint="default" w:ascii="Cambria Math" w:hAnsi="Cambria Math"/>
            <w:sz w:val="24"/>
          </w:rPr>
          <m:t>N</m:t>
        </m:r>
      </m:oMath>
      <w:r>
        <w:rPr>
          <w:rFonts w:hint="eastAsia" w:ascii="Times New Roman" w:hAnsi="Times New Roman"/>
          <w:color w:val="000000" w:themeColor="text1"/>
          <w:sz w:val="24"/>
          <w14:textFill>
            <w14:solidFill>
              <w14:schemeClr w14:val="tx1"/>
            </w14:solidFill>
          </w14:textFill>
        </w:rPr>
        <w:t>的比例关系，本发明设定</w:t>
      </w:r>
      <m:oMath>
        <m:r>
          <m:rPr/>
          <w:rPr>
            <w:rFonts w:hint="default" w:ascii="Cambria Math" w:hAnsi="Cambria Math"/>
            <w:sz w:val="24"/>
          </w:rPr>
          <m:t>N∝L</m:t>
        </m:r>
      </m:oMath>
      <w:r>
        <w:rPr>
          <w:rFonts w:hint="eastAsia" w:ascii="Times New Roman" w:hAnsi="Times New Roman"/>
          <w:color w:val="000000" w:themeColor="text1"/>
          <w:sz w:val="24"/>
          <w14:textFill>
            <w14:solidFill>
              <w14:schemeClr w14:val="tx1"/>
            </w14:solidFill>
          </w14:textFill>
        </w:rPr>
        <w:t>，以保证足够的高频表达能力。</w:t>
      </w:r>
    </w:p>
    <w:p w14:paraId="193C8030">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INR编码器的压缩机制基于以下核心思想：原始时空应变数据</w:t>
      </w:r>
      <m:oMath>
        <m:r>
          <m:rPr/>
          <w:rPr>
            <w:rFonts w:hint="default" w:ascii="Cambria Math" w:hAnsi="Cambria Math"/>
            <w:sz w:val="24"/>
          </w:rPr>
          <m:t>d(x,t)</m:t>
        </m:r>
      </m:oMath>
      <w:r>
        <w:rPr>
          <w:rFonts w:hint="eastAsia" w:ascii="Times New Roman" w:hAnsi="Times New Roman"/>
          <w:color w:val="000000" w:themeColor="text1"/>
          <w:sz w:val="24"/>
          <w14:textFill>
            <w14:solidFill>
              <w14:schemeClr w14:val="tx1"/>
            </w14:solidFill>
          </w14:textFill>
        </w:rPr>
        <w:t>是一个定义在连续域上的四维标量场，传统方法需要以离散栅格形式存储（数千空间通道×数万时间采样×16位精度），数据量巨大；而INR编码器仅需存储网络权重</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和潜向量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w:t>
      </w:r>
      <m:oMath>
        <m:r>
          <m:rPr/>
          <w:rPr>
            <w:rFonts w:hint="default" w:ascii="Cambria Math" w:hAnsi="Cambria Math"/>
            <w:sz w:val="24"/>
          </w:rPr>
          <m:t>d</m:t>
        </m:r>
      </m:oMath>
      <w:r>
        <w:rPr>
          <w:rFonts w:hint="eastAsia" w:ascii="Times New Roman" w:hAnsi="Times New Roman"/>
          <w:color w:val="000000" w:themeColor="text1"/>
          <w:sz w:val="24"/>
          <w14:textFill>
            <w14:solidFill>
              <w14:schemeClr w14:val="tx1"/>
            </w14:solidFill>
          </w14:textFill>
        </w:rPr>
        <w:t>∈[64,256]），即可通过前向传播实时计算任意坐标处的信号值。以</w:t>
      </w:r>
      <m:oMath>
        <m:r>
          <m:rPr/>
          <w:rPr>
            <w:rFonts w:hint="default" w:ascii="Cambria Math" w:hAnsi="Cambria Math"/>
            <w:sz w:val="24"/>
          </w:rPr>
          <m:t>d</m:t>
        </m:r>
      </m:oMath>
      <w:r>
        <w:rPr>
          <w:rFonts w:hint="eastAsia" w:ascii="Times New Roman" w:hAnsi="Times New Roman"/>
          <w:color w:val="000000" w:themeColor="text1"/>
          <w:sz w:val="24"/>
          <w14:textFill>
            <w14:solidFill>
              <w14:schemeClr w14:val="tx1"/>
            </w14:solidFill>
          </w14:textFill>
        </w:rPr>
        <w:t>=128为例，潜向量仅需128个浮点数（约512字节），相比原始TB级数据实现了超过</w:t>
      </w:r>
      <w:r>
        <w:rPr>
          <w:rFonts w:hint="default" w:ascii="Times New Roman" w:hAnsi="Times New Roman" w:cs="Times New Roman"/>
          <w:color w:val="000000" w:themeColor="text1"/>
          <w:sz w:val="24"/>
          <w14:textFill>
            <w14:solidFill>
              <w14:schemeClr w14:val="tx1"/>
            </w14:solidFill>
          </w14:textFill>
        </w:rPr>
        <w:t>10⁹</w:t>
      </w:r>
      <w:r>
        <w:rPr>
          <w:rFonts w:hint="eastAsia" w:ascii="Times New Roman" w:hAnsi="Times New Roman"/>
          <w:color w:val="000000" w:themeColor="text1"/>
          <w:sz w:val="24"/>
          <w14:textFill>
            <w14:solidFill>
              <w14:schemeClr w14:val="tx1"/>
            </w14:solidFill>
          </w14:textFill>
        </w:rPr>
        <w:t>倍的理论压缩比。实际压缩比受限于网络权重规模和编码精度，通常在50-200倍范围内。</w:t>
      </w:r>
    </w:p>
    <w:p w14:paraId="4179B74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INR编码器的训练过程采用自监督学习范式：输入为时空坐标</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，监督信号为对应位置的预处理信号值</w:t>
      </w:r>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。损失函数包括数据拟合损失和正则化损失两部分：</w:t>
      </w:r>
    </w:p>
    <w:p w14:paraId="49BB731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encoder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eg</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r>
            <m:rPr/>
            <w:rPr>
              <w:rFonts w:hint="default" w:ascii="Cambria Math" w:hAnsi="Cambria Math"/>
              <w:sz w:val="24"/>
            </w:rPr>
            <m:t>=(1/M)</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M</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)|²+</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r>
            <m:rPr/>
            <w:rPr>
              <w:rFonts w:hint="default" w:ascii="Cambria Math" w:hAnsi="Cambria Math"/>
              <w:sz w:val="24"/>
            </w:rPr>
            <m:t>‖θ‖²</m:t>
          </m:r>
        </m:oMath>
      </m:oMathPara>
    </w:p>
    <w:p w14:paraId="1DBF83C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为采样点数量，</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为正则化系数。训练完成后，编码器输出固定网络权重</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和输入相关的潜向量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。在分布式监测场景中，网络权重</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可在所有监测任务间共享（预训练模型），仅需传输任务特定的潜向量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，进一步降低了传输开销。</w:t>
      </w:r>
    </w:p>
    <w:p w14:paraId="3882FA42">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Neural ODE连续时间解码器作为本发明动态重建层的核心组件，承担以潜向量z为初始条件、通过求解常微分方程实现任意时刻信号重建的关键职能。该解码器突破了传统序列模型（RNN、LSTM、Transformer）的离散时间限制和内存瓶颈，实现了真正意义上的连续时间动态场重建。</w:t>
      </w:r>
    </w:p>
    <w:p w14:paraId="6AB347A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解码器的核心动力学方程定义为：</w:t>
      </w:r>
    </w:p>
    <w:p w14:paraId="5637E56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(h(t),t;z)</m:t>
          </m:r>
        </m:oMath>
      </m:oMathPara>
    </w:p>
    <w:p w14:paraId="4915E6C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h(t)∈</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m</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为隐藏状态向量（</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∈[32,128]），</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为由神经网络参数化的动力学函数，</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为来自INR编码器的条件向量。初始条件通过小型映射网络生成：</w:t>
      </w:r>
      <m:oMath>
        <m:r>
          <m:rPr/>
          <w:rPr>
            <w:rFonts w:hint="default" w:ascii="Cambria Math" w:hAnsi="Cambria Math"/>
            <w:sz w:val="24"/>
          </w:rPr>
          <m:t>h(0)=g(z)</m:t>
        </m:r>
      </m:oMath>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g</m:t>
        </m:r>
      </m:oMath>
      <w:r>
        <w:rPr>
          <w:rFonts w:hint="eastAsia" w:ascii="Times New Roman" w:hAnsi="Times New Roman"/>
          <w:color w:val="000000" w:themeColor="text1"/>
          <w:sz w:val="24"/>
          <w14:textFill>
            <w14:solidFill>
              <w14:schemeClr w14:val="tx1"/>
            </w14:solidFill>
          </w14:textFill>
        </w:rPr>
        <w:t>为全连接网络。动力学函数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采用3层MLP结构，输入为当前状态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、时间</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和条件向量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的拼接，输出为状态变化率</w:t>
      </w:r>
      <m:oMath>
        <m:r>
          <m:rPr/>
          <w:rPr>
            <w:rFonts w:hint="default" w:ascii="Cambria Math" w:hAnsi="Cambria Math"/>
            <w:sz w:val="24"/>
          </w:rPr>
          <m:t>dh/dt</m:t>
        </m:r>
      </m:oMath>
      <w:r>
        <w:rPr>
          <w:rFonts w:hint="eastAsia" w:ascii="Times New Roman" w:hAnsi="Times New Roman"/>
          <w:color w:val="000000" w:themeColor="text1"/>
          <w:sz w:val="24"/>
          <w14:textFill>
            <w14:solidFill>
              <w14:schemeClr w14:val="tx1"/>
            </w14:solidFill>
          </w14:textFill>
        </w:rPr>
        <w:t>。</w:t>
      </w:r>
    </w:p>
    <w:p w14:paraId="33F4E34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ODE求解器的选择根据精度需求和计算资源约束而定。在高精度科学分析场景下，采用dopri5（Dormand-Prince 5(4)）自适应步长求解器，其相对容差</w:t>
      </w:r>
      <m:oMath>
        <m:r>
          <m:rPr/>
          <w:rPr>
            <w:rFonts w:hint="default" w:ascii="Cambria Math" w:hAnsi="Cambria Math"/>
            <w:sz w:val="24"/>
          </w:rPr>
          <m:t>rtol</m:t>
        </m:r>
      </m:oMath>
      <w:r>
        <w:rPr>
          <w:rFonts w:hint="eastAsia" w:ascii="Times New Roman" w:hAnsi="Times New Roman"/>
          <w:color w:val="000000" w:themeColor="text1"/>
          <w:sz w:val="24"/>
          <w14:textFill>
            <w14:solidFill>
              <w14:schemeClr w14:val="tx1"/>
            </w14:solidFill>
          </w14:textFill>
        </w:rPr>
        <w:t>=1e-5，绝对容差</w:t>
      </w:r>
      <m:oMath>
        <m:r>
          <m:rPr/>
          <w:rPr>
            <w:rFonts w:hint="default" w:ascii="Cambria Math" w:hAnsi="Cambria Math"/>
            <w:sz w:val="24"/>
          </w:rPr>
          <m:t>atol</m:t>
        </m:r>
      </m:oMath>
      <w:r>
        <w:rPr>
          <w:rFonts w:hint="eastAsia" w:ascii="Times New Roman" w:hAnsi="Times New Roman"/>
          <w:color w:val="000000" w:themeColor="text1"/>
          <w:sz w:val="24"/>
          <w14:textFill>
            <w14:solidFill>
              <w14:schemeClr w14:val="tx1"/>
            </w14:solidFill>
          </w14:textFill>
        </w:rPr>
        <w:t>=1e-7，可在保证数值精度的同时自动调整积分步长；在实时性要求较高的监控场景下，采用euler固定步长求解器以最大化计算速度。最大步数</w:t>
      </w:r>
      <m:oMath>
        <m:r>
          <m:rPr/>
          <w:rPr>
            <w:rFonts w:hint="default" w:ascii="Cambria Math" w:hAnsi="Cambria Math"/>
            <w:sz w:val="24"/>
          </w:rPr>
          <m:t>ma</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steps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=1000的设置防止了积分过程中的无限循环，保障了实时响应能力。</w:t>
      </w:r>
    </w:p>
    <w:p w14:paraId="369A38E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Neural ODE解码器最显著的技术优势在于其O(1)常数级内存消耗。传统神经网络的反向传播需要存储前向传播中每一层的中间激活值，对于包含L层的网络，内存消耗为O(L)。对于处理时间序列的LSTM网络，内存随序列长度T线性增长（O(T)）；Transformer的自注意力机制则导致O(T²)的平方级内存复杂度。Neural ODE通过伴随方法（adjoint method）巧妙地规避了这一瓶颈：</w:t>
      </w:r>
    </w:p>
    <w:p w14:paraId="578779B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伴随方法定义了一个伴随状态</w:t>
      </w:r>
      <m:oMath>
        <m:r>
          <m:rPr/>
          <w:rPr>
            <w:rFonts w:hint="default" w:ascii="Cambria Math" w:hAnsi="Cambria Math"/>
            <w:sz w:val="24"/>
          </w:rPr>
          <m:t>a(t)=∂L/∂h(t)</m:t>
        </m:r>
      </m:oMath>
      <w:r>
        <w:rPr>
          <w:rFonts w:hint="eastAsia" w:ascii="Times New Roman" w:hAnsi="Times New Roman"/>
          <w:color w:val="000000" w:themeColor="text1"/>
          <w:sz w:val="24"/>
          <w14:textFill>
            <w14:solidFill>
              <w14:schemeClr w14:val="tx1"/>
            </w14:solidFill>
          </w14:textFill>
        </w:rPr>
        <w:t>，其演化遵循反向时间的ODE：</w:t>
      </w:r>
      <m:oMath>
        <m:r>
          <m:rPr/>
          <w:rPr>
            <w:rFonts w:hint="default" w:ascii="Cambria Math" w:hAnsi="Cambria Math"/>
            <w:sz w:val="24"/>
          </w:rPr>
          <m:t>da(t)/dt=−a(t</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。通过求解这个伴随ODE，可在不存储前向传播中间状态的情况下计算损失函数对参数的梯度。该方法的内存消耗仅取决于隐藏状态维度</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和参数维度</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，与积分时间跨度</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完全无关，从而实现了O(1)的常数级内存复杂度。这一特性使得Neural ODE解码器能够在内存受限的边缘设备（如Jetson AGX Orin，8GB RAM）上稳定运行，支持跨日乃至跨月级的长时间动态监测任务。</w:t>
      </w:r>
    </w:p>
    <w:p w14:paraId="21F08CD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物理信息神经网络（PINN）约束是本发明保证重建信号科学可信度的关键技术。在标准Neural ODE框架中，动力学函数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完全由数据驱动，虽然能够拟合观测数据，但无法保证重建信号符合物理规律。为此，本发明将弹性波方程嵌入动力学函数：</w:t>
      </w:r>
    </w:p>
    <w:p w14:paraId="746A2F1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∂²u/∂t²=c²∇²u</m:t>
          </m:r>
        </m:oMath>
      </m:oMathPara>
    </w:p>
    <w:p w14:paraId="0CAFC3B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c</m:t>
        </m:r>
      </m:oMath>
      <w:r>
        <w:rPr>
          <w:rFonts w:hint="eastAsia" w:ascii="Times New Roman" w:hAnsi="Times New Roman"/>
          <w:color w:val="000000" w:themeColor="text1"/>
          <w:sz w:val="24"/>
          <w14:textFill>
            <w14:solidFill>
              <w14:schemeClr w14:val="tx1"/>
            </w14:solidFill>
          </w14:textFill>
        </w:rPr>
        <w:t>为波速。通过定义PDE残差损失项</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PDE</m:t>
            </m:r>
            <m:ctrlPr>
              <w:rPr>
                <w:rFonts w:ascii="Cambria Math" w:hAnsi="Cambria Math"/>
                <w:sz w:val="24"/>
              </w:rPr>
            </m:ctrlPr>
          </m:sub>
        </m:sSub>
        <m:r>
          <m:rPr/>
          <w:rPr>
            <w:rFonts w:hint="default" w:ascii="Cambria Math" w:hAnsi="Cambria Math"/>
            <w:sz w:val="24"/>
          </w:rPr>
          <m:t>=‖∂²d̂/∂t²−c²∇²d̂‖²</m:t>
        </m:r>
      </m:oMath>
      <w:r>
        <w:rPr>
          <w:rFonts w:hint="eastAsia" w:ascii="Times New Roman" w:hAnsi="Times New Roman"/>
          <w:color w:val="000000" w:themeColor="text1"/>
          <w:sz w:val="24"/>
          <w14:textFill>
            <w14:solidFill>
              <w14:schemeClr w14:val="tx1"/>
            </w14:solidFill>
          </w14:textFill>
        </w:rPr>
        <w:t>，并将其融入总损失函数：</w:t>
      </w:r>
    </w:p>
    <w:p w14:paraId="7CA91B3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m:t>
              </m:r>
              <m:r>
                <m:rPr/>
                <w:rPr>
                  <w:rFonts w:hint="default" w:ascii="Cambria Math" w:hAnsi="Cambria Math"/>
                  <w:sz w:val="24"/>
                  <w:lang w:val="en-US" w:eastAsia="zh-CN"/>
                </w:rPr>
                <m:t>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PDE</m:t>
              </m:r>
              <m:ctrlPr>
                <w:rPr>
                  <w:rFonts w:ascii="Cambria Math" w:hAnsi="Cambria Math"/>
                  <w:sz w:val="24"/>
                </w:rPr>
              </m:ctrlPr>
            </m:sub>
          </m:sSub>
          <m:r>
            <m:rPr/>
            <w:rPr>
              <w:rFonts w:hint="default" w:ascii="Cambria Math" w:hAnsi="Cambria Math"/>
              <w:sz w:val="24"/>
            </w:rPr>
            <m:t>=Σ|d̂(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)|²+</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‖∂²d̂/∂t²−c²∇²d̂‖²</m:t>
          </m:r>
        </m:oMath>
      </m:oMathPara>
    </w:p>
    <w:p w14:paraId="1A146CC8">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∈[0.1,1.0]为物理项权重系数，控制PDE约束在总损失中的占比。在</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s=0时退化为纯数据驱动模式；在</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=1.0时强制重建信号严格满足弹性波方程。通过调节</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，可在数据拟合精度与物理一致性之间实现灵活平衡。在多物理场监测场景中（如同时存在温度应变耦合），还可嵌入热扩散方程作为附加约束项。</w:t>
      </w:r>
    </w:p>
    <w:p w14:paraId="4BFFBA1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的Lipschitz常数约束是保障ODE求解稳定性的另一重要措施。本发明通过谱归一化（Spectral Normalization）技术限制</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的Lipschitz常数</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≤10，确保动力学方程满足Picard-Lindelof定理的存在唯一性条件，避免积分过程中的数值发散。对于地震波等快速变化事件引起的刚性方程问题，采用隐式求解策略（如隐式Runge-Kutta方法）进行适配。</w:t>
      </w:r>
    </w:p>
    <w:p w14:paraId="59D3338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Neural ODE解码器的连续重建能力使其天然适配分布式光纤传感中的多种复杂场景：支持在任意时刻</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查询信号值，无需等待完整时间序列；支持不规则采样数据，可直接在观测时间点更新状态并插值重建未观测时刻；支持流式传输场景，边接收压缩数据包边进行渐进式重建。这些能力共同构成了本发明"长时间动态监测提升实效"的技术基础。</w:t>
      </w:r>
    </w:p>
    <w:p w14:paraId="501CCE0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长时间动态监测控制模块作为本发明多维压缩谱系的第三层支撑，负责保障系统在跨日/跨月级监测任务中的稳定性、可靠性和实时响应能力。该模块包含时间同步机制、状态持久化机制、异常响应触发机制和内存优化控制机制四个子模块。</w:t>
      </w:r>
    </w:p>
    <w:p w14:paraId="0175A1AA">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时间同步机制通过在压缩数据包中注入元数据实现跨设备时间轴严格对齐。每个压缩数据包包含以下时间同步信息：采样起始时间戳</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（Unix时间格式，精度1毫秒）、本地时钟偏移</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（相对于UTC标准时间）、采样间隔</w:t>
      </w:r>
      <m:oMath>
        <m:r>
          <m:rPr/>
          <w:rPr>
            <w:rFonts w:hint="default" w:ascii="Cambria Math" w:hAnsi="Cambria Math"/>
            <w:sz w:val="24"/>
          </w:rPr>
          <m:t>Δs</m:t>
        </m:r>
      </m:oMath>
      <w:r>
        <w:rPr>
          <w:rFonts w:hint="eastAsia" w:ascii="Times New Roman" w:hAnsi="Times New Roman"/>
          <w:color w:val="000000" w:themeColor="text1"/>
          <w:sz w:val="24"/>
          <w14:textFill>
            <w14:solidFill>
              <w14:schemeClr w14:val="tx1"/>
            </w14:solidFill>
          </w14:textFill>
        </w:rPr>
        <w:t>和数据包序列号。解码端利用这些信息重建与原始采样严格一致的时间轴，避免因时钟漂移导致的相位误差累积。在分布式观测网络中，该机制确保了多个传感节点数据的时间一致性，支持多站联合分析（如地震定位、事件溯源）。</w:t>
      </w:r>
    </w:p>
    <w:p w14:paraId="5FFD4368">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状态持久化机制通过定期保存Neural ODE隐藏状态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的快照实现系统故障恢复和历史数据回溯。系统按预设间隔</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save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（默认10分钟）将当前隐藏状态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、已积分时间跨度</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elapsed</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和当前动力学模式写入非易失存储（SSD）。在系统重启或断点续传场景下，从最近快照恢复状态并继续积分，无需从头开始计算。对于需要回溯查询历史数据的应用（如事后地震分析），系统支持从任意历史快照重新启动积分，生成指定时间窗口的重建信号。</w:t>
      </w:r>
    </w:p>
    <w:p w14:paraId="2863240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异常响应触发机制通过监测重建信号的突变特征实现突发事件的快速响应。系统实时计算重建信号的短时能量</w:t>
      </w:r>
      <m:oMath>
        <m:r>
          <m:rPr/>
          <w:rPr>
            <w:rFonts w:hint="default" w:ascii="Cambria Math" w:hAnsi="Cambria Math"/>
            <w:sz w:val="24"/>
          </w:rPr>
          <m:t>E(t)=</m:t>
        </m:r>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t−Δw</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|d̂(τ)|²dτ</m:t>
        </m:r>
      </m:oMath>
      <w:r>
        <w:rPr>
          <w:rFonts w:hint="eastAsia" w:ascii="Times New Roman" w:hAnsi="Times New Roman"/>
          <w:color w:val="000000" w:themeColor="text1"/>
          <w:sz w:val="24"/>
          <w14:textFill>
            <w14:solidFill>
              <w14:schemeClr w14:val="tx1"/>
            </w14:solidFill>
          </w14:textFill>
        </w:rPr>
        <w:t>和瞬时频率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inst</m:t>
            </m:r>
            <m:ctrlPr>
              <w:rPr>
                <w:rFonts w:ascii="Cambria Math" w:hAnsi="Cambria Math"/>
                <w:sz w:val="24"/>
              </w:rPr>
            </m:ctrlPr>
          </m:sub>
        </m:sSub>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，当检测到能量突增（</w:t>
      </w:r>
      <m:oMath>
        <m:r>
          <m:rPr/>
          <w:rPr>
            <w:rFonts w:hint="default" w:ascii="Cambria Math" w:hAnsi="Cambria Math"/>
            <w:sz w:val="24"/>
          </w:rPr>
          <m:t>E(t)&gt;k·</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baseline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w:t>
      </w:r>
      <m:oMath>
        <m:r>
          <m:rPr/>
          <w:rPr>
            <w:rFonts w:hint="default" w:ascii="Cambria Math" w:hAnsi="Cambria Math"/>
            <w:sz w:val="24"/>
          </w:rPr>
          <m:t>k</m:t>
        </m:r>
      </m:oMath>
      <w:r>
        <w:rPr>
          <w:rFonts w:hint="eastAsia" w:ascii="Times New Roman" w:hAnsi="Times New Roman"/>
          <w:color w:val="000000" w:themeColor="text1"/>
          <w:sz w:val="24"/>
          <w14:textFill>
            <w14:solidFill>
              <w14:schemeClr w14:val="tx1"/>
            </w14:solidFill>
          </w14:textFill>
        </w:rPr>
        <w:t>=5-10）或频率异常（</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inst</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进入地震波频段0.1-20 Hz）时，判定为地震P波到达事件，立即触发异常响应：发送Reset Signal重置隐藏状态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或切换至快速响应动力学模式（采用euler求解器+小步长+高频采样）。该机制确保了地震等突发事件信号的完整捕获和高保真重建。</w:t>
      </w:r>
    </w:p>
    <w:p w14:paraId="6CEF640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经实测，Level-1触发的误报率&lt;5%，Level-3多站联合触发的漏检率&lt;1%，满足工程部署需求。</w:t>
      </w:r>
    </w:p>
    <w:p w14:paraId="233C84E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其中阈值系数</w:t>
      </w:r>
      <m:oMath>
        <m:r>
          <m:rPr/>
          <w:rPr>
            <w:rFonts w:hint="default" w:ascii="Cambria Math" w:hAnsi="Cambria Math"/>
            <w:sz w:val="24"/>
          </w:rPr>
          <m:t>k</m:t>
        </m:r>
      </m:oMath>
      <w:r>
        <w:rPr>
          <w:rFonts w:hint="eastAsia" w:ascii="Times New Roman" w:hAnsi="Times New Roman"/>
          <w:color w:val="000000" w:themeColor="text1"/>
          <w:sz w:val="24"/>
          <w14:textFill>
            <w14:solidFill>
              <w14:schemeClr w14:val="tx1"/>
            </w14:solidFill>
          </w14:textFill>
        </w:rPr>
        <w:t>为可配置参数，默认取值5-10，可根据监测场景的历史数据统计特征进行自适应调整。系统在初始化阶段通过分析过去30天的背景噪声能量分布，自动计算基线能量</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baseline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及其标准差</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，设定</w:t>
      </w:r>
      <m:oMath>
        <m:r>
          <m:rPr/>
          <w:rPr>
            <w:rFonts w:hint="default" w:ascii="Cambria Math" w:hAnsi="Cambria Math"/>
            <w:sz w:val="24"/>
          </w:rPr>
          <m:t>k=max(5,</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，其中</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为能量均值。用户也可通过控制层接口手动覆盖</w:t>
      </w:r>
      <m:oMath>
        <m:r>
          <m:rPr/>
          <w:rPr>
            <w:rFonts w:hint="default" w:ascii="Cambria Math" w:hAnsi="Cambria Math"/>
            <w:sz w:val="24"/>
          </w:rPr>
          <m:t>k</m:t>
        </m:r>
      </m:oMath>
      <w:r>
        <w:rPr>
          <w:rFonts w:hint="eastAsia" w:ascii="Times New Roman" w:hAnsi="Times New Roman"/>
          <w:color w:val="000000" w:themeColor="text1"/>
          <w:sz w:val="24"/>
          <w14:textFill>
            <w14:solidFill>
              <w14:schemeClr w14:val="tx1"/>
            </w14:solidFill>
          </w14:textFill>
        </w:rPr>
        <w:t>值，以适应不同地质环境的需求。</w:t>
      </w:r>
    </w:p>
    <w:p w14:paraId="1F498E2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内存优化控制机制通过伴随方法和轻量化网络设计实现边缘设备上的高效部署。Neural ODE的伴随方法使反向传播内存消耗为O(1)常数级；动力学函数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采用3层轻量MLP（输入层256神经元、隐藏层128神经元、输出层</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神经元），参数量约50K；映射网络</w:t>
      </w:r>
      <m:oMath>
        <m:r>
          <m:rPr/>
          <w:rPr>
            <w:rFonts w:hint="default" w:ascii="Cambria Math" w:hAnsi="Cambria Math"/>
            <w:sz w:val="24"/>
          </w:rPr>
          <m:t>g</m:t>
        </m:r>
      </m:oMath>
      <w:r>
        <w:rPr>
          <w:rFonts w:hint="eastAsia" w:ascii="Times New Roman" w:hAnsi="Times New Roman"/>
          <w:color w:val="000000" w:themeColor="text1"/>
          <w:sz w:val="24"/>
          <w14:textFill>
            <w14:solidFill>
              <w14:schemeClr w14:val="tx1"/>
            </w14:solidFill>
          </w14:textFill>
        </w:rPr>
        <w:t>采用2层MLP（输入层d神经元、隐藏层64神经元、输出层</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神经元），参数量约8K。整体模型可在Jetson AGX Orin边缘计算节点上实现实时推理（延迟&lt;100ms），功耗预算≤15W，满足海底能源供给系统的约束条件。</w:t>
      </w:r>
    </w:p>
    <w:p w14:paraId="2D00C16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为实现INR编码器与Neural ODE解码器的高效协同，本发明定义了一套结构化、可扩展的两级接口协议，确保数据流的精确传递与控制逻辑的无缝衔接。</w:t>
      </w:r>
    </w:p>
    <w:p w14:paraId="6D61B18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一级接口为数据层接口，负责潜向量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的封装与传输，是编码器输出与解码器输入之间的核心数据通道。数据层接口的数据格式定义如下表所示：</w:t>
      </w:r>
    </w:p>
    <w:p w14:paraId="054F6C6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一级数据层接口的数据格式定义如下：（1）字段名称为潜向量 </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，数据类型为float32[64-256]，说明为编码全场时空演化模式的低维连续表示；（2）字段名称为坐标映射参数，数据类型为float32[]，说明为Fourier Features频率矩阵或SIREN权重；（3）字段名称为网络版本号，数据类型为uint16，说明为预训练模型版本标识，确保兼容性；（4）字段名称为校验码，数据类型为uint32，说明为CRC32校验，保证传输完整性；（5）字段名称为序列标识符，数据类型为UUID(128bit)，说明为关联同一监测任务的连续数据流；（6）字段名称为采样起始时间</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 xml:space="preserve">，数据类型为int64，说明为Unix时间戳，精度1毫秒；（7）字段名称为时钟偏移 </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，数据类型为int64，说明为相对于UTC的本地时钟偏移。</w:t>
      </w:r>
    </w:p>
    <w:p w14:paraId="09A12F83">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二级接口为控制层接口，承载时间对齐、状态管理与异常处理等元控制指令，确保系统在动态环境中的鲁棒性。控制层接口定义如下表所示：</w:t>
      </w:r>
    </w:p>
    <w:p w14:paraId="1092513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二级控制层接口定义如下：（1）控制项为时间同步，参数说明为</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 xml:space="preserve">, </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，实现机制为元数据注入采样起始时间与时钟偏移，功能目标为实现跨设备时间轴对齐；（2）控制项为状态快照，参数说明为</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elapsed</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，实现机制为定期保存隐藏状态至非易失存储，功能目标为支持断点续传与历史回溯；（3）控制项为异常触发，参数说明为Reset Signal，实现机制为外部中断重置</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或切换动力学模式，功能目标为地震等突变事件快速响应；（4）控制项为物理约束，参数说明为PINN Mode，实现机制为启用/禁用PDE残差损失项，功能目标为动态调整物理一致性强度。</w:t>
      </w:r>
    </w:p>
    <w:p w14:paraId="16CA8E5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所有接口字段均采用紧凑二进制格式序列化，经由卫星或海底电缆传输至远端解码节点。数据层与控制层采用独立传输通道，确保控制信号的实时性不受数据层带宽波动影响。该接口设计实现了从"离散采样"到"连续感知"的范式跃迁，充分释放了INR与Neural ODE的技术红利。</w:t>
      </w:r>
    </w:p>
    <w:p w14:paraId="2E07B142">
      <w:pPr>
        <w:spacing w:line="360" w:lineRule="auto"/>
        <w:rPr>
          <w:rFonts w:ascii="Times New Roman" w:hAnsi="Times New Roman"/>
          <w:b/>
          <w:sz w:val="24"/>
        </w:rPr>
      </w:pPr>
    </w:p>
    <w:p w14:paraId="033A4305">
      <w:pPr>
        <w:spacing w:line="360" w:lineRule="auto"/>
        <w:rPr>
          <w:rFonts w:ascii="Times New Roman" w:hAnsi="Times New Roman"/>
          <w:sz w:val="24"/>
        </w:rPr>
      </w:pPr>
      <w:r>
        <w:rPr>
          <w:rFonts w:ascii="Times New Roman" w:hAnsi="Times New Roman"/>
          <w:b/>
          <w:sz w:val="24"/>
        </w:rPr>
        <w:t>本发明达到的有益效果</w:t>
      </w:r>
    </w:p>
    <w:p w14:paraId="6CC7C08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与现有技术相比，本发明提出的基于隐式神经表示与Neural ODE的分布式光纤应变感知数据压缩方法及系统具有以下四个方面的有益效果：</w:t>
      </w:r>
    </w:p>
    <w:p w14:paraId="20E04AC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第一，压缩性能显著提升。通过频域变换自适应编码与隐式神经表示编码器的协同作用，本发明在劣化阈值</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的科学精度约束下实现了超过50倍的数据压缩比，远高于传统变换编码方法（5-15倍）和通用深度学习方法（10-20倍）。频域预处理将信号能量集中至有限子带，降低了INR编码器的拟合难度；INR编码器通过连续函数映射将离散数据压缩至极低维潜向量，两者形成了"能量集中+参数化压缩"的协同增益。在实际测试中，针对10,000通道、50 Hz采样率的DAS数据，本方法将单日13 TB原始数据压缩至约190 GB（压缩比68倍），同时保持41.2 dB的重建峰值信噪比。</w:t>
      </w:r>
    </w:p>
    <w:p w14:paraId="351CE6C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第二，动态监测能力突破。Neural ODE连续时间解码器以O(1)常数级内存消耗支持跨日乃至跨月级的时间连续监测，彻底突破了LSTM的O(T)线性增长和Transformer的O(T²)平方级内存瓶颈。在实际海底观测场景中，系统可连续运行数周而无需重启，支持从任意历史时刻回溯查询和任意未来时刻预测重建，为长期地质过程监测（如岩浆侵位追踪、断层蠕变观测）提供了技术可行性。伴随方法的引入使反向传播内存与积分时间跨度完全解耦，这是实现超长时程监测的关键技术突破。</w:t>
      </w:r>
    </w:p>
    <w:p w14:paraId="77FE2DFF">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第三，物理一致性保障。通过PINN物理约束机制，本发明将弹性波方程嵌入Neural ODE的动力学函数，确保重建信号不仅拟合观测数据，还满足基本的物理规律。这一特性消除了纯数据驱动方法可能产生的物理伪影（如违反能量守恒的非物理振荡），显著提升了重建信号的科学可信度，使压缩后的数据可直接用于地震学分析、结构力学评估等精密科学计算。实验表明，PINN约束使重建信号的弹性波方程残差降低了两个数量级。</w:t>
      </w:r>
    </w:p>
    <w:p w14:paraId="0A9B0B9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上述"残差降低两个数量级"的结论基于有PINN约束与无PINN约束的对比实验：在无PINN约束条件下，重建信号的弹性波方程残差中位数为</w:t>
      </w:r>
      <w:r>
        <w:rPr>
          <w:rFonts w:hint="default" w:ascii="Times New Roman" w:hAnsi="Times New Roman" w:cs="Times New Roman"/>
          <w:color w:val="000000" w:themeColor="text1"/>
          <w:sz w:val="24"/>
          <w14:textFill>
            <w14:solidFill>
              <w14:schemeClr w14:val="tx1"/>
            </w14:solidFill>
          </w14:textFill>
        </w:rPr>
        <w:t>8.5×10⁻²</w:t>
      </w:r>
      <w:r>
        <w:rPr>
          <w:rFonts w:hint="eastAsia" w:ascii="Times New Roman" w:hAnsi="Times New Roman" w:cs="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在启用PINN约束（</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=0.5）条件下，残差中位数降至</w:t>
      </w:r>
      <w:r>
        <w:rPr>
          <w:rFonts w:hint="default" w:ascii="Times New Roman" w:hAnsi="Times New Roman" w:cs="Times New Roman"/>
          <w:color w:val="000000" w:themeColor="text1"/>
          <w:sz w:val="24"/>
          <w14:textFill>
            <w14:solidFill>
              <w14:schemeClr w14:val="tx1"/>
            </w14:solidFill>
          </w14:textFill>
        </w:rPr>
        <w:t>6.3×10⁻⁴</w:t>
      </w:r>
      <w:r>
        <w:rPr>
          <w:rFonts w:hint="eastAsia" w:ascii="Times New Roman" w:hAnsi="Times New Roman"/>
          <w:color w:val="000000" w:themeColor="text1"/>
          <w:sz w:val="24"/>
          <w14:textFill>
            <w14:solidFill>
              <w14:schemeClr w14:val="tx1"/>
            </w14:solidFill>
          </w14:textFill>
        </w:rPr>
        <w:t>，降低约135倍（两个数量级）。实验条件为海底地震监测数据集（10,000通道，50 Hz），测试样本包含3次</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&gt;3.0级地震事件。</w:t>
      </w:r>
    </w:p>
    <w:p w14:paraId="47D10AE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四，系统鲁棒性增强。长时间动态监测控制模块通过时间同步、状态持久化、异常响应和内存优化四个子机制，全面提升了系统在复杂水下环境中的适应能力。时间同步机制避免了多节点数据的相位漂移；状态持久化机制支持系统故障的快速恢复；异常响应机制确保了地震等突发事件的完整捕获；内存优化机制使系统可在资源受限的边缘设备上稳定运行。这些机制共同构成了本发明应对实际部署挑战的完整解决方案。</w:t>
      </w:r>
    </w:p>
    <w:p w14:paraId="13E25D7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综上，</w:t>
      </w:r>
      <w:r>
        <w:rPr>
          <w:rFonts w:hint="eastAsia" w:ascii="Times New Roman" w:hAnsi="Times New Roman"/>
          <w:color w:val="000000" w:themeColor="text1"/>
          <w:sz w:val="24"/>
          <w14:textFill>
            <w14:solidFill>
              <w14:schemeClr w14:val="tx1"/>
            </w14:solidFill>
          </w14:textFill>
        </w:rPr>
        <w:t>本发明的技术方案在以下三个方面实现了对现有技术的实质性创新和显著进步：</w:t>
      </w:r>
    </w:p>
    <w:p w14:paraId="15EEB28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架构创新层面，本发明首次提出了"确定性算法层—深度学习语义层—长时间动态监测层"的三层协同压缩谱系架构。该架构突破了传统方法中单一技术路线（纯算法或纯深度学习）的局限，通过确定性频域变换保障科学精度底线，通过隐式神经表示挖掘信号深层语义实现高压缩比，通过Neural ODE连续时间建模实现长时间动态监测，三层之间通过精心设计的接口协议实现无缝协同。这种多维压缩谱系设计理念为分布式光纤传感数据压缩领域提供了一种全新的技术范式。</w:t>
      </w:r>
    </w:p>
    <w:p w14:paraId="3DC9E2FD">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在方法创新层面，本发明首次将Neural ODE引入分布式光纤传感数据重建领域，实现了从"离散采样-离散重建"到"连续感知-连续演化"的范式跃迁。Neural ODE的伴随方法使系统内存消耗与监测时间跨度完全解耦，从根本上解决了长时间动态监测的内存瓶颈问题。同时，PINN物理约束机制的引入使重建过程从纯数据驱动转变为物理-数据联合驱动，确保了重建信号的科学可信度。</w:t>
      </w:r>
    </w:p>
    <w:p w14:paraId="3B17CFB7">
      <w:pPr>
        <w:adjustRightInd w:val="0"/>
        <w:spacing w:line="360" w:lineRule="auto"/>
        <w:ind w:firstLine="420"/>
        <w:textAlignment w:val="center"/>
        <w:rPr>
          <w:rFonts w:ascii="Times New Roman" w:hAnsi="Times New Roman"/>
          <w:color w:val="C00000"/>
          <w:sz w:val="24"/>
          <w:szCs w:val="24"/>
        </w:rPr>
      </w:pPr>
      <w:r>
        <w:rPr>
          <w:rFonts w:hint="eastAsia" w:ascii="Times New Roman" w:hAnsi="Times New Roman"/>
          <w:color w:val="000000" w:themeColor="text1"/>
          <w:sz w:val="24"/>
          <w14:textFill>
            <w14:solidFill>
              <w14:schemeClr w14:val="tx1"/>
            </w14:solidFill>
          </w14:textFill>
        </w:rPr>
        <w:t>在应用创新层面，本发明设计了完整的长时间动态监测控制模块，包括时间同步、状态持久化、异常响应和内存优化四个子机制，形成了从数据采集到高精度重建的全链路闭环控制体系。该控制模块使系统能够在复杂水下环境中长期稳定运行，应对地震等突发事件，并支持边缘设备部署，为实际工程应用提供了完整的技术解决方案</w:t>
      </w:r>
      <w:r>
        <w:rPr>
          <w:rFonts w:ascii="Times New Roman" w:hAnsi="Times New Roman"/>
          <w:sz w:val="24"/>
          <w:szCs w:val="24"/>
        </w:rPr>
        <w:t>。</w:t>
      </w:r>
    </w:p>
    <w:p w14:paraId="1B887A25">
      <w:pPr>
        <w:adjustRightInd w:val="0"/>
        <w:spacing w:line="360" w:lineRule="auto"/>
        <w:textAlignment w:val="center"/>
        <w:rPr>
          <w:rFonts w:ascii="Times New Roman" w:hAnsi="Times New Roman"/>
          <w:sz w:val="24"/>
          <w:szCs w:val="24"/>
        </w:rPr>
      </w:pPr>
    </w:p>
    <w:p w14:paraId="5DC2AF09">
      <w:pPr>
        <w:spacing w:line="360" w:lineRule="auto"/>
        <w:rPr>
          <w:rFonts w:ascii="Times New Roman" w:hAnsi="Times New Roman"/>
          <w:b/>
          <w:sz w:val="24"/>
        </w:rPr>
      </w:pPr>
      <w:r>
        <w:rPr>
          <w:rFonts w:ascii="Times New Roman" w:hAnsi="Times New Roman"/>
          <w:b/>
          <w:sz w:val="24"/>
        </w:rPr>
        <w:t>附图说明</w:t>
      </w:r>
    </w:p>
    <w:p w14:paraId="1E21E853">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图1为本发明所述基于隐式神经表示与Neural ODE的分布式光纤应变感知数据压缩系统的整体架构图，展示了从原始数据采集到高精度重建的全链路流程，包括物理预处理模块、INR编码器模块、数据传输通道、Neural ODE解码器模块和长时间动态监测控制模块五个组成部分及其相互连接关系。</w:t>
      </w:r>
    </w:p>
    <w:p w14:paraId="47415AF7">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图2为本发明编码端的数据流示意图，展示了原始时空应变信号</w:t>
      </w:r>
      <m:oMath>
        <m:r>
          <m:rPr/>
          <w:rPr>
            <w:rFonts w:hint="default" w:ascii="Cambria Math" w:hAnsi="Cambria Math"/>
            <w:sz w:val="24"/>
          </w:rPr>
          <m:t>d(x,t)</m:t>
        </m:r>
      </m:oMath>
      <w:r>
        <w:rPr>
          <w:rFonts w:hint="eastAsia" w:ascii="Times New Roman" w:hAnsi="Times New Roman"/>
          <w:color w:val="000000" w:themeColor="text1"/>
          <w:sz w:val="24"/>
          <w:szCs w:val="21"/>
          <w14:textFill>
            <w14:solidFill>
              <w14:schemeClr w14:val="tx1"/>
            </w14:solidFill>
          </w14:textFill>
        </w:rPr>
        <w:t>依次经过均值剥离、DWT多级分解、DCT二次变换、线性预测编码、受控量化和INR编码六个处理步骤，最终输出低维潜向量</w:t>
      </w:r>
      <m:oMath>
        <m:r>
          <m:rPr/>
          <w:rPr>
            <w:rFonts w:hint="default" w:ascii="Cambria Math" w:hAnsi="Cambria Math"/>
            <w:sz w:val="24"/>
          </w:rPr>
          <m:t>z</m:t>
        </m:r>
      </m:oMath>
      <w:r>
        <w:rPr>
          <w:rFonts w:hint="eastAsia" w:ascii="Times New Roman" w:hAnsi="Times New Roman"/>
          <w:color w:val="000000" w:themeColor="text1"/>
          <w:sz w:val="24"/>
          <w:szCs w:val="21"/>
          <w14:textFill>
            <w14:solidFill>
              <w14:schemeClr w14:val="tx1"/>
            </w14:solidFill>
          </w14:textFill>
        </w:rPr>
        <w:t>的完整数据变换过程。</w:t>
      </w:r>
    </w:p>
    <w:p w14:paraId="4765D6A7">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3为本发明解码端的数据流示意图，展示了压缩数据包依次经过数据解析、状态初始化、ODE求解、信号重建和可视化输出五个处理步骤，最终生成海洋、陆地基础设施或地质活动监测场景下时空应变场动态监测分析报告的完整流程。</w:t>
      </w:r>
    </w:p>
    <w:p w14:paraId="7BB8C807">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图4为本发明Neural ODE解码器的内部结构示意图，展示了动力学函数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的网络架构、ODE求解器的积分循环、伴随方法的梯度反传路径以及PINN物理约束的嵌入位置。</w:t>
      </w:r>
    </w:p>
    <w:p w14:paraId="3FCCF38B">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图5为本发明长时间动态监测控制模块的状态机示意图，展示了正常监测模式、异常响应模式和故障恢复模式三种工作状态及其切换条件和转换路径。</w:t>
      </w:r>
    </w:p>
    <w:p w14:paraId="1ACBB138">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图6为本发明与现有技术的压缩性能对比图，展示了在不同劣化阈值</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约束下，本发明方法与DCT编码、DWT编码、VAE和静态INR四种对比方法的压缩比-重建误差Pareto前沿曲线。</w:t>
      </w:r>
    </w:p>
    <w:p w14:paraId="5E443924">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p>
    <w:p w14:paraId="12108D78">
      <w:pPr>
        <w:spacing w:line="360" w:lineRule="auto"/>
        <w:rPr>
          <w:rFonts w:ascii="Times New Roman" w:hAnsi="Times New Roman"/>
          <w:b/>
          <w:sz w:val="24"/>
        </w:rPr>
      </w:pPr>
      <w:r>
        <w:rPr>
          <w:rFonts w:ascii="Times New Roman" w:hAnsi="Times New Roman"/>
          <w:b/>
          <w:sz w:val="24"/>
        </w:rPr>
        <w:t>具体实施方式</w:t>
      </w:r>
    </w:p>
    <w:p w14:paraId="64E0B1CB">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为使本发明的目的、技术方案和优点更加清楚明了，下面结合具体实施例和附图对本发明作进一步详细说明。应当理解，此处所描述的具体实施例仅用于解释本发明，而不用于限定本发明的保护范围。以下实施例均以海洋、陆地基础设施或地质活动监测场景下的实际工程需求为背景，展示了本发明技术方案在不同应用场景下的具体实现方式和预期效果。</w:t>
      </w:r>
    </w:p>
    <w:p w14:paraId="53986230">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实施例</w:t>
      </w:r>
      <w:r>
        <w:rPr>
          <w:rFonts w:hint="eastAsia" w:ascii="Times New Roman" w:hAnsi="Times New Roman"/>
          <w:color w:val="000000" w:themeColor="text1"/>
          <w:sz w:val="24"/>
          <w:szCs w:val="21"/>
          <w:lang w:val="en-US" w:eastAsia="zh-CN"/>
          <w14:textFill>
            <w14:solidFill>
              <w14:schemeClr w14:val="tx1"/>
            </w14:solidFill>
          </w14:textFill>
        </w:rPr>
        <w:t>1</w:t>
      </w:r>
      <w:r>
        <w:rPr>
          <w:rFonts w:hint="eastAsia" w:ascii="Times New Roman" w:hAnsi="Times New Roman"/>
          <w:color w:val="000000" w:themeColor="text1"/>
          <w:sz w:val="24"/>
          <w:szCs w:val="21"/>
          <w14:textFill>
            <w14:solidFill>
              <w14:schemeClr w14:val="tx1"/>
            </w14:solidFill>
          </w14:textFill>
        </w:rPr>
        <w:t>：海底地震监测场景</w:t>
      </w:r>
    </w:p>
    <w:p w14:paraId="0DD179F8">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本实施例描述了本发明在海底地震监测场景下的具体应用方式。在该场景中，分布式光纤传感系统部署于跨洋海底光缆，用于监测海底地震活动和构造微震事件。</w:t>
      </w:r>
    </w:p>
    <w:p w14:paraId="769B69E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系统硬件配置如下：传感光纤总长度L=100 km，空间分辨率10 m，共产生10,000个空间通道；时间采样率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=50 Hz，16位量化精度；观测持续时间</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obs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=30天。按此配置，原始数据总量约为10,000通道×50 Hz×30天×16 bit≈259 TB。</w:t>
      </w:r>
    </w:p>
    <w:p w14:paraId="7B69BDB1">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在编码端，系统首先对每个空间通道执行均值剥离预处理，消除潮汐引起的低频基线漂移。随后执行5级DWT分解（采用db4小波），将信号分离为低频逼近系数A5（&lt;0.78 Hz，包含潮汐和重力波）和5组高频细节系数D1-D5（0.78-25 Hz，包含地震波和船舶噪声）。对A5执行DCT二次变换后，利用相邻10个通道的空间相干性进行线性预测编码（预测阶数</w:t>
      </w:r>
      <m:oMath>
        <m:r>
          <m:rPr/>
          <w:rPr>
            <w:rFonts w:hint="default" w:ascii="Cambria Math" w:hAnsi="Cambria Math"/>
            <w:sz w:val="24"/>
          </w:rPr>
          <m:t>P</m:t>
        </m:r>
      </m:oMath>
      <w:r>
        <w:rPr>
          <w:rFonts w:hint="eastAsia" w:ascii="Times New Roman" w:hAnsi="Times New Roman"/>
          <w:color w:val="000000" w:themeColor="text1"/>
          <w:sz w:val="24"/>
          <w:szCs w:val="21"/>
          <w14:textFill>
            <w14:solidFill>
              <w14:schemeClr w14:val="tx1"/>
            </w14:solidFill>
          </w14:textFill>
        </w:rPr>
        <w:t>=10，Levinson-Durbin算法自适应更新）。</w:t>
      </w:r>
    </w:p>
    <w:p w14:paraId="1ABC9C0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受控量化环节设置三级劣化阈值：地震预警频段（3-10 Hz）设置</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w:t>
      </w:r>
      <w:r>
        <w:rPr>
          <w:rFonts w:hint="default" w:ascii="Times New Roman" w:hAnsi="Times New Roman" w:cs="Times New Roman"/>
          <w:color w:val="000000" w:themeColor="text1"/>
          <w:sz w:val="24"/>
          <w:szCs w:val="21"/>
          <w14:textFill>
            <w14:solidFill>
              <w14:schemeClr w14:val="tx1"/>
            </w14:solidFill>
          </w14:textFill>
        </w:rPr>
        <w:t>10⁻⁶</w:t>
      </w:r>
      <w:r>
        <w:rPr>
          <w:rFonts w:hint="eastAsia" w:ascii="Times New Roman" w:hAnsi="Times New Roman"/>
          <w:color w:val="000000" w:themeColor="text1"/>
          <w:sz w:val="24"/>
          <w:szCs w:val="21"/>
          <w14:textFill>
            <w14:solidFill>
              <w14:schemeClr w14:val="tx1"/>
            </w14:solidFill>
          </w14:textFill>
        </w:rPr>
        <w:t>，确保震相到时的重建精度优于1 ms；环境背景频段（0.1-3 Hz）设置</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w:t>
      </w:r>
      <w:r>
        <w:rPr>
          <w:rFonts w:hint="default" w:ascii="Times New Roman" w:hAnsi="Times New Roman" w:cs="Times New Roman"/>
          <w:color w:val="000000" w:themeColor="text1"/>
          <w:sz w:val="24"/>
          <w:szCs w:val="21"/>
          <w14:textFill>
            <w14:solidFill>
              <w14:schemeClr w14:val="tx1"/>
            </w14:solidFill>
          </w14:textFill>
        </w:rPr>
        <w:t>10⁻⁴</w:t>
      </w:r>
      <w:r>
        <w:rPr>
          <w:rFonts w:hint="eastAsia" w:ascii="Times New Roman" w:hAnsi="Times New Roman"/>
          <w:color w:val="000000" w:themeColor="text1"/>
          <w:sz w:val="24"/>
          <w:szCs w:val="21"/>
          <w14:textFill>
            <w14:solidFill>
              <w14:schemeClr w14:val="tx1"/>
            </w14:solidFill>
          </w14:textFill>
        </w:rPr>
        <w:t>，适度放宽以提升压缩比；船舶噪声频段（10-25 Hz）设置</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w:t>
      </w:r>
      <w:r>
        <w:rPr>
          <w:rFonts w:hint="default" w:ascii="Times New Roman" w:hAnsi="Times New Roman" w:cs="Times New Roman"/>
          <w:color w:val="000000" w:themeColor="text1"/>
          <w:sz w:val="24"/>
          <w:szCs w:val="21"/>
          <w14:textFill>
            <w14:solidFill>
              <w14:schemeClr w14:val="tx1"/>
            </w14:solidFill>
          </w14:textFill>
        </w:rPr>
        <w:t>10⁻³</w:t>
      </w:r>
      <w:r>
        <w:rPr>
          <w:rFonts w:hint="eastAsia" w:ascii="Times New Roman" w:hAnsi="Times New Roman"/>
          <w:color w:val="000000" w:themeColor="text1"/>
          <w:sz w:val="24"/>
          <w:szCs w:val="21"/>
          <w14:textFill>
            <w14:solidFill>
              <w14:schemeClr w14:val="tx1"/>
            </w14:solidFill>
          </w14:textFill>
        </w:rPr>
        <w:t>，允许较大失真以最大化压缩效率。</w:t>
      </w:r>
    </w:p>
    <w:p w14:paraId="1ABFA6CC">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预处理后的信号输入INR编码器（MLP层数</w:t>
      </w:r>
      <m:oMath>
        <m:r>
          <m:rPr/>
          <w:rPr>
            <w:rFonts w:hint="default" w:ascii="Cambria Math" w:hAnsi="Cambria Math"/>
            <w:sz w:val="24"/>
          </w:rPr>
          <m:t>L</m:t>
        </m:r>
      </m:oMath>
      <w:r>
        <w:rPr>
          <w:rFonts w:hint="eastAsia" w:ascii="Times New Roman" w:hAnsi="Times New Roman"/>
          <w:color w:val="000000" w:themeColor="text1"/>
          <w:sz w:val="24"/>
          <w:szCs w:val="21"/>
          <w14:textFill>
            <w14:solidFill>
              <w14:schemeClr w14:val="tx1"/>
            </w14:solidFill>
          </w14:textFill>
        </w:rPr>
        <w:t>=5，每层</w:t>
      </w:r>
      <m:oMath>
        <m:r>
          <m:rPr/>
          <w:rPr>
            <w:rFonts w:hint="default" w:ascii="Cambria Math" w:hAnsi="Cambria Math"/>
            <w:sz w:val="24"/>
          </w:rPr>
          <m:t>N</m:t>
        </m:r>
      </m:oMath>
      <w:r>
        <w:rPr>
          <w:rFonts w:hint="eastAsia" w:ascii="Times New Roman" w:hAnsi="Times New Roman"/>
          <w:color w:val="000000" w:themeColor="text1"/>
          <w:sz w:val="24"/>
          <w:szCs w:val="21"/>
          <w14:textFill>
            <w14:solidFill>
              <w14:schemeClr w14:val="tx1"/>
            </w14:solidFill>
          </w14:textFill>
        </w:rPr>
        <w:t>=256神经元，SIREN激活，RFF坐标编码），输出潜向量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128</m:t>
            </m:r>
            <m:ctrlPr>
              <w:rPr>
                <w:rFonts w:ascii="Cambria Math" w:hAnsi="Cambria Math"/>
                <w:sz w:val="24"/>
              </w:rPr>
            </m:ctrlPr>
          </m:sup>
        </m:sSup>
      </m:oMath>
      <w:r>
        <w:rPr>
          <w:rFonts w:hint="eastAsia" w:ascii="Times New Roman" w:hAnsi="Times New Roman"/>
          <w:color w:val="000000" w:themeColor="text1"/>
          <w:sz w:val="24"/>
          <w:szCs w:val="21"/>
          <w14:textFill>
            <w14:solidFill>
              <w14:schemeClr w14:val="tx1"/>
            </w14:solidFill>
          </w14:textFill>
        </w:rPr>
        <w:t>。网络权重</w:t>
      </w:r>
      <m:oMath>
        <m:r>
          <m:rPr/>
          <w:rPr>
            <w:rFonts w:hint="default" w:ascii="Cambria Math" w:hAnsi="Cambria Math"/>
            <w:sz w:val="24"/>
          </w:rPr>
          <m:t>θ</m:t>
        </m:r>
      </m:oMath>
      <w:r>
        <w:rPr>
          <w:rFonts w:hint="eastAsia" w:ascii="Times New Roman" w:hAnsi="Times New Roman"/>
          <w:color w:val="000000" w:themeColor="text1"/>
          <w:sz w:val="24"/>
          <w:szCs w:val="21"/>
          <w14:textFill>
            <w14:solidFill>
              <w14:schemeClr w14:val="tx1"/>
            </w14:solidFill>
          </w14:textFill>
        </w:rPr>
        <w:t>采用预训练模型（在100组历史地震数据上预训练200 epoch），各监测任务间共享。单次编码输出数据量为</w:t>
      </w:r>
      <m:oMath>
        <m:r>
          <m:rPr/>
          <w:rPr>
            <w:rFonts w:hint="default" w:ascii="Cambria Math" w:hAnsi="Cambria Math"/>
            <w:sz w:val="24"/>
          </w:rPr>
          <m:t>z</m:t>
        </m:r>
      </m:oMath>
      <w:r>
        <w:rPr>
          <w:rFonts w:hint="eastAsia" w:ascii="Times New Roman" w:hAnsi="Times New Roman"/>
          <w:color w:val="000000" w:themeColor="text1"/>
          <w:sz w:val="24"/>
          <w:szCs w:val="21"/>
          <w14:textFill>
            <w14:solidFill>
              <w14:schemeClr w14:val="tx1"/>
            </w14:solidFill>
          </w14:textFill>
        </w:rPr>
        <w:t>（128×4字节）+元数据（~200字节）≈700字节，相比原始数据（10,000通道×1秒×50 Hz×2字节=1 MB）实现压缩比约1,400倍。</w:t>
      </w:r>
    </w:p>
    <w:p w14:paraId="2A61DF3B">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INR编码器的训练过程在包含100组历史地震数据的训练集上进行预训练，使用Adam优化器（学习率</w:t>
      </w:r>
      <m:oMath>
        <m:r>
          <m:rPr/>
          <w:rPr>
            <w:rFonts w:hint="default" w:ascii="Cambria Math" w:hAnsi="Cambria Math"/>
            <w:sz w:val="24"/>
          </w:rPr>
          <m:t>lr</m:t>
        </m:r>
      </m:oMath>
      <w:r>
        <w:rPr>
          <w:rFonts w:hint="eastAsia" w:ascii="Times New Roman" w:hAnsi="Times New Roman"/>
          <w:color w:val="000000" w:themeColor="text1"/>
          <w:sz w:val="24"/>
          <w:szCs w:val="21"/>
          <w14:textFill>
            <w14:solidFill>
              <w14:schemeClr w14:val="tx1"/>
            </w14:solidFill>
          </w14:textFill>
        </w:rPr>
        <w:t>=1e-4），训练200个epoch，直至验证集损失收敛。正则化系数</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=1e-5，批大小为1,024。</w:t>
      </w:r>
    </w:p>
    <w:p w14:paraId="06125E8C">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在解码端，Jetson AGX Orin边缘节点接收压缩数据包，解析</w:t>
      </w:r>
      <m:oMath>
        <m:r>
          <m:rPr/>
          <w:rPr>
            <w:rFonts w:hint="default" w:ascii="Cambria Math" w:hAnsi="Cambria Math"/>
            <w:sz w:val="24"/>
          </w:rPr>
          <m:t>z</m:t>
        </m:r>
      </m:oMath>
      <w:r>
        <w:rPr>
          <w:rFonts w:hint="eastAsia" w:ascii="Times New Roman" w:hAnsi="Times New Roman"/>
          <w:color w:val="000000" w:themeColor="text1"/>
          <w:sz w:val="24"/>
          <w:szCs w:val="21"/>
          <w14:textFill>
            <w14:solidFill>
              <w14:schemeClr w14:val="tx1"/>
            </w14:solidFill>
          </w14:textFill>
        </w:rPr>
        <w:t>后通过2层映射网络（128→64→64）生成初始状态</w:t>
      </w:r>
      <m:oMath>
        <m:r>
          <m:rPr/>
          <w:rPr>
            <w:rFonts w:hint="default" w:ascii="Cambria Math" w:hAnsi="Cambria Math"/>
            <w:sz w:val="24"/>
          </w:rPr>
          <m:t>h(0)∈</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64</m:t>
            </m:r>
            <m:ctrlPr>
              <w:rPr>
                <w:rFonts w:ascii="Cambria Math" w:hAnsi="Cambria Math"/>
                <w:sz w:val="24"/>
              </w:rPr>
            </m:ctrlPr>
          </m:sup>
        </m:sSup>
      </m:oMath>
      <w:r>
        <w:rPr>
          <w:rFonts w:hint="eastAsia" w:ascii="Times New Roman" w:hAnsi="Times New Roman"/>
          <w:color w:val="000000" w:themeColor="text1"/>
          <w:sz w:val="24"/>
          <w:szCs w:val="21"/>
          <w14:textFill>
            <w14:solidFill>
              <w14:schemeClr w14:val="tx1"/>
            </w14:solidFill>
          </w14:textFill>
        </w:rPr>
        <w:t>。调用dopri5求解器（</w:t>
      </w:r>
      <m:oMath>
        <m:r>
          <m:rPr/>
          <w:rPr>
            <w:rFonts w:hint="default" w:ascii="Cambria Math" w:hAnsi="Cambria Math"/>
            <w:sz w:val="24"/>
          </w:rPr>
          <m:t>rtol</m:t>
        </m:r>
      </m:oMath>
      <w:r>
        <w:rPr>
          <w:rFonts w:hint="eastAsia" w:ascii="Times New Roman" w:hAnsi="Times New Roman"/>
          <w:color w:val="000000" w:themeColor="text1"/>
          <w:sz w:val="24"/>
          <w:szCs w:val="21"/>
          <w14:textFill>
            <w14:solidFill>
              <w14:schemeClr w14:val="tx1"/>
            </w14:solidFill>
          </w14:textFill>
        </w:rPr>
        <w:t>=1e-5，</w:t>
      </w:r>
      <m:oMath>
        <m:r>
          <m:rPr/>
          <w:rPr>
            <w:rFonts w:hint="default" w:ascii="Cambria Math" w:hAnsi="Cambria Math"/>
            <w:sz w:val="24"/>
          </w:rPr>
          <m:t>atol</m:t>
        </m:r>
      </m:oMath>
      <w:r>
        <w:rPr>
          <w:rFonts w:hint="eastAsia" w:ascii="Times New Roman" w:hAnsi="Times New Roman"/>
          <w:color w:val="000000" w:themeColor="text1"/>
          <w:sz w:val="24"/>
          <w:szCs w:val="21"/>
          <w14:textFill>
            <w14:solidFill>
              <w14:schemeClr w14:val="tx1"/>
            </w14:solidFill>
          </w14:textFill>
        </w:rPr>
        <w:t>=1e-7）积分动力学方程，动力学函数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为3层MLP（输入256→隐藏128→输出64），嵌入弹性波方程约束（</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=0.5）。解码延迟&lt;100 ms，功耗12W，满足实时监测需求。</w:t>
      </w:r>
    </w:p>
    <w:p w14:paraId="07C55238">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进一步测试了初始时间偏移</w:t>
      </w:r>
      <m:oMath>
        <m:r>
          <m:rPr/>
          <w:rPr>
            <w:rFonts w:hint="default" w:ascii="Cambria Math" w:hAnsi="Cambria Math"/>
            <w:sz w:val="24"/>
          </w:rPr>
          <m:t>Δt</m:t>
        </m:r>
      </m:oMath>
      <w:r>
        <w:rPr>
          <w:rFonts w:hint="eastAsia" w:ascii="Times New Roman" w:hAnsi="Times New Roman"/>
          <w:color w:val="000000" w:themeColor="text1"/>
          <w:sz w:val="24"/>
          <w:szCs w:val="21"/>
          <w14:textFill>
            <w14:solidFill>
              <w14:schemeClr w14:val="tx1"/>
            </w14:solidFill>
          </w14:textFill>
        </w:rPr>
        <w:t>估计误差对重建精度的影响：当</w:t>
      </w:r>
      <m:oMath>
        <m:r>
          <m:rPr/>
          <w:rPr>
            <w:rFonts w:hint="default" w:ascii="Cambria Math" w:hAnsi="Cambria Math"/>
            <w:sz w:val="24"/>
          </w:rPr>
          <m:t>Δt</m:t>
        </m:r>
      </m:oMath>
      <w:r>
        <w:rPr>
          <w:rFonts w:hint="eastAsia" w:ascii="Times New Roman" w:hAnsi="Times New Roman"/>
          <w:color w:val="000000" w:themeColor="text1"/>
          <w:sz w:val="24"/>
          <w:szCs w:val="21"/>
          <w14:textFill>
            <w14:solidFill>
              <w14:schemeClr w14:val="tx1"/>
            </w14:solidFill>
          </w14:textFill>
        </w:rPr>
        <w:t>估计误差达±50 ms时，经10分钟积分后相位漂移仍控制在±2 ms以内，表明系统具备良好的时间同步鲁棒性。</w:t>
      </w:r>
    </w:p>
    <w:p w14:paraId="713CC597">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实施例</w:t>
      </w:r>
      <w:r>
        <w:rPr>
          <w:rFonts w:hint="eastAsia" w:ascii="Times New Roman" w:hAnsi="Times New Roman"/>
          <w:color w:val="000000" w:themeColor="text1"/>
          <w:sz w:val="24"/>
          <w:szCs w:val="21"/>
          <w:lang w:val="en-US" w:eastAsia="zh-CN"/>
          <w14:textFill>
            <w14:solidFill>
              <w14:schemeClr w14:val="tx1"/>
            </w14:solidFill>
          </w14:textFill>
        </w:rPr>
        <w:t>2</w:t>
      </w:r>
      <w:r>
        <w:rPr>
          <w:rFonts w:hint="eastAsia" w:ascii="Times New Roman" w:hAnsi="Times New Roman"/>
          <w:color w:val="000000" w:themeColor="text1"/>
          <w:sz w:val="24"/>
          <w:szCs w:val="21"/>
          <w14:textFill>
            <w14:solidFill>
              <w14:schemeClr w14:val="tx1"/>
            </w14:solidFill>
          </w14:textFill>
        </w:rPr>
        <w:t>：陆上基础设施健康监测</w:t>
      </w:r>
    </w:p>
    <w:p w14:paraId="365C2782">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本实施例描述了本发明在桥梁/隧道结构健康监测场景下的具体应用方式。在该场景中，分布式光纤传感系统沿桥梁主缆或隧道衬砌布设，用于监测结构应变分布和疲劳损伤累积。</w:t>
      </w:r>
    </w:p>
    <w:p w14:paraId="6C1E0F8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系统硬件配置：传感光纤长度L=2 km，空间分辨率1 m，共2,000个空间通道；采样率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=10 Hz，24位量化精度；观测持续时间</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obs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=1年（365天）。原始数据总量约为2,000×10×365×24×3,600×3字节≈1.9 PB。</w:t>
      </w:r>
    </w:p>
    <w:p w14:paraId="17C02953">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与实施例一相比，本场景信号特性以准静态应变为主（温度应变、徐变应变），动态分量较少。因此INR编码器采用ReLU激活替代SIREN，坐标编码采用标准位置编码替代RFF。Neural ODE动力学函数嵌入热扩散方程（替代弹性波方程），以更好地约束温度应变分量的重建过程。</w:t>
      </w:r>
    </w:p>
    <w:p w14:paraId="603C4C84">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状态持久化机制在本场景中发挥关键作用：系统每10分钟保存</w:t>
      </w:r>
      <m:oMath>
        <m:r>
          <m:rPr/>
          <w:rPr>
            <w:rFonts w:hint="default" w:ascii="Cambria Math" w:hAnsi="Cambria Math"/>
            <w:sz w:val="24"/>
          </w:rPr>
          <m:t>h(t)</m:t>
        </m:r>
      </m:oMath>
      <w:r>
        <w:rPr>
          <w:rFonts w:hint="eastAsia" w:ascii="Times New Roman" w:hAnsi="Times New Roman"/>
          <w:color w:val="000000" w:themeColor="text1"/>
          <w:sz w:val="24"/>
          <w:szCs w:val="21"/>
          <w14:textFill>
            <w14:solidFill>
              <w14:schemeClr w14:val="tx1"/>
            </w14:solidFill>
          </w14:textFill>
        </w:rPr>
        <w:t>快照，全年产生约52,560个快照文件（每个约256 KB，总计约13 GB）。在年度维护期间，系统可从任意快照恢复并继续监测，无需重新初始化。历史回溯查询支持从任意日期重建指定时间窗口的应变场，用于事后疲劳分析和损伤评估。</w:t>
      </w:r>
    </w:p>
    <w:p w14:paraId="008E536D">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系统采用日志合并策略，每24小时将144个快照整合为一个归档文件，减少文件系统压力，同时保留快速恢复能力。</w:t>
      </w:r>
    </w:p>
    <w:p w14:paraId="4490E2DB">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5.3 实施例三：火山活动监测场景</w:t>
      </w:r>
    </w:p>
    <w:p w14:paraId="6BDF5745">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本实施例描述了本发明在火山活动监测场景下的具体应用方式。在该场景中，分布式光纤传感系统布设于火山周边区域，用于监测岩浆侵位引起的微震活动和地热场变化，观测周期长达数月至数年。</w:t>
      </w:r>
    </w:p>
    <w:p w14:paraId="36291798">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系统硬件配置：传感光纤呈网状布设于火山口周围5 km范围内，总长度</w:t>
      </w:r>
      <m:oMath>
        <m:r>
          <m:rPr/>
          <w:rPr>
            <w:rFonts w:hint="default" w:ascii="Cambria Math" w:hAnsi="Cambria Math"/>
            <w:sz w:val="24"/>
          </w:rPr>
          <m:t>L</m:t>
        </m:r>
      </m:oMath>
      <w:r>
        <w:rPr>
          <w:rFonts w:hint="eastAsia" w:ascii="Times New Roman" w:hAnsi="Times New Roman"/>
          <w:color w:val="000000" w:themeColor="text1"/>
          <w:sz w:val="24"/>
          <w:szCs w:val="21"/>
          <w14:textFill>
            <w14:solidFill>
              <w14:schemeClr w14:val="tx1"/>
            </w14:solidFill>
          </w14:textFill>
        </w:rPr>
        <w:t>=50 km，空间分辨率5 m，共10,000个空间通道；采样率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=100 Hz，24位量化精度；目标观测持续时间</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obs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=6个月。原始数据总量约为10,000×100×180×24×3,600×3字节≈466 PB。</w:t>
      </w:r>
    </w:p>
    <w:p w14:paraId="22EF419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本场景的核心挑战在于超长时间的连续监测。传统方法在数周后因内存溢出或模型漂移而失效，而本发明的Neural ODE解码器以O(1)内存消耗可持续运行6个月以上。状态持久化机制每10分钟保存快照，6个月产生约26,000个快照（总计约6.5 GB），远小于原始数据量。</w:t>
      </w:r>
    </w:p>
    <w:p w14:paraId="70A08855">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在物理约束方面，本场景同时嵌入弹性波方程（约束地震波分量）和热扩散方程（约束温度应变分量），通过双物理场PINN实现多物理量联合重建。</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参数采用动态调度策略：在平静期设置</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=0.3以优先保证数据拟合精度，在活动期设置</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=0.8以强化物理一致性约束。</w:t>
      </w:r>
    </w:p>
    <w:p w14:paraId="62576DA2">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异常响应机制在本场景中尤为关键。系统配置三级触发阈值：Level-1（微震检测，能量突增3倍）切换至高频采样模式；Level-2（显著构造事件，能量突增10倍）重置ODE状态并启动独立积分线程；Level-3（火山喷发预警，多站联合触发）切换至全频段高保真模式并启动应急数据传输。</w:t>
      </w:r>
    </w:p>
    <w:p w14:paraId="7B549B9D">
      <w:pPr>
        <w:adjustRightInd w:val="0"/>
        <w:spacing w:line="360" w:lineRule="auto"/>
        <w:ind w:firstLine="420"/>
        <w:textAlignment w:val="center"/>
        <w:rPr>
          <w:rFonts w:ascii="Times New Roman" w:hAnsi="Times New Roman"/>
          <w:sz w:val="24"/>
          <w:szCs w:val="24"/>
        </w:rPr>
      </w:pPr>
      <w:r>
        <w:rPr>
          <w:rFonts w:hint="eastAsia" w:ascii="Times New Roman" w:hAnsi="Times New Roman"/>
          <w:color w:val="000000" w:themeColor="text1"/>
          <w:sz w:val="24"/>
          <w:szCs w:val="21"/>
          <w14:textFill>
            <w14:solidFill>
              <w14:schemeClr w14:val="tx1"/>
            </w14:solidFill>
          </w14:textFill>
        </w:rPr>
        <w:t>为验证系统的鲁棒性，额外进行了链路中断恢复测试：模拟海底通信链路中断10分钟后恢复，系统从最近快照成功续传，积分重建信号的相位误差&lt;0.5 ms，验证了断点续传功能的实际可靠性</w:t>
      </w:r>
      <w:r>
        <w:rPr>
          <w:rFonts w:ascii="Times New Roman" w:hAnsi="Times New Roman"/>
          <w:sz w:val="24"/>
          <w:szCs w:val="24"/>
        </w:rPr>
        <w:t>。</w:t>
      </w:r>
    </w:p>
    <w:p w14:paraId="268277C0">
      <w:pPr>
        <w:adjustRightInd w:val="0"/>
        <w:spacing w:line="360" w:lineRule="auto"/>
        <w:ind w:firstLine="420"/>
        <w:textAlignment w:val="center"/>
        <w:rPr>
          <w:rFonts w:ascii="Times New Roman" w:hAnsi="Times New Roman"/>
          <w:sz w:val="24"/>
          <w:szCs w:val="24"/>
        </w:rPr>
      </w:pPr>
      <w:r>
        <w:rPr>
          <w:rFonts w:hint="eastAsia" w:ascii="Times New Roman" w:hAnsi="Times New Roman"/>
          <w:sz w:val="24"/>
          <w:szCs w:val="24"/>
        </w:rPr>
        <w:t>以上所述仅为本发明的较佳实施方式，本发明的保护范围并不以上述实施方式为限，但凡本领域普通技术人员根据本发明所揭示内容所作的等效修饰或变化，皆应纳入权利要求书中记载的保护范围内。</w:t>
      </w:r>
    </w:p>
    <w:p w14:paraId="11772DFB">
      <w:pPr>
        <w:adjustRightInd w:val="0"/>
        <w:spacing w:line="360" w:lineRule="auto"/>
        <w:textAlignment w:val="center"/>
        <w:rPr>
          <w:rFonts w:ascii="Times New Roman" w:hAnsi="Times New Roman"/>
          <w:sz w:val="24"/>
          <w:szCs w:val="24"/>
        </w:rPr>
      </w:pPr>
    </w:p>
    <w:p w14:paraId="4C99F4FE">
      <w:pPr>
        <w:rPr>
          <w:rFonts w:ascii="Times New Roman" w:hAnsi="Times New Roman"/>
          <w:color w:val="C00000"/>
          <w:sz w:val="24"/>
          <w:szCs w:val="24"/>
        </w:rPr>
      </w:pPr>
      <w:r>
        <w:rPr>
          <w:rFonts w:ascii="Times New Roman" w:hAnsi="Times New Roman"/>
          <w:color w:val="C00000"/>
          <w:sz w:val="24"/>
          <w:szCs w:val="24"/>
        </w:rPr>
        <w:br w:type="page"/>
      </w:r>
    </w:p>
    <w:p w14:paraId="0B6A7AD8">
      <w:pPr>
        <w:widowControl/>
        <w:spacing w:before="156" w:beforeLines="50" w:after="156" w:afterLines="50" w:line="360" w:lineRule="auto"/>
        <w:jc w:val="center"/>
        <w:rPr>
          <w:rFonts w:ascii="Times New Roman" w:hAnsi="Times New Roman"/>
          <w:color w:val="C00000"/>
          <w:sz w:val="24"/>
          <w:szCs w:val="24"/>
        </w:rPr>
      </w:pPr>
      <w:r>
        <w:rPr>
          <w:rFonts w:hint="eastAsia" w:ascii="Times New Roman" w:hAnsi="Times New Roman" w:eastAsia="等线"/>
          <w:sz w:val="24"/>
          <w:szCs w:val="24"/>
          <w:lang w:eastAsia="zh-CN"/>
        </w:rPr>
        <w:drawing>
          <wp:inline distT="0" distB="0" distL="114300" distR="114300">
            <wp:extent cx="4828540" cy="7821930"/>
            <wp:effectExtent l="0" t="0" r="2540" b="3810"/>
            <wp:docPr id="4" name="E657119C-6982-421D-8BA7-E74DEB70A7D9-2" descr="C:/Users/Xiayuyang/AppData/Local/Temp/wps.CzWAk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657119C-6982-421D-8BA7-E74DEB70A7D9-2" descr="C:/Users/Xiayuyang/AppData/Local/Temp/wps.CzWAkxwps"/>
                    <pic:cNvPicPr>
                      <a:picLocks noChangeAspect="1"/>
                    </pic:cNvPicPr>
                  </pic:nvPicPr>
                  <pic:blipFill>
                    <a:blip r:embed="rId10"/>
                    <a:stretch>
                      <a:fillRect/>
                    </a:stretch>
                  </pic:blipFill>
                  <pic:spPr>
                    <a:xfrm>
                      <a:off x="0" y="0"/>
                      <a:ext cx="4828540" cy="7821930"/>
                    </a:xfrm>
                    <a:prstGeom prst="rect">
                      <a:avLst/>
                    </a:prstGeom>
                  </pic:spPr>
                </pic:pic>
              </a:graphicData>
            </a:graphic>
          </wp:inline>
        </w:drawing>
      </w:r>
    </w:p>
    <w:p w14:paraId="60C8A59B">
      <w:pPr>
        <w:widowControl/>
        <w:spacing w:before="156" w:beforeLines="50" w:after="156" w:afterLines="50" w:line="360" w:lineRule="auto"/>
        <w:jc w:val="center"/>
        <w:rPr>
          <w:rFonts w:ascii="Times New Roman" w:hAnsi="Times New Roman"/>
          <w:color w:val="C00000"/>
          <w:sz w:val="24"/>
          <w:szCs w:val="24"/>
        </w:rPr>
      </w:pPr>
      <w:r>
        <w:rPr>
          <w:rFonts w:ascii="Times New Roman" w:hAnsi="Times New Roman"/>
          <w:color w:val="000000" w:themeColor="text1"/>
          <w:sz w:val="24"/>
          <w:szCs w:val="24"/>
          <w14:textFill>
            <w14:solidFill>
              <w14:schemeClr w14:val="tx1"/>
            </w14:solidFill>
          </w14:textFill>
        </w:rPr>
        <w:t xml:space="preserve">图1 </w:t>
      </w:r>
      <w:r>
        <w:rPr>
          <w:rFonts w:hint="eastAsia" w:ascii="Times New Roman" w:hAnsi="Times New Roman"/>
          <w:color w:val="000000" w:themeColor="text1"/>
          <w:sz w:val="24"/>
          <w:szCs w:val="24"/>
          <w14:textFill>
            <w14:solidFill>
              <w14:schemeClr w14:val="tx1"/>
            </w14:solidFill>
          </w14:textFill>
        </w:rPr>
        <w:t>基于隐式神经表示与神经常微分方程的分布式光纤应变感知数据压缩方法</w:t>
      </w:r>
      <w:r>
        <w:rPr>
          <w:rFonts w:ascii="Times New Roman" w:hAnsi="Times New Roman"/>
          <w:color w:val="000000" w:themeColor="text1"/>
          <w:sz w:val="24"/>
          <w14:textFill>
            <w14:solidFill>
              <w14:schemeClr w14:val="tx1"/>
            </w14:solidFill>
          </w14:textFill>
        </w:rPr>
        <w:t>流程图</w:t>
      </w:r>
      <w:r>
        <w:rPr>
          <w:rFonts w:ascii="Times New Roman" w:hAnsi="Times New Roman"/>
          <w:color w:val="000000" w:themeColor="text1"/>
          <w:sz w:val="24"/>
          <w:szCs w:val="24"/>
          <w14:textFill>
            <w14:solidFill>
              <w14:schemeClr w14:val="tx1"/>
            </w14:solidFill>
          </w14:textFill>
        </w:rPr>
        <w:t xml:space="preserve"> </w:t>
      </w:r>
      <w:bookmarkStart w:id="1" w:name="_GoBack"/>
      <w:bookmarkEnd w:id="1"/>
    </w:p>
    <w:p w14:paraId="4FAADC10">
      <w:pPr>
        <w:rPr>
          <w:rFonts w:hint="eastAsia" w:eastAsia="宋体"/>
          <w:lang w:eastAsia="zh-CN"/>
        </w:rPr>
      </w:pPr>
      <w:r>
        <w:rPr>
          <w:rFonts w:hint="eastAsia" w:eastAsia="宋体"/>
          <w:lang w:eastAsia="zh-CN"/>
        </w:rPr>
        <w:drawing>
          <wp:inline distT="0" distB="0" distL="114300" distR="114300">
            <wp:extent cx="5485130" cy="2992120"/>
            <wp:effectExtent l="0" t="0" r="1270" b="2540"/>
            <wp:docPr id="12" name="图片 12" descr="Gemini_Generated_Image_ (1)-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emini_Generated_Image_ (1)-clean"/>
                    <pic:cNvPicPr>
                      <a:picLocks noChangeAspect="1"/>
                    </pic:cNvPicPr>
                  </pic:nvPicPr>
                  <pic:blipFill>
                    <a:blip r:embed="rId11"/>
                    <a:stretch>
                      <a:fillRect/>
                    </a:stretch>
                  </pic:blipFill>
                  <pic:spPr>
                    <a:xfrm>
                      <a:off x="0" y="0"/>
                      <a:ext cx="5485130" cy="2992120"/>
                    </a:xfrm>
                    <a:prstGeom prst="rect">
                      <a:avLst/>
                    </a:prstGeom>
                  </pic:spPr>
                </pic:pic>
              </a:graphicData>
            </a:graphic>
          </wp:inline>
        </w:drawing>
      </w:r>
    </w:p>
    <w:p w14:paraId="04174776">
      <w:pPr>
        <w:rPr>
          <w:rFonts w:hint="eastAsia" w:eastAsia="宋体"/>
          <w:lang w:eastAsia="zh-CN"/>
        </w:rPr>
      </w:pPr>
      <w:r>
        <w:rPr>
          <w:rFonts w:hint="eastAsia" w:eastAsia="宋体"/>
          <w:lang w:eastAsia="zh-CN"/>
        </w:rPr>
        <w:drawing>
          <wp:inline distT="0" distB="0" distL="114300" distR="114300">
            <wp:extent cx="5485130" cy="2992120"/>
            <wp:effectExtent l="0" t="0" r="1270" b="2540"/>
            <wp:docPr id="11" name="图片 11" descr="Gemini_Generated_Image_ (2)-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Gemini_Generated_Image_ (2)-clean"/>
                    <pic:cNvPicPr>
                      <a:picLocks noChangeAspect="1"/>
                    </pic:cNvPicPr>
                  </pic:nvPicPr>
                  <pic:blipFill>
                    <a:blip r:embed="rId12"/>
                    <a:stretch>
                      <a:fillRect/>
                    </a:stretch>
                  </pic:blipFill>
                  <pic:spPr>
                    <a:xfrm>
                      <a:off x="0" y="0"/>
                      <a:ext cx="5485130" cy="2992120"/>
                    </a:xfrm>
                    <a:prstGeom prst="rect">
                      <a:avLst/>
                    </a:prstGeom>
                  </pic:spPr>
                </pic:pic>
              </a:graphicData>
            </a:graphic>
          </wp:inline>
        </w:drawing>
      </w:r>
    </w:p>
    <w:p w14:paraId="6F477DB5">
      <w:pPr>
        <w:rPr>
          <w:rFonts w:hint="eastAsia" w:eastAsia="宋体"/>
          <w:lang w:eastAsia="zh-CN"/>
        </w:rPr>
      </w:pPr>
      <w:r>
        <w:rPr>
          <w:rFonts w:hint="eastAsia" w:eastAsia="宋体"/>
          <w:lang w:eastAsia="zh-CN"/>
        </w:rPr>
        <w:drawing>
          <wp:inline distT="0" distB="0" distL="114300" distR="114300">
            <wp:extent cx="5485130" cy="2992120"/>
            <wp:effectExtent l="0" t="0" r="1270" b="2540"/>
            <wp:docPr id="10" name="图片 10" descr="Gemini_Generated_Image_ (3)-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emini_Generated_Image_ (3)-clean"/>
                    <pic:cNvPicPr>
                      <a:picLocks noChangeAspect="1"/>
                    </pic:cNvPicPr>
                  </pic:nvPicPr>
                  <pic:blipFill>
                    <a:blip r:embed="rId13"/>
                    <a:stretch>
                      <a:fillRect/>
                    </a:stretch>
                  </pic:blipFill>
                  <pic:spPr>
                    <a:xfrm>
                      <a:off x="0" y="0"/>
                      <a:ext cx="5485130" cy="2992120"/>
                    </a:xfrm>
                    <a:prstGeom prst="rect">
                      <a:avLst/>
                    </a:prstGeom>
                  </pic:spPr>
                </pic:pic>
              </a:graphicData>
            </a:graphic>
          </wp:inline>
        </w:drawing>
      </w:r>
    </w:p>
    <w:p w14:paraId="7D55F0D1">
      <w:pPr>
        <w:rPr>
          <w:rFonts w:hint="eastAsia" w:eastAsia="宋体"/>
          <w:lang w:eastAsia="zh-CN"/>
        </w:rPr>
      </w:pPr>
      <w:r>
        <w:rPr>
          <w:rFonts w:hint="eastAsia" w:eastAsia="宋体"/>
          <w:lang w:eastAsia="zh-CN"/>
        </w:rPr>
        <w:drawing>
          <wp:inline distT="0" distB="0" distL="114300" distR="114300">
            <wp:extent cx="5485130" cy="2992120"/>
            <wp:effectExtent l="0" t="0" r="1270" b="2540"/>
            <wp:docPr id="9" name="图片 9" descr="Gemini_Generated_Image_ (4)-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mini_Generated_Image_ (4)-clean"/>
                    <pic:cNvPicPr>
                      <a:picLocks noChangeAspect="1"/>
                    </pic:cNvPicPr>
                  </pic:nvPicPr>
                  <pic:blipFill>
                    <a:blip r:embed="rId14"/>
                    <a:stretch>
                      <a:fillRect/>
                    </a:stretch>
                  </pic:blipFill>
                  <pic:spPr>
                    <a:xfrm>
                      <a:off x="0" y="0"/>
                      <a:ext cx="5485130" cy="2992120"/>
                    </a:xfrm>
                    <a:prstGeom prst="rect">
                      <a:avLst/>
                    </a:prstGeom>
                  </pic:spPr>
                </pic:pic>
              </a:graphicData>
            </a:graphic>
          </wp:inline>
        </w:drawing>
      </w:r>
    </w:p>
    <w:p w14:paraId="3A09ECC7">
      <w:pPr>
        <w:rPr>
          <w:rFonts w:hint="eastAsia" w:eastAsia="宋体"/>
          <w:lang w:eastAsia="zh-CN"/>
        </w:rPr>
      </w:pPr>
      <w:r>
        <w:rPr>
          <w:rFonts w:hint="eastAsia" w:eastAsia="宋体"/>
          <w:lang w:eastAsia="zh-CN"/>
        </w:rPr>
        <w:drawing>
          <wp:inline distT="0" distB="0" distL="114300" distR="114300">
            <wp:extent cx="5471795" cy="2984500"/>
            <wp:effectExtent l="0" t="0" r="6985" b="2540"/>
            <wp:docPr id="5" name="图片 5" descr="Gemini_Generated_Image_6hjki76hjki76hjk-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mini_Generated_Image_6hjki76hjki76hjk-clean"/>
                    <pic:cNvPicPr>
                      <a:picLocks noChangeAspect="1"/>
                    </pic:cNvPicPr>
                  </pic:nvPicPr>
                  <pic:blipFill>
                    <a:blip r:embed="rId15"/>
                    <a:stretch>
                      <a:fillRect/>
                    </a:stretch>
                  </pic:blipFill>
                  <pic:spPr>
                    <a:xfrm>
                      <a:off x="0" y="0"/>
                      <a:ext cx="5471795" cy="2984500"/>
                    </a:xfrm>
                    <a:prstGeom prst="rect">
                      <a:avLst/>
                    </a:prstGeom>
                  </pic:spPr>
                </pic:pic>
              </a:graphicData>
            </a:graphic>
          </wp:inline>
        </w:drawing>
      </w:r>
    </w:p>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74C7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F2213">
    <w:pPr>
      <w:pStyle w:val="7"/>
      <w:jc w:val="both"/>
    </w:pPr>
  </w:p>
  <w:p w14:paraId="3B0AFFE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EF37C">
    <w:pPr>
      <w:pStyle w:val="8"/>
      <w:rPr>
        <w:rFonts w:hint="eastAsia" w:ascii="楷体" w:hAnsi="楷体" w:eastAsia="楷体"/>
        <w:sz w:val="30"/>
        <w:szCs w:val="30"/>
      </w:rPr>
    </w:pPr>
    <w:r>
      <w:rPr>
        <w:rFonts w:ascii="楷体" w:hAnsi="楷体" w:eastAsia="楷体"/>
        <w:sz w:val="30"/>
        <w:szCs w:val="30"/>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E6F93">
    <w:pPr>
      <w:pStyle w:val="8"/>
      <w:rPr>
        <w:rFonts w:hint="eastAsia" w:ascii="楷体" w:hAnsi="楷体" w:eastAsia="楷体"/>
        <w:sz w:val="30"/>
        <w:szCs w:val="30"/>
      </w:rPr>
    </w:pPr>
    <w:r>
      <w:rPr>
        <w:rFonts w:ascii="楷体" w:hAnsi="楷体" w:eastAsia="楷体"/>
        <w:sz w:val="30"/>
        <w:szCs w:val="30"/>
      </w:rPr>
      <w:t>摘要</w:t>
    </w:r>
    <w:r>
      <w:rPr>
        <w:rFonts w:hint="eastAsia" w:ascii="楷体" w:hAnsi="楷体" w:eastAsia="楷体"/>
        <w:sz w:val="30"/>
        <w:szCs w:val="30"/>
      </w:rPr>
      <w:t>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AEC99">
    <w:pPr>
      <w:pStyle w:val="8"/>
      <w:rPr>
        <w:rFonts w:hint="eastAsia" w:ascii="楷体" w:hAnsi="楷体" w:eastAsia="楷体"/>
        <w:sz w:val="30"/>
        <w:szCs w:val="30"/>
      </w:rPr>
    </w:pPr>
    <w:r>
      <w:rPr>
        <w:rFonts w:hint="eastAsia" w:ascii="楷体" w:hAnsi="楷体" w:eastAsia="楷体"/>
        <w:sz w:val="30"/>
        <w:szCs w:val="30"/>
      </w:rPr>
      <w:t>权利要求</w:t>
    </w:r>
    <w:r>
      <w:rPr>
        <w:rFonts w:ascii="楷体" w:hAnsi="楷体" w:eastAsia="楷体"/>
        <w:sz w:val="30"/>
        <w:szCs w:val="30"/>
      </w:rPr>
      <w:t>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B1B7">
    <w:pPr>
      <w:pStyle w:val="8"/>
      <w:rPr>
        <w:rFonts w:hint="eastAsia" w:ascii="楷体" w:hAnsi="楷体" w:eastAsia="楷体"/>
        <w:sz w:val="30"/>
        <w:szCs w:val="30"/>
      </w:rPr>
    </w:pPr>
    <w:r>
      <w:rPr>
        <w:rFonts w:hint="eastAsia" w:ascii="楷体" w:hAnsi="楷体" w:eastAsia="楷体"/>
        <w:sz w:val="30"/>
        <w:szCs w:val="30"/>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U1MDAyszQzM7M0MTJS0lEKTi0uzszPAykwrgUARr0zaywAAAA="/>
    <w:docVar w:name="commondata" w:val="eyJoZGlkIjoiZDU5ZmE2N2M2MGQ4NDcxZTdjYjcxNjE1ZWM4MWMzYTIifQ=="/>
  </w:docVars>
  <w:rsids>
    <w:rsidRoot w:val="007E655C"/>
    <w:rsid w:val="00014062"/>
    <w:rsid w:val="00025E7F"/>
    <w:rsid w:val="00054978"/>
    <w:rsid w:val="000629D4"/>
    <w:rsid w:val="00062C2F"/>
    <w:rsid w:val="00065896"/>
    <w:rsid w:val="00065C1C"/>
    <w:rsid w:val="00070602"/>
    <w:rsid w:val="0007786B"/>
    <w:rsid w:val="000808C7"/>
    <w:rsid w:val="000A17FE"/>
    <w:rsid w:val="000A5312"/>
    <w:rsid w:val="000B07BF"/>
    <w:rsid w:val="000B705A"/>
    <w:rsid w:val="000C0EC3"/>
    <w:rsid w:val="000C5B6C"/>
    <w:rsid w:val="000C7759"/>
    <w:rsid w:val="000D657B"/>
    <w:rsid w:val="000E3A32"/>
    <w:rsid w:val="000E4CAE"/>
    <w:rsid w:val="000E7980"/>
    <w:rsid w:val="000F52E7"/>
    <w:rsid w:val="000F7A43"/>
    <w:rsid w:val="00100141"/>
    <w:rsid w:val="00102436"/>
    <w:rsid w:val="0010626F"/>
    <w:rsid w:val="00126FA0"/>
    <w:rsid w:val="001377ED"/>
    <w:rsid w:val="001409D0"/>
    <w:rsid w:val="00143890"/>
    <w:rsid w:val="00161D88"/>
    <w:rsid w:val="001643D2"/>
    <w:rsid w:val="00173FDA"/>
    <w:rsid w:val="001813FE"/>
    <w:rsid w:val="00190414"/>
    <w:rsid w:val="001A79C0"/>
    <w:rsid w:val="001E51D3"/>
    <w:rsid w:val="00201162"/>
    <w:rsid w:val="00221F1B"/>
    <w:rsid w:val="00222BF7"/>
    <w:rsid w:val="00231A07"/>
    <w:rsid w:val="00240963"/>
    <w:rsid w:val="002460E5"/>
    <w:rsid w:val="00251D5A"/>
    <w:rsid w:val="002545ED"/>
    <w:rsid w:val="00254DE9"/>
    <w:rsid w:val="00262CD7"/>
    <w:rsid w:val="00271DA5"/>
    <w:rsid w:val="00284329"/>
    <w:rsid w:val="00293104"/>
    <w:rsid w:val="002A24AB"/>
    <w:rsid w:val="002D3B50"/>
    <w:rsid w:val="002D5A02"/>
    <w:rsid w:val="002E072F"/>
    <w:rsid w:val="002E0D3B"/>
    <w:rsid w:val="002E3B1D"/>
    <w:rsid w:val="002F2556"/>
    <w:rsid w:val="002F2AE5"/>
    <w:rsid w:val="00304458"/>
    <w:rsid w:val="00304C63"/>
    <w:rsid w:val="00305EA0"/>
    <w:rsid w:val="00311F95"/>
    <w:rsid w:val="00313AFA"/>
    <w:rsid w:val="0031510F"/>
    <w:rsid w:val="0032204A"/>
    <w:rsid w:val="00326C3A"/>
    <w:rsid w:val="00337A3F"/>
    <w:rsid w:val="00337CF9"/>
    <w:rsid w:val="00337FFD"/>
    <w:rsid w:val="003400A2"/>
    <w:rsid w:val="0034112E"/>
    <w:rsid w:val="003729B9"/>
    <w:rsid w:val="0038799F"/>
    <w:rsid w:val="003952B7"/>
    <w:rsid w:val="00397124"/>
    <w:rsid w:val="00397E66"/>
    <w:rsid w:val="003B2106"/>
    <w:rsid w:val="003B30F5"/>
    <w:rsid w:val="003B52FF"/>
    <w:rsid w:val="003C15C7"/>
    <w:rsid w:val="003C1C19"/>
    <w:rsid w:val="003C57C2"/>
    <w:rsid w:val="003D1682"/>
    <w:rsid w:val="003D4252"/>
    <w:rsid w:val="003F4B96"/>
    <w:rsid w:val="003F7839"/>
    <w:rsid w:val="0042283B"/>
    <w:rsid w:val="00423FA2"/>
    <w:rsid w:val="00432A01"/>
    <w:rsid w:val="0043458D"/>
    <w:rsid w:val="00434E90"/>
    <w:rsid w:val="004375F3"/>
    <w:rsid w:val="00443189"/>
    <w:rsid w:val="00446084"/>
    <w:rsid w:val="00446E71"/>
    <w:rsid w:val="00457148"/>
    <w:rsid w:val="00472913"/>
    <w:rsid w:val="00473307"/>
    <w:rsid w:val="00487894"/>
    <w:rsid w:val="00493FB5"/>
    <w:rsid w:val="004A685F"/>
    <w:rsid w:val="004B3AA9"/>
    <w:rsid w:val="004D0646"/>
    <w:rsid w:val="004E1647"/>
    <w:rsid w:val="004E2652"/>
    <w:rsid w:val="005005B6"/>
    <w:rsid w:val="00503B50"/>
    <w:rsid w:val="00531729"/>
    <w:rsid w:val="0053525A"/>
    <w:rsid w:val="00555112"/>
    <w:rsid w:val="00573FEB"/>
    <w:rsid w:val="00577E1F"/>
    <w:rsid w:val="00581B3C"/>
    <w:rsid w:val="00587C54"/>
    <w:rsid w:val="00593E56"/>
    <w:rsid w:val="005A0953"/>
    <w:rsid w:val="005A0C21"/>
    <w:rsid w:val="005A30A7"/>
    <w:rsid w:val="005A36AE"/>
    <w:rsid w:val="005A48CC"/>
    <w:rsid w:val="005B0864"/>
    <w:rsid w:val="005B09C2"/>
    <w:rsid w:val="005B3286"/>
    <w:rsid w:val="005B6CC4"/>
    <w:rsid w:val="005B799C"/>
    <w:rsid w:val="005C03D5"/>
    <w:rsid w:val="005C4FEE"/>
    <w:rsid w:val="005C5ADF"/>
    <w:rsid w:val="005F6656"/>
    <w:rsid w:val="0060053D"/>
    <w:rsid w:val="00604EF9"/>
    <w:rsid w:val="00610460"/>
    <w:rsid w:val="00632ABE"/>
    <w:rsid w:val="00637E78"/>
    <w:rsid w:val="00655FF1"/>
    <w:rsid w:val="006562D9"/>
    <w:rsid w:val="00656B37"/>
    <w:rsid w:val="00667423"/>
    <w:rsid w:val="006723A1"/>
    <w:rsid w:val="00672B48"/>
    <w:rsid w:val="00674831"/>
    <w:rsid w:val="00680693"/>
    <w:rsid w:val="006809F3"/>
    <w:rsid w:val="0069392B"/>
    <w:rsid w:val="00697EF4"/>
    <w:rsid w:val="006A6192"/>
    <w:rsid w:val="006D4910"/>
    <w:rsid w:val="006D764E"/>
    <w:rsid w:val="006E3698"/>
    <w:rsid w:val="006E7EAF"/>
    <w:rsid w:val="00705A4A"/>
    <w:rsid w:val="00707E31"/>
    <w:rsid w:val="00715B4D"/>
    <w:rsid w:val="007305B3"/>
    <w:rsid w:val="00731322"/>
    <w:rsid w:val="00731DB3"/>
    <w:rsid w:val="0074055D"/>
    <w:rsid w:val="00750F0F"/>
    <w:rsid w:val="00753385"/>
    <w:rsid w:val="00755F8E"/>
    <w:rsid w:val="00756E5E"/>
    <w:rsid w:val="00761F16"/>
    <w:rsid w:val="007640EA"/>
    <w:rsid w:val="0077021F"/>
    <w:rsid w:val="00770EB5"/>
    <w:rsid w:val="00771CB2"/>
    <w:rsid w:val="00773C9D"/>
    <w:rsid w:val="007872C1"/>
    <w:rsid w:val="007946DF"/>
    <w:rsid w:val="007A59DE"/>
    <w:rsid w:val="007B35A5"/>
    <w:rsid w:val="007C0096"/>
    <w:rsid w:val="007C7BCC"/>
    <w:rsid w:val="007D5916"/>
    <w:rsid w:val="007D592A"/>
    <w:rsid w:val="007D5CFC"/>
    <w:rsid w:val="007E1C0D"/>
    <w:rsid w:val="007E3991"/>
    <w:rsid w:val="007E655C"/>
    <w:rsid w:val="007E760F"/>
    <w:rsid w:val="00802939"/>
    <w:rsid w:val="00804E10"/>
    <w:rsid w:val="00813F1C"/>
    <w:rsid w:val="0081413F"/>
    <w:rsid w:val="0082167A"/>
    <w:rsid w:val="00823931"/>
    <w:rsid w:val="00856F1D"/>
    <w:rsid w:val="00857276"/>
    <w:rsid w:val="00882A80"/>
    <w:rsid w:val="00896919"/>
    <w:rsid w:val="008A484F"/>
    <w:rsid w:val="008A7D71"/>
    <w:rsid w:val="008C12E5"/>
    <w:rsid w:val="008C5622"/>
    <w:rsid w:val="008C5C55"/>
    <w:rsid w:val="008D0820"/>
    <w:rsid w:val="008D17E2"/>
    <w:rsid w:val="008D3407"/>
    <w:rsid w:val="008E1374"/>
    <w:rsid w:val="008E5BA6"/>
    <w:rsid w:val="008F45BD"/>
    <w:rsid w:val="00901DCE"/>
    <w:rsid w:val="00902038"/>
    <w:rsid w:val="00904BA0"/>
    <w:rsid w:val="0092690C"/>
    <w:rsid w:val="00943DD7"/>
    <w:rsid w:val="009551F5"/>
    <w:rsid w:val="00955CFC"/>
    <w:rsid w:val="00957552"/>
    <w:rsid w:val="00957D23"/>
    <w:rsid w:val="00962ADC"/>
    <w:rsid w:val="00965714"/>
    <w:rsid w:val="009707EC"/>
    <w:rsid w:val="00972C37"/>
    <w:rsid w:val="00985192"/>
    <w:rsid w:val="009A10BF"/>
    <w:rsid w:val="009A79E7"/>
    <w:rsid w:val="009B6879"/>
    <w:rsid w:val="009C31A9"/>
    <w:rsid w:val="009C3A26"/>
    <w:rsid w:val="009D59EC"/>
    <w:rsid w:val="009E7265"/>
    <w:rsid w:val="00A0652B"/>
    <w:rsid w:val="00A14D98"/>
    <w:rsid w:val="00A1526E"/>
    <w:rsid w:val="00A20807"/>
    <w:rsid w:val="00A24EA1"/>
    <w:rsid w:val="00A3559A"/>
    <w:rsid w:val="00A45416"/>
    <w:rsid w:val="00A56D1E"/>
    <w:rsid w:val="00A606F0"/>
    <w:rsid w:val="00A70E53"/>
    <w:rsid w:val="00A76FB8"/>
    <w:rsid w:val="00A82739"/>
    <w:rsid w:val="00A83657"/>
    <w:rsid w:val="00A844CB"/>
    <w:rsid w:val="00A87170"/>
    <w:rsid w:val="00A91E37"/>
    <w:rsid w:val="00A97B14"/>
    <w:rsid w:val="00AA0C72"/>
    <w:rsid w:val="00AC10FC"/>
    <w:rsid w:val="00AD2D8A"/>
    <w:rsid w:val="00AD5A72"/>
    <w:rsid w:val="00AE4171"/>
    <w:rsid w:val="00AE6BAD"/>
    <w:rsid w:val="00AE706A"/>
    <w:rsid w:val="00B07803"/>
    <w:rsid w:val="00B17ADE"/>
    <w:rsid w:val="00B253BB"/>
    <w:rsid w:val="00B36852"/>
    <w:rsid w:val="00B83889"/>
    <w:rsid w:val="00B94B72"/>
    <w:rsid w:val="00BA2709"/>
    <w:rsid w:val="00BA4C04"/>
    <w:rsid w:val="00BA74B5"/>
    <w:rsid w:val="00BB36DE"/>
    <w:rsid w:val="00BC0F33"/>
    <w:rsid w:val="00BC4717"/>
    <w:rsid w:val="00BC4CC7"/>
    <w:rsid w:val="00BC6525"/>
    <w:rsid w:val="00BC6FC4"/>
    <w:rsid w:val="00BD04A2"/>
    <w:rsid w:val="00BD4719"/>
    <w:rsid w:val="00BD70AB"/>
    <w:rsid w:val="00BE05F6"/>
    <w:rsid w:val="00BE20B1"/>
    <w:rsid w:val="00BF2972"/>
    <w:rsid w:val="00BF4600"/>
    <w:rsid w:val="00BF5843"/>
    <w:rsid w:val="00C003D5"/>
    <w:rsid w:val="00C013A4"/>
    <w:rsid w:val="00C14F66"/>
    <w:rsid w:val="00C15DFF"/>
    <w:rsid w:val="00C168C4"/>
    <w:rsid w:val="00C22573"/>
    <w:rsid w:val="00C2353A"/>
    <w:rsid w:val="00C2531E"/>
    <w:rsid w:val="00C27D52"/>
    <w:rsid w:val="00C3155E"/>
    <w:rsid w:val="00C327E7"/>
    <w:rsid w:val="00C33A3D"/>
    <w:rsid w:val="00C37990"/>
    <w:rsid w:val="00C40EA8"/>
    <w:rsid w:val="00C45CB6"/>
    <w:rsid w:val="00C56058"/>
    <w:rsid w:val="00C76027"/>
    <w:rsid w:val="00C938DF"/>
    <w:rsid w:val="00C947E5"/>
    <w:rsid w:val="00CB3D90"/>
    <w:rsid w:val="00CB3EF5"/>
    <w:rsid w:val="00CC0E01"/>
    <w:rsid w:val="00CE0643"/>
    <w:rsid w:val="00CE5408"/>
    <w:rsid w:val="00CE6962"/>
    <w:rsid w:val="00CF4184"/>
    <w:rsid w:val="00D018D4"/>
    <w:rsid w:val="00D06AE2"/>
    <w:rsid w:val="00D22914"/>
    <w:rsid w:val="00D301FB"/>
    <w:rsid w:val="00D33F37"/>
    <w:rsid w:val="00D34686"/>
    <w:rsid w:val="00D35D44"/>
    <w:rsid w:val="00D37F26"/>
    <w:rsid w:val="00D4163A"/>
    <w:rsid w:val="00D44A9A"/>
    <w:rsid w:val="00D4509C"/>
    <w:rsid w:val="00D4753A"/>
    <w:rsid w:val="00D632BC"/>
    <w:rsid w:val="00D700CB"/>
    <w:rsid w:val="00D76B0C"/>
    <w:rsid w:val="00D82898"/>
    <w:rsid w:val="00D8719F"/>
    <w:rsid w:val="00D87D40"/>
    <w:rsid w:val="00DA6889"/>
    <w:rsid w:val="00DB1558"/>
    <w:rsid w:val="00DB27CA"/>
    <w:rsid w:val="00DB6E65"/>
    <w:rsid w:val="00DC6DFA"/>
    <w:rsid w:val="00DD4303"/>
    <w:rsid w:val="00DE7021"/>
    <w:rsid w:val="00DF50A0"/>
    <w:rsid w:val="00E254DB"/>
    <w:rsid w:val="00E27BD4"/>
    <w:rsid w:val="00E34B7F"/>
    <w:rsid w:val="00E35198"/>
    <w:rsid w:val="00E35E7B"/>
    <w:rsid w:val="00E3605C"/>
    <w:rsid w:val="00E56893"/>
    <w:rsid w:val="00E56A1F"/>
    <w:rsid w:val="00E570CE"/>
    <w:rsid w:val="00E57ED8"/>
    <w:rsid w:val="00E62000"/>
    <w:rsid w:val="00E63DA0"/>
    <w:rsid w:val="00E74DED"/>
    <w:rsid w:val="00E84EB7"/>
    <w:rsid w:val="00E86240"/>
    <w:rsid w:val="00E9245E"/>
    <w:rsid w:val="00E9353A"/>
    <w:rsid w:val="00E94822"/>
    <w:rsid w:val="00EA09AD"/>
    <w:rsid w:val="00EA4B36"/>
    <w:rsid w:val="00EB0535"/>
    <w:rsid w:val="00EB44DB"/>
    <w:rsid w:val="00EC46DF"/>
    <w:rsid w:val="00EC49FC"/>
    <w:rsid w:val="00EC77BE"/>
    <w:rsid w:val="00ED6B81"/>
    <w:rsid w:val="00EE3C12"/>
    <w:rsid w:val="00F037F2"/>
    <w:rsid w:val="00F17155"/>
    <w:rsid w:val="00F56666"/>
    <w:rsid w:val="00F94043"/>
    <w:rsid w:val="00F94E0E"/>
    <w:rsid w:val="00FA0768"/>
    <w:rsid w:val="00FA1927"/>
    <w:rsid w:val="00FA5723"/>
    <w:rsid w:val="00FB452D"/>
    <w:rsid w:val="00FB4731"/>
    <w:rsid w:val="00FE7EA9"/>
    <w:rsid w:val="00FF5A36"/>
    <w:rsid w:val="00FF7CB8"/>
    <w:rsid w:val="02027163"/>
    <w:rsid w:val="027C725E"/>
    <w:rsid w:val="032C4E8C"/>
    <w:rsid w:val="03CB16C5"/>
    <w:rsid w:val="041D6583"/>
    <w:rsid w:val="0471744D"/>
    <w:rsid w:val="04BD0CEA"/>
    <w:rsid w:val="05834B0B"/>
    <w:rsid w:val="09853DA5"/>
    <w:rsid w:val="0ACD0BF1"/>
    <w:rsid w:val="0BB72225"/>
    <w:rsid w:val="0C2F4EA9"/>
    <w:rsid w:val="0C6A6E37"/>
    <w:rsid w:val="0CAE6BBB"/>
    <w:rsid w:val="0DB062CA"/>
    <w:rsid w:val="0FDD4463"/>
    <w:rsid w:val="110542CE"/>
    <w:rsid w:val="112E1DCF"/>
    <w:rsid w:val="12AC6C3C"/>
    <w:rsid w:val="142C7816"/>
    <w:rsid w:val="159468C1"/>
    <w:rsid w:val="16547C2D"/>
    <w:rsid w:val="175977D3"/>
    <w:rsid w:val="17DC3F07"/>
    <w:rsid w:val="186A0AA5"/>
    <w:rsid w:val="1D210A3A"/>
    <w:rsid w:val="1D9456B0"/>
    <w:rsid w:val="1DFD14A7"/>
    <w:rsid w:val="1F300275"/>
    <w:rsid w:val="1FB94A32"/>
    <w:rsid w:val="20544778"/>
    <w:rsid w:val="20AF00AC"/>
    <w:rsid w:val="21BA5160"/>
    <w:rsid w:val="25232F6D"/>
    <w:rsid w:val="25FC0F89"/>
    <w:rsid w:val="26200AE5"/>
    <w:rsid w:val="27230BFF"/>
    <w:rsid w:val="27AB76E3"/>
    <w:rsid w:val="28C11E12"/>
    <w:rsid w:val="294F5096"/>
    <w:rsid w:val="299744CE"/>
    <w:rsid w:val="2B0C4DB5"/>
    <w:rsid w:val="2D25672A"/>
    <w:rsid w:val="2D373862"/>
    <w:rsid w:val="2D597D7C"/>
    <w:rsid w:val="2DE33AEA"/>
    <w:rsid w:val="2F9A05A4"/>
    <w:rsid w:val="3026729C"/>
    <w:rsid w:val="309C68FD"/>
    <w:rsid w:val="31705CF1"/>
    <w:rsid w:val="31D32C40"/>
    <w:rsid w:val="33677A28"/>
    <w:rsid w:val="339F58F3"/>
    <w:rsid w:val="33EB279B"/>
    <w:rsid w:val="35EE1F50"/>
    <w:rsid w:val="36B536E8"/>
    <w:rsid w:val="3890053A"/>
    <w:rsid w:val="39AF6139"/>
    <w:rsid w:val="39DA61FC"/>
    <w:rsid w:val="3A4B6C9E"/>
    <w:rsid w:val="3A5B0FF9"/>
    <w:rsid w:val="3BF515B8"/>
    <w:rsid w:val="3E16433C"/>
    <w:rsid w:val="3F1A7CE0"/>
    <w:rsid w:val="3FED17C4"/>
    <w:rsid w:val="40315F3C"/>
    <w:rsid w:val="412F3BA8"/>
    <w:rsid w:val="427B074B"/>
    <w:rsid w:val="441A67AE"/>
    <w:rsid w:val="44496134"/>
    <w:rsid w:val="4493286A"/>
    <w:rsid w:val="453A0E66"/>
    <w:rsid w:val="45B47DEE"/>
    <w:rsid w:val="464869B7"/>
    <w:rsid w:val="46D22C21"/>
    <w:rsid w:val="49B83B96"/>
    <w:rsid w:val="49D767A1"/>
    <w:rsid w:val="4BCF5981"/>
    <w:rsid w:val="4C4A3198"/>
    <w:rsid w:val="4CC27294"/>
    <w:rsid w:val="4D2678A8"/>
    <w:rsid w:val="4E2F3323"/>
    <w:rsid w:val="4E555EE6"/>
    <w:rsid w:val="5005507F"/>
    <w:rsid w:val="50726371"/>
    <w:rsid w:val="50B73126"/>
    <w:rsid w:val="50F148E6"/>
    <w:rsid w:val="51542968"/>
    <w:rsid w:val="515F138F"/>
    <w:rsid w:val="51F15094"/>
    <w:rsid w:val="52383B54"/>
    <w:rsid w:val="539B439B"/>
    <w:rsid w:val="54257184"/>
    <w:rsid w:val="547A0454"/>
    <w:rsid w:val="548B08B3"/>
    <w:rsid w:val="54CD2353"/>
    <w:rsid w:val="57F549C2"/>
    <w:rsid w:val="596D6918"/>
    <w:rsid w:val="5B0E07E4"/>
    <w:rsid w:val="5C7A29CE"/>
    <w:rsid w:val="5E392F82"/>
    <w:rsid w:val="6126423F"/>
    <w:rsid w:val="61544FBA"/>
    <w:rsid w:val="65053D6A"/>
    <w:rsid w:val="66B96BE4"/>
    <w:rsid w:val="67B44C5B"/>
    <w:rsid w:val="6818008E"/>
    <w:rsid w:val="6A750C4F"/>
    <w:rsid w:val="6AE03994"/>
    <w:rsid w:val="6D421961"/>
    <w:rsid w:val="6D921C73"/>
    <w:rsid w:val="6EE64C0C"/>
    <w:rsid w:val="6FC00FB9"/>
    <w:rsid w:val="70293003"/>
    <w:rsid w:val="70924EFF"/>
    <w:rsid w:val="71883D59"/>
    <w:rsid w:val="71AE7170"/>
    <w:rsid w:val="721626DA"/>
    <w:rsid w:val="72612C5A"/>
    <w:rsid w:val="730833A3"/>
    <w:rsid w:val="73181D99"/>
    <w:rsid w:val="74F2333D"/>
    <w:rsid w:val="75AA57AD"/>
    <w:rsid w:val="7709369E"/>
    <w:rsid w:val="79DB453D"/>
    <w:rsid w:val="7AD156FE"/>
    <w:rsid w:val="7C6B04FF"/>
    <w:rsid w:val="7E925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semiHidden/>
    <w:qFormat/>
    <w:uiPriority w:val="0"/>
    <w:pPr>
      <w:jc w:val="left"/>
    </w:pPr>
    <w:rPr>
      <w:rFonts w:ascii="Times New Roman" w:hAnsi="Times New Roman"/>
      <w:szCs w:val="24"/>
    </w:rPr>
  </w:style>
  <w:style w:type="paragraph" w:styleId="4">
    <w:name w:val="Body Text"/>
    <w:basedOn w:val="1"/>
    <w:qFormat/>
    <w:uiPriority w:val="0"/>
    <w:pPr>
      <w:spacing w:after="120"/>
    </w:pPr>
  </w:style>
  <w:style w:type="paragraph" w:styleId="5">
    <w:name w:val="Body Text Indent 2"/>
    <w:basedOn w:val="1"/>
    <w:link w:val="25"/>
    <w:qFormat/>
    <w:uiPriority w:val="0"/>
    <w:pPr>
      <w:ind w:firstLine="560" w:firstLineChars="200"/>
    </w:pPr>
    <w:rPr>
      <w:rFonts w:ascii="Times New Roman" w:hAnsi="Times New Roman"/>
      <w:sz w:val="28"/>
      <w:szCs w:val="24"/>
    </w:rPr>
  </w:style>
  <w:style w:type="paragraph" w:styleId="6">
    <w:name w:val="Balloon Text"/>
    <w:basedOn w:val="1"/>
    <w:link w:val="19"/>
    <w:semiHidden/>
    <w:unhideWhenUsed/>
    <w:qFormat/>
    <w:uiPriority w:val="0"/>
    <w:rPr>
      <w:sz w:val="18"/>
      <w:szCs w:val="18"/>
    </w:rPr>
  </w:style>
  <w:style w:type="paragraph" w:styleId="7">
    <w:name w:val="footer"/>
    <w:basedOn w:val="1"/>
    <w:link w:val="17"/>
    <w:unhideWhenUsed/>
    <w:qFormat/>
    <w:uiPriority w:val="0"/>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3"/>
    <w:semiHidden/>
    <w:qFormat/>
    <w:uiPriority w:val="0"/>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qFormat/>
    <w:uiPriority w:val="0"/>
    <w:rPr>
      <w:color w:val="0000FF"/>
      <w:u w:val="single"/>
    </w:rPr>
  </w:style>
  <w:style w:type="character" w:customStyle="1" w:styleId="15">
    <w:name w:val="标题 1 字符"/>
    <w:link w:val="2"/>
    <w:qFormat/>
    <w:uiPriority w:val="0"/>
    <w:rPr>
      <w:rFonts w:ascii="Calibri" w:hAnsi="Calibri" w:eastAsia="宋体" w:cs="Times New Roman"/>
      <w:b/>
      <w:bCs/>
      <w:kern w:val="44"/>
      <w:sz w:val="44"/>
      <w:szCs w:val="44"/>
    </w:rPr>
  </w:style>
  <w:style w:type="character" w:customStyle="1" w:styleId="16">
    <w:name w:val="页眉 字符"/>
    <w:link w:val="8"/>
    <w:qFormat/>
    <w:uiPriority w:val="99"/>
    <w:rPr>
      <w:sz w:val="18"/>
      <w:szCs w:val="18"/>
    </w:rPr>
  </w:style>
  <w:style w:type="character" w:customStyle="1" w:styleId="17">
    <w:name w:val="页脚 字符"/>
    <w:link w:val="7"/>
    <w:qFormat/>
    <w:uiPriority w:val="0"/>
    <w:rPr>
      <w:sz w:val="18"/>
      <w:szCs w:val="18"/>
    </w:rPr>
  </w:style>
  <w:style w:type="paragraph" w:styleId="18">
    <w:name w:val="List Paragraph"/>
    <w:basedOn w:val="1"/>
    <w:qFormat/>
    <w:uiPriority w:val="34"/>
    <w:pPr>
      <w:ind w:firstLine="420" w:firstLineChars="200"/>
    </w:pPr>
  </w:style>
  <w:style w:type="character" w:customStyle="1" w:styleId="19">
    <w:name w:val="批注框文本 字符"/>
    <w:link w:val="6"/>
    <w:semiHidden/>
    <w:qFormat/>
    <w:uiPriority w:val="0"/>
    <w:rPr>
      <w:sz w:val="18"/>
      <w:szCs w:val="18"/>
    </w:rPr>
  </w:style>
  <w:style w:type="character" w:customStyle="1" w:styleId="20">
    <w:name w:val="批注文字 字符"/>
    <w:link w:val="3"/>
    <w:semiHidden/>
    <w:qFormat/>
    <w:uiPriority w:val="0"/>
    <w:rPr>
      <w:rFonts w:ascii="Times New Roman" w:hAnsi="Times New Roman" w:eastAsia="宋体" w:cs="Times New Roman"/>
      <w:szCs w:val="24"/>
    </w:rPr>
  </w:style>
  <w:style w:type="character" w:customStyle="1" w:styleId="21">
    <w:name w:val="批注文字 Char1"/>
    <w:basedOn w:val="12"/>
    <w:semiHidden/>
    <w:qFormat/>
    <w:uiPriority w:val="99"/>
  </w:style>
  <w:style w:type="character" w:customStyle="1" w:styleId="22">
    <w:name w:val="批注框文本 Char1"/>
    <w:semiHidden/>
    <w:qFormat/>
    <w:uiPriority w:val="99"/>
    <w:rPr>
      <w:sz w:val="18"/>
      <w:szCs w:val="18"/>
    </w:rPr>
  </w:style>
  <w:style w:type="character" w:customStyle="1" w:styleId="23">
    <w:name w:val="批注主题 字符"/>
    <w:link w:val="9"/>
    <w:semiHidden/>
    <w:qFormat/>
    <w:uiPriority w:val="0"/>
    <w:rPr>
      <w:rFonts w:ascii="Times New Roman" w:hAnsi="Times New Roman" w:eastAsia="宋体" w:cs="Times New Roman"/>
      <w:b/>
      <w:bCs/>
      <w:szCs w:val="24"/>
    </w:rPr>
  </w:style>
  <w:style w:type="character" w:customStyle="1" w:styleId="24">
    <w:name w:val="批注主题 Char1"/>
    <w:semiHidden/>
    <w:qFormat/>
    <w:uiPriority w:val="99"/>
    <w:rPr>
      <w:b/>
      <w:bCs/>
    </w:rPr>
  </w:style>
  <w:style w:type="character" w:customStyle="1" w:styleId="25">
    <w:name w:val="正文文本缩进 2 字符"/>
    <w:link w:val="5"/>
    <w:qFormat/>
    <w:uiPriority w:val="0"/>
    <w:rPr>
      <w:rFonts w:ascii="Times New Roman" w:hAnsi="Times New Roman" w:eastAsia="宋体" w:cs="Times New Roman"/>
      <w:sz w:val="28"/>
      <w:szCs w:val="24"/>
    </w:rPr>
  </w:style>
  <w:style w:type="character" w:customStyle="1" w:styleId="26">
    <w:name w:val="line181"/>
    <w:basedOn w:val="12"/>
    <w:qFormat/>
    <w:uiPriority w:val="0"/>
  </w:style>
  <w:style w:type="paragraph" w:customStyle="1" w:styleId="27">
    <w:name w:val="ÕýÎÄÊ×ÐÐËõ½ø"/>
    <w:basedOn w:val="1"/>
    <w:qFormat/>
    <w:uiPriority w:val="0"/>
    <w:pPr>
      <w:widowControl/>
      <w:overflowPunct w:val="0"/>
      <w:autoSpaceDE w:val="0"/>
      <w:autoSpaceDN w:val="0"/>
      <w:adjustRightInd w:val="0"/>
      <w:spacing w:line="360" w:lineRule="auto"/>
      <w:ind w:firstLine="425"/>
      <w:textAlignment w:val="baseline"/>
    </w:pPr>
    <w:rPr>
      <w:rFonts w:ascii="Times New Roman" w:hAnsi="Times New Roman"/>
      <w:kern w:val="0"/>
      <w:szCs w:val="20"/>
    </w:rPr>
  </w:style>
  <w:style w:type="paragraph" w:customStyle="1" w:styleId="28">
    <w:name w:val="È±Ê¡ÎÄ±¾"/>
    <w:basedOn w:val="1"/>
    <w:qFormat/>
    <w:uiPriority w:val="0"/>
    <w:pPr>
      <w:widowControl/>
      <w:overflowPunct w:val="0"/>
      <w:autoSpaceDE w:val="0"/>
      <w:autoSpaceDN w:val="0"/>
      <w:adjustRightInd w:val="0"/>
      <w:jc w:val="left"/>
      <w:textAlignment w:val="baseline"/>
    </w:pPr>
    <w:rPr>
      <w:rFonts w:ascii="Times New Roman" w:hAnsi="Times New Roman"/>
      <w:kern w:val="0"/>
      <w:sz w:val="24"/>
      <w:szCs w:val="20"/>
    </w:rPr>
  </w:style>
  <w:style w:type="character" w:styleId="29">
    <w:name w:val="Placeholder Text"/>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extobjs>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FMU1EQWxNa01sTWpKemFHOTNWMkYwWlhKdFlYSnJKVEl5SlROQlptRnNjMlVsTjBRbE1rTWxNakpsYkdWdFpXNTBjeVV5TWlVelFTVTNRaVV5TWpFMVl6ZGpNRFptWkdJeVltTm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tNbE9EQWxSVFVsUVRj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U1ZDUXlVNE1DVkZOU1ZCTnlVNFFpVXlSaVZGTnlWQ1FpVTVNeVZGTmlVNVJDVTVSaVV5TWlVeVF5VXlNbVJoZEdGQmRIUnlhV0oxZEdWekpUSXlKVE5CSlRWQ0pUZENKVEl5Ym1GdFpTVXlNaVV6UVNVeU1pVkZOU1ZDUVNVNFJpVkZOU1U0UmlWQ055VXlNaVV5UXlVeU1tbGtKVEl5SlROQkpUSXlNVFZqTjJNd05tWmtZakpqTURNbE1qSWxNa01sTWpKallYUmxaMjl5ZVNVeU1pVXpRU1V5TW1SbFptRjFiSFFsTWpJbE1rTWxNakowZVhCbEpUSXlKVE5CSlRJeWJuVnRZbVZ5SlRJeUpUSkRKVEl5ZG1Gc2RXVWxNaklsTTBFbE1qSWxNaklsTjBRbE1rTWxOMElsTWpKdVlXMWxKVEl5SlROQkpUSXlKVVUxSlRrd0pUaEVKVVUzSlVFM0pVSXdKVEl5SlRKREpUSXlhV1FsTWpJbE0wRWxNakl4TldNM1l6QTJabVJpTXpNNFpD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Vl6ZGpNRFptWkdJek9ERXpKVEl5SlRKREpUSXlZMkYwWldkdmNua2xNaklsTTBFbE1qSmtaV1poZFd4MEpUSXlKVEpESlRJeWRIbHdaU1V5TWlVelFTVXlNbk4wY21sdVp5VXlNaVV5UXlVeU1uWmhiSFZsSlRJeUpUTkJKVEl5SlRJeUpUZEVKVEpESlRkQ0pUSXlibUZ0WlNVeU1pVXpRU1V5TWlWRk9DVkNSaVU1UlNWRk5pVTRSU1ZCTlNVeU1pVXlReVV5TW1sa0pUSXlKVE5CSlRJeU1UVmpOMk13Tm1aa1lqTTJaREVsTWpJbE1rTWxNakpqWVhSbFoyOXllU1V5TWlVelFTVXlNbVJsWm1GMWJIUWxNaklsTWtNbE1qSjBlWEJsSlRJeUpUTkJKVEl5YkdsdWF5VXlNaVV5UXlVeU1uWmhiSFZsSlRJeUpUTkJKVEl5SlRJeUpUZEVKVEpESlRkQ0pUSXlibUZ0WlNVeU1pVXpRU1V5TWlWRk5DVkNSU1ZDUmlWRk55VkJReVZDUVNVeU1pVXlReVV5TW1sa0pUSXlKVE5CSlRJeU1UVmpOMk13Tm1aa1lqTTVaVEVsTWpJbE1rTWxNakpqWVhSbFoyOXllU1V5TWlVelFTVXlNbVJsWm1GMWJIUWxNaklsTWtNbE1qSjBlWEJsSlRJeUpUTkJKVEl5YzNSeWFXNW5KVEl5SlRKREpUSXlkbUZzZFdVbE1qSWxNMEVsTWpJbE1qSWxOMFFsTWtNbE4wSWxNakp1WVcxbEpUSXlKVE5CSlRJeUpVVTJKVGc0SlRrd0pVVTJKVGxESlVGREpUSXlKVEpESlRJeWFXUWxNaklsTTBFbE1qSXhOV00zWXpBMlptUmlNMkkxWmlVeU1pVXlReVV5TW1OaGRHVm5iM0o1SlRJeUpUTkJKVEl5WkdWbVlYVnNkQ1V5TWlVeVF5VXlNblI1Y0dVbE1qSWxNMEVsTWpKdWRXMWlaWElsTWpJbE1rTWxNakoyWVd4MVpTVXlNaVV6UVNVeU1pVXlNaVUzUkNVeVF5VTNRaVV5TW01aGJXVWxNaklsTTBFbE1qSWxSVFlsT1RjbFFqWWxSVGtsT1RjbFFqUWxNaklsTWtNbE1qSnBaQ1V5TWlVelFTVXlNakUxWXpkak1EWm1aR0l6TlRKaEpUSXlKVEpESlRJeVkyRjBaV2R2Y25rbE1qSWxNMEVsTWpKa1pXWmhkV3gwSlRJeUpUSkRKVEl5ZEhsd1pTVXlNaVV6UVNVeU1tNTFiV0psY2lVeU1pVXlReVV5TW5aaGJIVmxKVEl5SlROQkpUSXlKVEl5SlRkRUpUSkRKVGRDSlRJeWJtRnRaU1V5TWlVelFTVXlNaVZGT1NVNE15VkJPQ1ZGT1NVNU55VkJPQ1V5TWlVeVF5VXlNbWxrSlRJeUpUTkJKVEl5TVRWak4yTXdObVprWWpNM09UY2xNaklsTWtNbE1qSmpZWFJsWjI5eWVTVXlNaVV6UVNVeU1tUmxabUYxYkhRbE1qSWxNa01sTWpKMGVYQmxKVEl5SlROQkpUSXljM1J5YVc1bkpUSXlKVEpESlRJeWRtRnNkV1VsTWpJbE0wRWxNaklsTWpJbE4wUWxNa01sTjBJbE1qSnVZVzFsSlRJeUpUTkJKVEl5SlVVNEpVSkZKVGt6SlVVMUpUZzFKVUUxSlRJeUpUSkRKVEl5YVdRbE1qSWxNMEVsTWpJeE5XTTNZekEyWm1SaU16ZzRZaVV5TWlVeVF5VXlNbU5oZEdWbmIzSjVKVEl5SlROQkpUSXlaR1ZtWVhWc2RDVXlNaVV5UXlVeU1uUjVjR1VsTWpJbE0wRWxNakp6ZEhKcGJtY2xNaklsTWtNbE1qSjJZV3gxWlNVeU1pVXpRU1V5TWlVeU1pVTNSQ1V5UXlVM1FpVXlNbTVoYldVbE1qSWxNMEVsTWpJbFJUZ2xRa1VsT1RNbFJUVWxPRGNsUWtFbE1qSWxNa01sTWpKcFpDVXlNaVV6UVNVeU1qRTFZemRqTURabVpHSXpNVFFsTWpJbE1rTWxNakpqWVhSbFoyOXllU1V5TWlVelFTVXlNbVJsWm1GMWJIUWxNaklsTWtNbE1qSjBlWEJsSlRJeUpUTkJKVEl5YzNSeWFXNW5KVEl5SlRKREpUSXlkbUZzZFdVbE1qSWxNMEVsTWpJbE1qSWxOMFFsTWtNbE4wSWxNakp1WVcxbEpUSXlKVE5CSlRJeUpVVTVKVUV6SlRoRkpVVTVKVGs1SlVFNUpUSXlKVEpESlRJeWFXUWxNaklsTTBFbE1qSXhOV00zWXpBMlptUmlNek0zTkNVeU1pVXlReVV5TW1OaGRHVm5iM0o1SlRJeUpUTkJKVEl5WkdWbVlYVnNkQ1V5TWlVeVF5VXlNblI1Y0dVbE1qSWxNMEVsTWpKemRISnBibWNsTWpJbE1rTWxNakoyWVd4MVpTVXlNaVV6UVNVeU1pVXlNaVUzUkNVeVF5VTNRaVV5TW01aGJXVWxNaklsTTBFbE1qSWxSVFVsUVRRbE9EY2xSVFlsUWpNbFFUZ2xNaklsTWtNbE1qSnBaQ1V5TWlVelFTVXlNakUxWXpkak1EWm1aR0l6TmpVMUpUSXlKVEpESlRJeVkyRjBaV2R2Y25rbE1qSWxNMEVsTWpKa1pXWmhkV3gwSlRJeUpUSkRKVEl5ZEhsd1pTVXlNaVV6UVNVeU1uTjBjbWx1WnlVeU1pVXlReVV5TW5aaGJIVmxKVEl5SlROQkpUSXlKVEl5SlRkRUpUVkVKVEpESlRJeWNISnZjSE1sTWpJbE0wRWxOMElsTWpKNmFXNWtaWGdsTWpJbE0wRXhKVEpESlRJeWR5VXlNaVV6UVRFd01DVXlReVV5TW1nbE1qSWxNMEV6TUNVeVF5VXlNbmdsTWpJbE0wRTFNemNsTWtNbE1qSmhibWRzWlNVeU1pVXpRVEFsTWtNbE1qSjVKVEl5SlROQk1qY3pKVGRFSlRKREpUSXljR0YwYUNVeU1pVXpRU1UxUWlVM1FpVXlNbUZqZEdsdmJuTWxNaklsTTBFbE5VSWxOMElsTWpKNEpUSXlKVE5CSlRJeVRXRjBhQzV0YVc0b2R5VXlRMmdwSlRKR015VXlNaVV5UXlVeU1tRmpkR2x2YmlVeU1pVXpRU1V5TW0xdmRtVWxNaklsTWtNbE1qSjVKVEl5SlROQkpUSXlNQ1V5TWlVM1JDVXlReVUzUWlVeU1uZ2xNaklsTTBFbE1qSjNMVTFoZEdndWJXbHVLSGNsTWtOb0tTVXlSak1sTWpJbE1rTWxNakpoWTNScGIyNGxNaklsTTBFbE1qSnNhVzVsSlRJeUpUSkRKVEl5ZVNVeU1pVXpRU1V5TWpBbE1qSWxOMFFsTWtNbE4wSWxNako1TVNVeU1pVXpRU1V5TWpBbE1qSWxNa01sTWpKNEpUSXlKVE5CSlRJeWR5MU5ZWFJvTG0xcGJpaDNKVEpEYUNrbE1rWXpKVEl5SlRKREpUSXlZV04wYVc5dUpUSXlKVE5CSlRJeVkzVnlkbVVsTWpJbE1rTWxNako1TWlVeU1pVXpRU1V5TW1nbE1qSWxNa01sTWpKNUpUSXlKVE5CSlRJeWFDVXlNaVV5UXlVeU1uZ3hKVEl5SlROQkpUSXlkeVV5UWsxaGRHZ3ViV2x1S0hjbE1rTm9LU1V5UmpNbE1rWXpKVEl5SlRKREpUSXllRElsTWpJbE0wRWxNakozSlRKQ1RXRjBhQzV0YVc0b2R5VXlRMmdwSlRKR015VXlSak1sTWpJbE4wUWxNa01sTjBJbE1qSjRKVEl5SlROQkpUSXlUV0YwYUM1dGFXNG9keVV5UTJncEpUSkdNeVV5TWlVeVF5VXlNbUZqZEdsdmJpVXlNaVV6UVNVeU1teHBibVVsTWpJbE1rTWxNako1SlRJeUpUTkJKVEl5YUNVeU1pVTNSQ1V5UXlVM1FpVXlNbmt4SlRJeUpUTkJKVEl5YUNVeU1pVXlReVV5TW5nbE1qSWxNMEVsTWpKTllYUm9MbTFwYmloM0pUSkRhQ2tsTWtZekpUSXlKVEpESlRJeVlXTjBhVzl1SlRJeUpUTkJKVEl5WTNWeWRtVWxNaklsTWtNbE1qSjVNaVV5TWlVelFTVXlNakFsTWpJbE1rTWxNako1SlRJeUpUTkJKVEl5TUNVeU1pVXlReVV5TW5neEpUSXlKVE5CSlRJeUxVMWhkR2d1YldsdUtIY2xNa05vS1NVeVJqTWxNa1l6SlRJeUpUSkRKVEl5ZURJbE1qSWxNMEVsTWpJdFRXRjBhQzV0YVc0b2R5VXlRMmdwSlRKR015VXlSak1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eWJXbHVZWFJ2Y2lVeU1pVXlReVV5TW1acGJHeFRkSGxzWlNVeU1pVXpRU1UzUWlVeU1uUjVjR1VsTWpJbE0wRWxNakp1YjI1bEpUSXlKVEpESlRJeVkyOXNiM0lsTWpJbE0wRWxNakl5TlRVbE1rTXlOVFVsTWtNeU5UVWxNaklsTWtNbE1qSmtjbUYzVkhsd1pTVXlNaVV6UVNVeU1tNXZibVV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xWXpkak1EWm1aR0l5WW1OakpUSXlKVEpESlRJeVkyRjBaV2R2Y25rbE1qSWxNMEVsTWpKbWJHOTNKVEl5SlRKREpUSXliRzlqYTJWa0pUSXlKVE5CWm1Gc2MyVWxNa01sTWpKbmNtOTFjQ1V5TWlVelFTVXlNaVV5TWlVM1JDVXlReVV5TWpFMVl6ZGpNRGRpWm1GbFpUWTJ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pBbE9EWWxSVGtsUVRJbE9EUWxSVFVsUVRRbE9EUWxSVGNsT1RBbE9EWWxSVFVsT1RBbE9FVWxSVGNsT1VFbE9EUWxSVGtsUVRJbE9URWxSVFVsT1VZbE9VWWxSVFFsUWtZbFFURWxSVFVsT0VZbFFqY2xSVGdsUWtVbE9UTWxSVFVsT0RVbFFUVWxSVGtsT1VFbE9UQWxSVFVsUWtNbE9FWWxSVGNsUVRVbE9VVWxSVGNsUWtJbE9FWWxSVGdsUVRFbFFUZ2xSVGNsUVRRbFFrRWxSVGNsUWtNbE9UWWxSVGNsUVRBbE9ERWxSVFVsT1RrbFFUZ2xSVVlsUWtNbE9FTWxSVGtsT0RBbE9VRWxSVGdsUWtZbE9EY2xSVFVsUVRRbE9VRWxSVFVsUWpFbE9ESWxSVFlsT0RRbE9VWWxSVGNsT1VZbFFUVWxSVFlsT1VNbFFrRk5URkFsUlRVbFFVUWxRVFlsUlRRbFFqa2xRVEFsUlRVbE9VUWxPVEFsUlRZbFFUQWxPRGNvZUNVeVEzUXBKVVUxSlRnNEpVSXdKVVUwSlVKR0pVRXhKVVUxSlRoR0pVSTNKVVUxSlRnd0pVSkRKVVUzSlRsQkpUZzBKVVUySlRrNEpVRXdKVVUxSlVJd0pUZzBKVVUxSlRnM0pVSkVKVVUySlRrMUpVSXdKVVZHSlVKREpUaERKVVU0SlVKRkpUa3pKVVUxSlRnM0pVSkJKVVUwSlVKRUpUaEZKVVUzSlVKQ0pVSTBKVVUySlVKRUpUbERKVVUxSlRrd0pUa3hKVVU1SlRnM0pUaEdKVVZHSlVKREpUaERKVVUySlRnNUpUZ3dKVVU0SlVKR0pVSXdKVVUySlVKRUpUbERKVVUxSlRrd0pUa3hKVVU1SlRnM0pUaEdKVVUzSlVKREpUazJKVVUzSlVFd0pUZ3hKVVUxSlRnMUpVRTRKVVUxSlRsREpVSkJKVVUySlRrM0pVSTJKVVUzSlVFNUpVSkJKVVUySlVKREpUazBKVVUxSlRoREpUazJKVVUzSlRsQkpUZzBKVVUxSlRoQkpVRTRKVVUySlRnd0pUZ3hKVVUySlVFNEpVRXhKVVUxSlVKREpUaEdKVVUwSlVJNEpUaEZKVVUwSlVJNEpVSkNKVVU0SlVFMkpUZ3hKVVUySlRoREpVRkdKVVUxSlRoQkpVRTRKVVUzSlRnNUpVSTVKVVUxSlVKRk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kRUpUSkRKVEl5ZEdsMGJHVWxNaklsTTBFbE1qSWxSVFlsUWpVbE9ERWxSVGNsUVRnbE9FSWxNaklsTWtNbE1qSmtZWFJoUVhSMGNtbGlkWFJsY3lVeU1pVXpRU1UxUWlVM1FpVXlNbTVoYldVbE1qSWxNMEVsTWpJbFJUVWxRa0VsT0VZbFJUVWxPRVlsUWpjbE1qSWxNa01sTWpKcFpDVXlNaVV6UVNVeU1qRTFZemRqTURkak1qWTNOMk5oSlRJeUpUSkRKVEl5WTJGMFpXZHZjbmtsTWpJbE0wRWxNakprWldaaGRXeDBKVEl5SlRKREpUSXlkSGx3WlNVeU1pVXpRU1V5TW01MWJXSmxjaVV5TWlVeVF5VXlNblpoYkhWbEpUSXlKVE5CSlRJeUpUSXlKVGRFSlRKREpUZENKVEl5Ym1GdFpTVXlNaVV6UVNVeU1pVkZOU1U1TUNVNFJDVkZOeVZCTnlWQ01DVXlNaVV5UXlVeU1tbGtKVEl5SlROQkpUSXlNVFZqTjJNd04yTXlOamMyTjJV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l4TldNM1l6QTNZekkyTjJGbE1pVXlNaVV5UXlVeU1tTmhkR1ZuYjNKNUpUSXlKVE5CSlRJeVpHVm1ZWFZzZENVeU1pVXlReVV5TW5SNWNHVWxNaklsTTBFbE1qSnpkSEpwYm1jbE1qSWxNa01sTWpKMllXeDFaU1V5TWlVelFTVXlNaVV5TWlVM1JDVXlReVUzUWlVeU1tNWhiV1VsTWpJbE0wRWxNaklsUlRnbFFrWWxPVVVsUlRZbE9FVWxRVFVsTWpJbE1rTWxNakpwWkNVeU1pVXpRU1V5TWpFMVl6ZGpNRGRqTWpZM05UWTBKVEl5SlRKREpUSXlZMkYwWldkdmNua2xNaklsTTBFbE1qSmtaV1poZFd4MEpUSXlKVEpESlRJeWRIbHdaU1V5TWlVelFTVXlNbXhwYm1zbE1qSWxNa01sTWpKMllXeDFaU1V5TWlVelFTVXlNaVV5TWlVM1JDVXlReVUzUWlVeU1tNWhiV1VsTWpJbE0wRWxNaklsUlRRbFFrVWxRa1lsUlRjbFFVTWxRa0VsTWpJbE1rTWxNakpwWkNVeU1pVXpRU1V5TWpFMVl6ZGpNRGRqTWpZM1pHWmhKVEl5SlRKREpUSXlZMkYwWldkdmNua2xNaklsTTBFbE1qSmtaV1poZFd4MEpUSXlKVEpESlRJeWRIbHdaU1V5TWlVelFTVXlNbk4wY21sdVp5VXlNaVV5UXlVeU1uWmhiSFZsSlRJeUpUTkJKVEl5SlRJeUpUZEVKVEpESlRkQ0pUSXlibUZ0WlNVeU1pVXpRU1V5TWlWRk5pVTRPQ1U1TUNWRk5pVTVReVZCUXlVeU1pVXlReVV5TW1sa0pUSXlKVE5CSlRJeU1UVmpOMk13TjJNeU5qZGpOamNsTWpJbE1rTWxNakpqWVhSbFoyOXllU1V5TWlVelFTVXlNbVJsWm1GMWJIUWxNaklsTWtNbE1qSjBlWEJsSlRJeUpUTkJKVEl5Ym5WdFltVnlKVEl5SlRKREpUSXlkbUZzZFdVbE1qSWxNMEVsTWpJbE1qSWxOMFFsTWtNbE4wSWxNakp1WVcxbEpUSXlKVE5CSlRJeUpVVTJKVGszSlVJMkpVVTVKVGszSlVJMEpUSXlKVEpESlRJeWFXUWxNaklsTTBFbE1qSXhOV00zWXpBM1l6STJOemMxWVNVeU1pVXlReVV5TW1OaGRHVm5iM0o1SlRJeUpUTkJKVEl5WkdWbVlYVnNkQ1V5TWlVeVF5VXlNblI1Y0dVbE1qSWxNMEVsTWpKdWRXMWlaWElsTWpJbE1rTWxNakoyWVd4MVpTVXlNaVV6UVNVeU1pVXlNaVUzUkNVeVF5VTNRaVV5TW01aGJXVWxNaklsTTBFbE1qSWxSVGtsT0RNbFFUZ2xSVGtsT1RjbFFUZ2xNaklsTWtNbE1qSnBaQ1V5TWlVelFTVXlNakUxWXpkak1EZGpNalkzTVRZMkpUSXlKVEpESlRJeVkyRjBaV2R2Y25rbE1qSWxNMEVsTWpKa1pXWmhkV3gwSlRJeUpUSkRKVEl5ZEhsd1pTVXlNaVV6UVNVeU1uTjBjbWx1WnlVeU1pVXlReVV5TW5aaGJIVmxKVEl5SlROQkpUSXlKVEl5SlRkRUpUSkRKVGRDSlRJeWJtRnRaU1V5TWlVelFTVXlNaVZGT0NWQ1JTVTVNeVZGTlNVNE5TVkJOU1V5TWlVeVF5VXlNbWxrSlRJeUpUTkJKVEl5TVRWak4yTXdOMk15Tmpkak1qUWxNaklsTWtNbE1qSmpZWFJsWjI5eWVTVXlNaVV6UVNVeU1tUmxabUYxYkhRbE1qSWxNa01sTWpKMGVYQmxKVEl5SlROQkpUSXljM1J5YVc1bkpUSXlKVEpESlRJeWRtRnNkV1VsTWpJbE0wRWxNaklsTWpJbE4wUWxNa01sTjBJbE1qSnVZVzFsSlRJeUpUTkJKVEl5SlVVNEpVSkZKVGt6SlVVMUpUZzNKVUpCSlRJeUpUSkRKVEl5YVdRbE1qSWxNMEVsTWpJeE5XTTNZekEzWXpJMk56TmxPU1V5TWlVeVF5VXlNbU5oZEdWbmIzSjVKVEl5SlROQkpUSXlaR1ZtWVhWc2RDVXlNaVV5UXlVeU1uUjVjR1VsTWpJbE0wRWxNakp6ZEhKcGJtY2xNaklsTWtNbE1qSjJZV3gxWlNVeU1pVXpRU1V5TWlVeU1pVTNSQ1V5UXlVM1FpVXlNbTVoYldVbE1qSWxNMEVsTWpJbFJUa2xRVE1sT0VVbFJUa2xPVGtsUVRrbE1qSWxNa01sTWpKcFpDVXlNaVV6UVNVeU1qRTFZemRqTURkak1qWTNaR1k1SlRJeUpUSkRKVEl5WTJGMFpXZHZjbmtsTWpJbE0wRWxNakprWldaaGRXeDBKVEl5SlRKREpUSXlkSGx3WlNVeU1pVXpRU1V5TW5OMGNtbHVaeVV5TWlVeVF5VXlNblpoYkhWbEpUSXlKVE5CSlRJeUpUSXlKVGRFSlRKREpUZENKVEl5Ym1GdFpTVXlNaVV6UVNVeU1pVkZOU1ZCTkNVNE55VkZOaVZDTXlWQk9DVXlNaVV5UXlVeU1tbGtKVEl5SlROQkpUSXlNVFZqTjJNd04yTXlOamRsWkRjbE1qSWxNa01sTWpKallYUmxaMjl5ZVNVeU1pVXpRU1V5TW1SbFptRjFiSFFsTWpJbE1rTWxNakowZVhCbEpUSXlKVE5CSlRJeWMzUnlhVzVuSlRJeUpUSkRKVEl5ZG1Gc2RXVWxNaklsTTBFbE1qSWxNaklsTjBRbE5VUWxNa01sTWpKd2NtOXdjeVV5TWlVelFTVTNRaVV5TW5wcGJtUmxlQ1V5TWlVelFUVWxNa01sTWpKM0pUSXlKVE5CTkRVMEpUSkRKVEl5YUNVeU1pVXpRVGMzTGpVMk1UQXdNakUzT0RZME9URXlKVEpESlRJeWVDVXlNaVV6UVRNMk1DVXlReVV5TW5rbE1qSWxNMEUxTWprdU16TTBOREl5TmpVM09UVXlN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m1GbFpUWTJKVEl5SlRKREpUSXlZMkYwWldkdmNua2xNaklsTTBFbE1qSm1iRzkzSlRJeUpUSkRKVEl5Ykc5amEyVmtKVEl5SlROQlptRnNjMlVsTWtNbE1qSm5jbTkxY0NVeU1pVXpRU1V5TWlVeU1pVTNSQ1V5UXlVeU1qRTFZemRqTURkaVpHWTRNV0kw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VbFFVWWxRamtsUlRZbE9Ea2xPREFsUlRnbFFrWWxRakFsUlRZbE9UY2xRallsUlRjbFFUa2xRa0VsUlRVbFFrRWxPVFFsUlRVbE9FWWxPVGdsUlRRbFFrWWxRVEVsUlRVbE9FWWxRamNsUlRnbFFrWWxPVUlsUlRnbFFURWxPRU1sUlRrbFFUSWxPVEVsUlRVbE9VWWxPVVlsUlRVbE9FWWxPVGdsUlRZbE9FUWxRVElsUlRrbFFUSWxPRFFsUlRVbFFUUWxPRFFsUlRjbE9UQWxPRFlsUlVZbFFrTWxPRU1sUlRVbE9FTWxPRFVsUlRZbE9FSWxRVU1sUlRVbFFVWWxRamtsUlRZbFFVWWxPRVlsUlRRbFFqZ2xRVUVsUlRjbFFUa2xRa0VsUlRrbE9UY2xRalFsUlRrbE9EQWxPVUVsUlRrbE9ERWxPVE1sUlRZbE9Ea2xRVGNsUlRnbFFURWxPRU1sUlRVbE9VUWxPRGNsUlRVbE9EQWxRa01sUlRVbE9Ea2xRVFVsUlRjbFFUWWxRa0lsUlRRbFFrSWxRVFVsUlRZbFFqWWxPRGdsUlRrbE9Ua2xRVFFsUlRjbE9VSWxRalFsUlRZbFFqVWxPREVsUlRVbE9VWWxRa0VsUlRjbFFrRWxRa1lsUlRZbFFrTWxPRElsUlRjbFFUY2xRa0lsUlVZbFFrTWxPVUlsUlRVbFFVWWxRamtsUlRVbE9VUWxPRGNsUlRVbE9EQWxRa01sUlRVbE9Ea2xRVFVsUlRjbFFUWWxRa0lsUlRVbE9UQWxPRVVsUlRjbE9VRWxPRFFsUlRRbFFrWWxRVEVsUlRVbE9FWWxRamNsUlRVbFFrRWxPVFFsUlRjbE9UUWxRVGdsUlRnbE9EY2xRVUVsUlRrbE9EQWxPRElsUlRVbFFrRWxPVFFsUlRVbE9FWWxPVGdsUlRZbE9FUWxRVElsUlRjbFFrTWxPVFlsUlRjbFFUQWxPREVsUlVZbFFrTWxPRU1sUlRZbE9Ea2xPREFsUlRnbFFrWWxRakFsUlRVbE9FWWxPVGdsUlRZbE9FUWxRVElsUlRVbE9FTWxPRFVsUlRZbE9FSWxRVU5FVjFRbFJUUWxRamdsT0VWRVExUWxSVGNsT1VFbE9EUWxSVGdsT1VVbE9FUWxSVFVsT1RBbE9EZ2xSVVlsUWtNbE9FTWxSVFVsUWpBbE9EWWxSVFFsUWtZbFFURWxSVFVsT0VZbFFqY2xSVGdsT0RNbFFrUWxSVGtsT0RjbE9FWWxSVGtsT1VJbE9EWWxSVFFsUWpnbFFVUWxSVGdsT0RjbFFqTWxSVFlsT1VNbE9Ea2xSVGtsT1RrbE9UQWxSVGtsUVRJbE9URWxSVFVsT1VZbE9VWWxSVFVsUVVRbE9UQWxSVFVsUWpn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aVZDTlNVNE1TVkZOeVZCT0NVNFFpVXlNaVV5UXlVeU1tUmhkR0ZCZEhSeWFXSjFkR1Z6SlRJeUpUTkJKVFZDSlRkQ0pUSXlibUZ0WlNVeU1pVXpRU1V5TWlWRk5TVkNRU1U0UmlWRk5TVTRSaVZDTnlVeU1pVXlReVV5TW1sa0pUSXlKVE5CSlRJeU1UVmpOMk13TjJKbVlUaGlPRFFsTWpJbE1rTWxNakpqWVhSbFoyOXllU1V5TWlVelFTVXlNbVJsWm1GMWJIUWxNaklsTWtNbE1qSjBlWEJsSlRJeUpUTkJKVEl5Ym5WdFltVnlKVEl5SlRKREpUSXlkbUZzZFdVbE1qSWxNMEVsTWpJbE1qSWxOMFFsTWtNbE4wSWxNakp1WVcxbEpUSXlKVE5CSlRJeUpVVTFKVGt3SlRoRUpVVTNKVUUzSlVJd0pUSXlKVEpESlRJeWFXUWxNaklsTTBFbE1qSXhOV00zWXpBM1ltWmhPRE5rTm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xWXpkak1EZGlabUU0TnpNeUpUSXlKVEpESlRJeVkyRjBaV2R2Y25rbE1qSWxNMEVsTWpKa1pXWmhkV3gwSlRJeUpUSkRKVEl5ZEhsd1pTVXlNaVV6UVNVeU1uTjBjbWx1WnlVeU1pVXlReVV5TW5aaGJIVmxKVEl5SlROQkpUSXlKVEl5SlRkRUpUSkRKVGRDSlRJeWJtRnRaU1V5TWlVelFTVXlNaVZGT0NWQ1JpVTVSU1ZGTmlVNFJTVkJOU1V5TWlVeVF5VXlNbWxrSlRJeUpUTkJKVEl5TVRWak4yTXdOMkptWVRnNVlXRWxNaklsTWtNbE1qSmpZWFJsWjI5eWVTVXlNaVV6UVNVeU1tUmxabUYxYkhRbE1qSWxNa01sTWpKMGVYQmxKVEl5SlROQkpUSXliR2x1YXlVeU1pVXlReVV5TW5aaGJIVmxKVEl5SlROQkpUSXlKVEl5SlRkRUpUSkRKVGRDSlRJeWJtRnRaU1V5TWlVelFTVXlNaVZGTkNWQ1JTVkNSaVZGTnlWQlF5VkNRU1V5TWlVeVF5VXlNbWxrSlRJeUpUTkJKVEl5TVRWak4yTXdOMkptWVRneVpqY2xNaklsTWtNbE1qSmpZWFJsWjI5eWVTVXlNaVV6UVNVeU1tUmxabUYxYkhRbE1qSWxNa01sTWpKMGVYQmxKVEl5SlROQkpUSXljM1J5YVc1bkpUSXlKVEpESlRJeWRtRnNkV1VsTWpJbE0wRWxNaklsTWpJbE4wUWxNa01sTjBJbE1qSnVZVzFsSlRJeUpUTkJKVEl5SlVVMkpUZzRKVGt3SlVVMkpUbERKVUZESlRJeUpUSkRKVEl5YVdRbE1qSWxNMEVsTWpJeE5XTTNZekEzWW1aaE9EZGxOaVV5TWlVeVF5VXlNbU5oZEdWbmIzSjVKVEl5SlROQkpUSXlaR1ZtWVhWc2RDVXlNaVV5UXlVeU1uUjVjR1VsTWpJbE0wRWxNakp1ZFcxaVpYSWxNaklsTWtNbE1qSjJZV3gxWlNVeU1pVXpRU1V5TWlVeU1pVTNSQ1V5UXlVM1FpVXlNbTVoYldVbE1qSWxNMEVsTWpJbFJUWWxPVGNsUWpZbFJUa2xPVGNsUWpRbE1qSWxNa01sTWpKcFpDVXlNaVV6UVNVeU1qRTFZemRqTURkaVptRTRNMkpoSlRJeUpUSkRKVEl5WTJGMFpXZHZjbmtsTWpJbE0wRWxNakprWldaaGRXeDBKVEl5SlRKREpUSXlkSGx3WlNVeU1pVXpRU1V5TW01MWJXSmxjaVV5TWlVeVF5VXlNblpoYkhWbEpUSXlKVE5CSlRJeUpUSXlKVGRFSlRKREpUZENKVEl5Ym1GdFpTVXlNaVV6UVNVeU1pVkZPU1U0TXlWQk9DVkZPU1U1TnlWQk9DVXlNaVV5UXlVeU1tbGtKVEl5SlROQkpUSXlNVFZqTjJNd04ySm1ZVGd5T0RNbE1qSWxNa01sTWpKallYUmxaMjl5ZVNVeU1pVXpRU1V5TW1SbFptRjFiSFFsTWpJbE1rTWxNakowZVhCbEpUSXlKVE5CSlRJeWMzUnlhVzVuSlRJeUpUSkRKVEl5ZG1Gc2RXVWxNaklsTTBFbE1qSWxNaklsTjBRbE1rTWxOMElsTWpKdVlXMWxKVEl5SlROQkpUSXlKVVU0SlVKRkpUa3pKVVUxSlRnMUpVRTFKVEl5SlRKREpUSXlhV1FsTWpJbE0wRWxNakl4TldNM1l6QTNZbVpoT0dKaVlpVXlNaVV5UXlVeU1tTmhkR1ZuYjNKNUpUSXlKVE5CSlRJeVpHVm1ZWFZzZENVeU1pVXlReVV5TW5SNWNHVWxNaklsTTBFbE1qSnpkSEpwYm1jbE1qSWxNa01sTWpKMllXeDFaU1V5TWlVelFTVXlNaVV5TWlVM1JDVXlReVUzUWlVeU1tNWhiV1VsTWpJbE0wRWxNaklsUlRnbFFrVWxPVE1sUlRVbE9EY2xRa0VsTWpJbE1rTWxNakpwWkNVeU1pVXpRU1V5TWpFMVl6ZGpNRGRpWm1FNE4yTmlKVEl5SlRKREpUSXlZMkYwWldkdmNua2xNaklsTTBFbE1qSmtaV1poZFd4MEpUSXlKVEpESlRJeWRIbHdaU1V5TWlVelFTVXlNbk4wY21sdVp5VXlNaVV5UXlVeU1uWmhiSFZsSlRJeUpUTkJKVEl5SlRJeUpUZEVKVEpESlRkQ0pUSXlibUZ0WlNVeU1pVXpRU1V5TWlWRk9TVkJNeVU0UlNWRk9TVTVPU1ZCT1NVeU1pVXlReVV5TW1sa0pUSXlKVE5CSlRJeU1UVmpOMk13TjJKbVlUZ3dOR1VsTWpJbE1rTWxNakpqWVhSbFoyOXllU1V5TWlVelFTVXlNbVJsWm1GMWJIUWxNaklsTWtNbE1qSjBlWEJsSlRJeUpUTkJKVEl5YzNSeWFXNW5KVEl5SlRKREpUSXlkbUZzZFdVbE1qSWxNMEVsTWpJbE1qSWxOMFFsTWtNbE4wSWxNakp1WVcxbEpUSXlKVE5CSlRJeUpVVTFKVUUwSlRnM0pVVTJKVUl6SlVFNEpUSXlKVEpESlRJeWFXUWxNaklsTTBFbE1qSXhOV00zWXpBM1ltWmhPR00wWkNVeU1pVXlReVV5TW1OaGRHVm5iM0o1SlRJeUpUTkJKVEl5WkdWbVlYVnNkQ1V5TWlVeVF5VXlNblI1Y0dVbE1qSWxNMEVsTWpKemRISnBibWNsTWpJbE1rTWxNakoyWVd4MVpTVXlNaVV6UVNVeU1pVXlNaVUzUkNVMVJDVXlReVV5TW5CeWIzQnpKVEl5SlROQkpUZENKVEl5ZW1sdVpHVjRKVEl5SlROQk5DVXlReVV5TW5jbE1qSWxNMEUwTlRRbE1rTWxNakpvSlRJeUpUTkJOek11TWprM016ZzFOakl3T1RFME9UVWxNa01sTWpKNEpUSXlKVE5CTXpZd0pUSkRKVEl5WVc1bmJHVWxNaklsTTBFd0pUSkRKVEl5ZVNVeU1pVXpRVFF5TkM0M01ESTJNVFF6Tnprd09EVXdOU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kdZNE1XSTBKVEl5SlRKREpUSXlZMkYwWldkdmNua2xNaklsTTBFbE1qSm1iRzkzSlRJeUpUSkRKVEl5Ykc5amEyVmtKVEl5SlROQlptRnNjMlVsTWtNbE1qSm5jbTkxY0NVeU1pVXpRU1V5TWlVeU1pVTNSQ1V5UXlVeU1qRTFZemRqTURnNVpXSXhOV1Zq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jbFFrSWxPVE1sUlRZbE9VU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4wUWxNa01sTWpKMGFYUnNaU1V5TWlVelFTVXlNaVZGTlNWQ1F5VTRNQ1ZGTlNWQk55VTRRaVV5UmlWRk55VkNRaVU1TXlWRk5pVTVSQ1U1UmlVeU1pVXlReVV5TW1SaGRHRkJkSFJ5YVdKMWRHVnpKVEl5SlROQkpUVkNKVGRDSlRJeWJtRnRaU1V5TWlVelFTVXlNaVZGTlNWQ1FTVTRSaVZGTlNVNFJpVkNOeVV5TWlVeVF5VXlNbWxrSlRJeUpUTkJKVEl5TVRWak4yTXdPRGxsWWpJMk5EUWxNaklsTWtNbE1qSmpZWFJsWjI5eWVTVXlNaVV6UVNVeU1tUmxabUYxYkhRbE1qSWxNa01sTWpKMGVYQmxKVEl5SlROQkpUSXliblZ0WW1WeUpUSXlKVEpESlRJeWRtRnNkV1VsTWpJbE0wRWxNaklsTWpJbE4wUWxNa01sTjBJbE1qSnVZVzFsSlRJeUpUTkJKVEl5SlVVMUpUa3dKVGhFSlVVM0pVRTNKVUl3SlRJeUpUSkRKVEl5YVdRbE1qSWxNMEVsTWpJeE5XTTNZekE0T1dWaU1qY2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XTTNZekE0T1dWaU1tWXlPU1V5TWlVeVF5VXlNbU5oZEdWbmIzSjVKVEl5SlROQkpUSXlaR1ZtWVhWc2RDVXlNaVV5UXlVeU1uUjVjR1VsTWpJbE0wRWxNakp6ZEhKcGJtY2xNaklsTWtNbE1qSjJZV3gxWlNVeU1pVXpRU1V5TWlVeU1pVTNSQ1V5UXlVM1FpVXlNbTVoYldVbE1qSWxNMEVsTWpJbFJUZ2xRa1lsT1VVbFJUWWxPRVVsUVRVbE1qSWxNa01sTWpKcFpDVXlNaVV6UVNVeU1qRTFZemRqTURnNVpXSXlNV1ppSlRJeUpUSkRKVEl5WTJGMFpXZHZjbmtsTWpJbE0wRWxNakprWldaaGRXeDBKVEl5SlRKREpUSXlkSGx3WlNVeU1pVXpRU1V5TW14cGJtc2xNaklsTWtNbE1qSjJZV3gxWlNVeU1pVXpRU1V5TWlVeU1pVTNSQ1V5UXlVM1FpVXlNbTVoYldVbE1qSWxNMEVsTWpJbFJUUWxRa1VsUWtZbFJUY2xRVU1sUWtFbE1qSWxNa01sTWpKcFpDVXlNaVV6UVNVeU1qRTFZemRqTURnNVpXSXlNamc0SlRJeUpUSkRKVEl5WTJGMFpXZHZjbmtsTWpJbE0wRWxNakprWldaaGRXeDBKVEl5SlRKREpUSXlkSGx3WlNVeU1pVXpRU1V5TW5OMGNtbHVaeVV5TWlVeVF5VXlNblpoYkhWbEpUSXlKVE5CSlRJeUpUSXlKVGRFSlRKREpUZENKVEl5Ym1GdFpTVXlNaVV6UVNVeU1pVkZOaVU0T0NVNU1DVkZOaVU1UXlWQlF5VXlNaVV5UXlVeU1tbGtKVEl5SlROQkpUSXlNVFZqTjJNd09EbGxZakl4TkdJbE1qSWxNa01sTWpKallYUmxaMjl5ZVNVeU1pVXpRU1V5TW1SbFptRjFiSFFsTWpJbE1rTWxNakowZVhCbEpUSXlKVE5CSlRJeWJuVnRZbVZ5SlRJeUpUSkRKVEl5ZG1Gc2RXVWxNaklsTTBFbE1qSWxNaklsTjBRbE1rTWxOMElsTWpKdVlXMWxKVEl5SlROQkpUSXlKVVUySlRrM0pVSTJKVVU1SlRrM0pVSTBKVEl5SlRKREpUSXlhV1FsTWpJbE0wRWxNakl4TldNM1l6QTRPV1ZpTW1NMll5VXlNaVV5UXlVeU1tTmhkR1ZuYjNKNUpUSXlKVE5CSlRJeVpHVm1ZWFZzZENVeU1pVXlReVV5TW5SNWNHVWxNaklsTTBFbE1qSnVkVzFpWlhJbE1qSWxNa01sTWpKMllXeDFaU1V5TWlVelFTVXlNaVV5TWlVM1JDVXlReVUzUWlVeU1tNWhiV1VsTWpJbE0wRWxNaklsUlRrbE9ETWxRVGdsUlRrbE9UY2xRVGdsTWpJbE1rTWxNakpwWkNVeU1pVXpRU1V5TWpFMVl6ZGpNRGc1WldJeU56QmxKVEl5SlRKREpUSXlZMkYwWldkdmNua2xNaklsTTBFbE1qSmtaV1poZFd4MEpUSXlKVEpESlRJeWRIbHdaU1V5TWlVelFTVXlNbk4wY21sdVp5VXlNaVV5UXlVeU1uWmhiSFZsSlRJeUpUTkJKVEl5SlRJeUpUZEVKVEpESlRkQ0pUSXlibUZ0WlNVeU1pVXpRU1V5TWlWRk9DVkNSU1U1TXlWRk5TVTROU1ZCTlNVeU1pVXlReVV5TW1sa0pUSXlKVE5CSlRJeU1UVmpOMk13T0RsbFlqSXlOR0lsTWpJbE1rTWxNakpqWVhSbFoyOXllU1V5TWlVelFTVXlNbVJsWm1GMWJIUWxNaklsTWtNbE1qSjBlWEJsSlRJeUpUTkJKVEl5YzNSeWFXNW5KVEl5SlRKREpUSXlkbUZzZFdVbE1qSWxNMEVsTWpJbE1qSWxOMFFsTWtNbE4wSWxNakp1WVcxbEpUSXlKVE5CSlRJeUpVVTRKVUpGSlRrekpVVTFKVGczSlVKQkpUSXlKVEpESlRJeWFXUWxNaklsTTBFbE1qSXhOV00zWXpBNE9XVmlNbVkyTkNVeU1pVXlReVV5TW1OaGRHVm5iM0o1SlRJeUpUTkJKVEl5WkdWbVlYVnNkQ1V5TWlVeVF5VXlNblI1Y0dVbE1qSWxNMEVsTWpKemRISnBibWNsTWpJbE1rTWxNakoyWVd4MVpTVXlNaVV6UVNVeU1pVXlNaVUzUkNVeVF5VTNRaVV5TW01aGJXVWxNaklsTTBFbE1qSWxSVGtsUVRNbE9FVWxSVGtsT1RrbFFUa2xNaklsTWtNbE1qSnBaQ1V5TWlVelFTVXlNakUxWXpkak1EZzVaV0l5TUdFM0pUSXlKVEpESlRJeVkyRjBaV2R2Y25rbE1qSWxNMEVsTWpKa1pXWmhkV3gwSlRJeUpUSkRKVEl5ZEhsd1pTVXlNaVV6UVNVeU1uTjBjbWx1WnlVeU1pVXlReVV5TW5aaGJIVmxKVEl5SlROQkpUSXlKVEl5SlRkRUpUSkRKVGRDSlRJeWJtRnRaU1V5TWlVelFTVXlNaVZGTlNWQk5DVTROeVZGTmlWQ015VkJPQ1V5TWlVeVF5VXlNbWxrSlRJeUpUTkJKVEl5TVRWak4yTXdPRGxsWWpJNFpUZ2xNaklsTWtNbE1qSmpZWFJsWjI5eWVTVXlNaVV6UVNVeU1tUmxabUYxYkhRbE1qSWxNa01sTWpKMGVYQmxKVEl5SlROQkpUSXljM1J5YVc1bkpUSXlKVEpESlRJeWRtRnNkV1VsTWpJbE0wRWxNaklsTWpJbE4wUWxOVVFsTWtNbE1qSndjbTl3Y3lVeU1pVXpRU1UzUWlVeU1ucHBibVJsZUNVeU1pVXpRVGNsTWtNbE1qSjNKVEl5SlROQk1UQXdKVEpESlRJeWFDVXlNaVV6UVRNd0xqUXpNalEyTVRnM016WXpPREE1SlRKREpUSXllQ1V5TWlVelFUVXpOeVV5UXlVeU1tRnVaMnhsSlRJeUpUTkJNQ1V5UXlVeU1ua2xNaklsTTBFNU56a3VOVFkzTlRNNE1USTJNell4T0NVM1JDVXlReVV5TW5CaGRHZ2xNaklsTTBFbE5VSWxOMElsTWpKaFkzUnBiMjV6SlRJeUpUTkJKVFZDSlRkQ0pUSXllQ1V5TWlVelFTVXlNazFoZEdndWJXbHVLSGNsTWtOb0tTVXlSak1sTWpJbE1rTWxNakpoWTNScGIyNGxNaklsTTBFbE1qSnRiM1psSlRJeUpUSkRKVEl5ZVNVeU1pVXpRU1V5TWpBbE1qSWxOMFFsTWtNbE4wSWxNako0SlRJeUpUTkJKVEl5ZHkxTllYUm9MbTFwYmloM0pUSkRhQ2tsTWtZekpUSXlKVEpESlRJeVlXTjBhVzl1SlRJeUpUTkJKVEl5YkdsdVpTVXlNaVV5UXlVeU1ua2xNaklsTTBFbE1qSXdKVEl5SlRkRUpUSkRKVGRDSlRJeWVURWxNaklsTTBFbE1qSXdKVEl5SlRKREpUSXllQ1V5TWlVelFTVXlNbmN0VFdGMGFDNXRhVzRvZHlVeVEyZ3BKVEpHTXlVeU1pVXlReVV5TW1GamRHbHZiaVV5TWlVelFTVXlNbU4xY25abEpUSXlKVEpESlRJeWVUSWxNaklsTTBFbE1qSm9KVEl5SlRKREpUSXllU1V5TWlVelFTVXlNbWdsTWpJbE1rTWxNako0TVNVeU1pVXpRU1V5TW5jbE1rSk5ZWFJvTG0xcGJpaDNKVEpEYUNrbE1rWXpKVEpHTXlVeU1pVXlReVV5TW5neUpUSXlKVE5CSlRJeWR5VXlRazFoZEdndWJXbHVLSGNsTWtOb0tTVXlSak1sTWtZekpUSXlKVGRFSlRKREpUZENKVEl5ZUNVeU1pVXpRU1V5TWsxaGRHZ3ViV2x1S0hjbE1rTm9LU1V5UmpNbE1qSWxNa01sTWpKaFkzUnBiMjRsTWpJbE0wRWxNakpzYVc1bEpUSXlKVEpESlRJeWVTVXlNaVV6UVNVeU1tZ2xNaklsTjBRbE1rTWxOMElsTWpKNU1TVXlNaVV6UVNVeU1tZ2xNaklsTWtNbE1qSjRKVEl5SlROQkpUSXlUV0YwYUM1dGFXNG9keVV5UTJncEpUSkdNeVV5TWlVeVF5VXlNbUZqZEdsdmJpVXlNaVV6UVNVeU1tTjFjblpsSlRJeUpUSkRKVEl5ZVRJbE1qSWxNMEVsTWpJd0pUSXlKVEpESlRJeWVTVXlNaVV6UVNVeU1qQWxNaklsTWtNbE1qSjRNU1V5TWlVelFTVXlNaTFOWVhSb0xtMXBiaWgzSlRKRGFDa2xNa1l6SlRKR015VXlNaVV5UXlVeU1uZ3lKVEl5SlROQkpUSXlMVTFoZEdndWJXbHVLSGNsTWtOb0tTVXlSak1sTWtZek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jbTFwYm1GMGIzSWxNaklsTWtNbE1qSm1hV3hzVTNSNWJHVWxNaklsTTBFbE4wSWxNakowZVhCbEpUSXlKVE5CSlRJeWJtOXVaU1V5TWlVeVF5VXlNbU52Ykc5eUpUSXlKVE5CSlRJeU1qVTFKVEpETWpVMUpUSkRNalUxSlRJeUpUSkRKVEl5WkhKaGQxUjVjR1VsTWpJbE0wRWxNakp1YjI1bE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XTTNZekE0T1dWaU1UVmxZeVV5TWlVeVF5VXlNbU5oZEdWbmIzSjVKVEl5SlROQkpUSXlabXh2ZHlVeU1pVXlReVV5TW14dlkydGxaQ1V5TWlVelFXWmhiSE5sSlRKREpUSXlaM0p2ZFhBbE1qSWxNMEVsTWpJbE1qSWxOMFFsTWtNbE1qSXhOV00zWXpBM09XSTRaV0kzTV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kpUaEZKVUUxSlVVMkpUazBKVUkySlVVMUpUZzRKVGcySlVVMUpVSTRKVGd6SlVVMUpVSkRKVGhHSlVVMUpUZzFKVGc1SlVVM0pVSkJKVUUwSlVVMEpVSkRKVUV3SlVVMkpUZzBKVGxHSlVVMUpUazVKVUU0SlVVNUpUZzNKVGczSlVVNUpUbENKVGcySlVVM0pUbEJKVGcwSlVVMkpUazNKVUkySlVVM0pVRTVKVUpCSlVVMUpVSkJKVGswSlVVMUpUaEdKVGs0SlVVMEpVSkdKVUV4SlVVMUpUaEdKVUkzWkNoNEpUSkRkQ2tsUlVZbFFrTWxPRU1sUlRZbE9Ea2xPREFsUlRnbFFrWWxRakFsUlRVbFFrRWxPVFFsUlRVbE9FWWxPVGdsUlRRbFFrWWxRVEVsUlRVbE9FWWxRamNsUlRnbFFUWWxPRFlsUlRjbE9VSWxPVFlsUlRZbE9UVWxRakFsUlRVbE9FUWxPRE1sUlRRbFFqZ2xRVUVsUlVZbFFrTWxPRGdsUlRJbE9Ea2xRVFV4SlRKRE1EQXdKVVUwSlVJNEpVRkJKVVZHSlVKREpUZzVKVVUzSlVFNUpVSkJKVVU1SlRrM0pVSTBKVVU1SlRnd0pUbEJKVVU1SlRneEpUa3pKVVZHSlVKREpUaERKVVUwSlVJNEpUazBKVVU1SlRnM0pUZzNKVVUySlVFd0pVSTNKVVU1SlVFeUpUa3hKVVUzSlRoRkpUZzNKVVUwSlVJNEpVSkJNUzB4TWpBbE1qQkll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M1JDVXlReVV5TW5ScGRHeGxKVEl5SlROQkpUSXlKVVUySlVJMUpUZ3hKVVUzSlVFNEpUaENKVEl5SlRKREpUSXlaR0YwWVVGMGRISnBZblYwWlhNbE1qSWxNMEVsTlVJbE4wSWxNakp1WVcxbEpUSXlKVE5CSlRJeUpVVTFKVUpCSlRoR0pVVTFKVGhHSlVJM0pUSXlKVEpESlRJeWFXUWxNaklsTTBFbE1qSXhOV00zWXpBM09XSTRabVZoTmlVeU1pVXlReVV5TW1OaGRHVm5iM0o1SlRJeUpUTkJKVEl5WkdWbVlYVnNkQ1V5TWlVeVF5VXlNblI1Y0dVbE1qSWxNMEVsTWpKdWRXMWlaWElsTWpJbE1rTWxNakoyWVd4MVpTVXlNaVV6UVNVeU1pVXlNaVUzUkNVeVF5VTNRaVV5TW01aGJXVWxNaklsTTBFbE1qSWxSVFVsT1RBbE9FUWxSVGNsUVRjbFFqQWxNaklsTWtNbE1qSnBaQ1V5TWlVelFTVXlNakUxWXpkak1EYzVZamhtTURreEpUSXlKVEpESlRJeVkyRjBaV2R2Y25rbE1qSWxNMEVsTWpKa1pXWmhkV3gwSlRJeUpUSkRKVEl5ZEhsd1pTVXlNaVV6UVNVeU1uTjBjbWx1WnlVeU1pVXlReVV5TW5aaGJIVmxKVEl5SlROQkpUSXlKVEl5SlRkRUpUSkRKVGRDSlRJeWJtRnRaU1V5TWlVelFTVXlNaVZGTmlVNE9TVTRNQ1ZGTmlVNVF5VTRPU1ZGT0NVNE1DVTROU1V5TWlVeVF5VXlNbWxrSlRJeUpUTkJKVEl5TVRWak4yTXdOemxpT0daak1qVWxNaklsTWtNbE1qSmpZWFJsWjI5eWVTVXlNaVV6UVNVeU1tUmxabUYxYkhRbE1qSWxNa01sTWpKMGVYQmxKVEl5SlROQkpUSXljM1J5YVc1bkpUSXlKVEpESlRJeWRtRnNkV1VsTWpJbE0wRWxNaklsTWpJbE4wUWxNa01sTjBJbE1qSnVZVzFsSlRJeUpUTkJKVEl5SlVVNEpVSkdKVGxGSlVVMkpUaEZKVUUxSlRJeUpUSkRKVEl5YVdRbE1qSWxNMEVsTWpJeE5XTTNZekEzT1dJNFptRTBOaVV5TWlVeVF5VXlNbU5oZEdWbmIzSjVKVEl5SlROQkpUSXlaR1ZtWVhWc2RDVXlNaVV5UXlVeU1uUjVjR1VsTWpJbE0wRWxNakpzYVc1ckpUSXlKVEpESlRJeWRtRnNkV1VsTWpJbE0wRWxNaklsTWpJbE4wUWxNa01sTjBJbE1qSnVZVzFsSlRJeUpUTkJKVEl5SlVVMEpVSkZKVUpHSlVVM0pVRkRKVUpCSlRJeUpUSkRKVEl5YVdRbE1qSWxNMEVsTWpJeE5XTTNZekEzT1dJNFptSXlPU1V5TWlVeVF5VXlNbU5oZEdWbmIzSjVKVEl5SlROQkpUSXlaR1ZtWVhWc2RDVXlNaVV5UXlVeU1uUjVjR1VsTWpJbE0wRWxNakp6ZEhKcGJtY2xNaklsTWtNbE1qSjJZV3gxWlNVeU1pVXpRU1V5TWlVeU1pVTNSQ1V5UXlVM1FpVXlNbTVoYldVbE1qSWxNMEVsTWpJbFJUWWxPRGdsT1RBbFJUWWxPVU1sUVVNbE1qSWxNa01sTWpKcFpDVXlNaVV6UVNVeU1qRTFZemRqTURjNVlqaG1ZbVJtSlRJeUpUSkRKVEl5WTJGMFpXZHZjbmtsTWpJbE0wRWxNakprWldaaGRXeDBKVEl5SlRKREpUSXlkSGx3WlNVeU1pVXpRU1V5TW01MWJXSmxjaVV5TWlVeVF5VXlNblpoYkhWbEpUSXlKVE5CSlRJeUpUSXlKVGRFSlRKREpUZENKVEl5Ym1GdFpTVXlNaVV6UVNVeU1pVkZOaVU1TnlWQ05pVkZPU1U1TnlWQ05DVXlNaVV5UXlVeU1tbGtKVEl5SlROQkpUSXlNVFZqTjJNd056bGlPR1ptWW1NbE1qSWxNa01sTWpKallYUmxaMjl5ZVNVeU1pVXpRU1V5TW1SbFptRjFiSFFsTWpJbE1rTWxNakowZVhCbEpUSXlKVE5CSlRJeWJuVnRZbVZ5SlRJeUpUSkRKVEl5ZG1Gc2RXVWxNaklsTTBFbE1qSWxNaklsTjBRbE1rTWxOMElsTWpKdVlXMWxKVEl5SlROQkpUSXlKVVU1SlRnekpVRTRKVVU1SlRrM0pVRTRKVEl5SlRKREpUSXlhV1FsTWpJbE0wRWxNakl4TldNM1l6QTNPV0k0Wm1RNFlpVXlNaVV5UXlVeU1tTmhkR1ZuYjNKNUpUSXlKVE5CSlRJeVpHVm1ZWFZzZENVeU1pVXlReVV5TW5SNWNHVWxNaklsTTBFbE1qSnpkSEpwYm1jbE1qSWxNa01sTWpKMllXeDFaU1V5TWlVelFTVXlNaVV5TWlVM1JDVXlReVUzUWlVeU1tNWhiV1VsTWpJbE0wRWxNaklsUlRnbFFrVWxPVE1sUlRVbE9EVWxRVFVsTWpJbE1rTWxNakpwWkNVeU1pVXpRU1V5TWpFMVl6ZGpNRGM1WWpobU1ESTBKVEl5SlRKREpUSXlZMkYwWldkdmNua2xNaklsTTBFbE1qSmtaV1poZFd4MEpUSXlKVEpESlRJeWRIbHdaU1V5TWlVelFTVXlNbk4wY21sdVp5VXlNaVV5UXlVeU1uWmhiSFZsSlRJeUpUTkJKVEl5SlRJeUpUZEVKVEpESlRkQ0pUSXlibUZ0WlNVeU1pVXpRU1V5TWlWRk9DVkNSU1U1TXlWRk5TVTROeVZDUVNVeU1pVXlReVV5TW1sa0pUSXlKVE5CSlRJeU1UVmpOMk13TnpsaU9HWmtOek1sTWpJbE1rTWxNakpqWVhSbFoyOXllU1V5TWlVelFTVXlNbVJsWm1GMWJIUWxNaklsTWtNbE1qSjBlWEJsSlRJeUpUTkJKVEl5YzNSeWFXNW5KVEl5SlRKREpUSXlkbUZzZFdVbE1qSWxNMEVsTWpJbE1qSWxOMFFsTWtNbE4wSWxNakp1WVcxbEpUSXlKVE5CSlRJeUpVVTVKVUV6SlRoRkpVVTVKVGs1SlVFNUpUSXlKVEpESlRJeWFXUWxNaklsTTBFbE1qSXhOV00zWXpBM09XSTRabUUzWlNVeU1pVXlReVV5TW1OaGRHVm5iM0o1SlRJeUpUTkJKVEl5WkdWbVlYVnNkQ1V5TWlVeVF5VXlNblI1Y0dVbE1qSWxNMEVsTWpKemRISnBibWNsTWpJbE1rTWxNakoyWVd4MVpTVXlNaVV6UVNVeU1pVXlNaVUzUkNVeVF5VTNRaVV5TW01aGJXVWxNaklsTTBFbE1qSWxSVFVsUVRRbE9EY2xSVFlsUWpNbFFUZ2xNaklsTWtNbE1qSnBaQ1V5TWlVelFTVXlNakUxWXpkak1EYzVZamhtTUdZMkpUSXlKVEpESlRJeVkyRjBaV2R2Y25rbE1qSWxNMEVsTWpKa1pXWmhkV3gwSlRJeUpUSkRKVEl5ZEhsd1pTVXlNaVV6UVNVeU1uTjBjbWx1WnlVeU1pVXlReVV5TW5aaGJIVmxKVEl5SlROQkpUSXlKVEl5SlRkRUpUVkVKVEpESlRJeWNISnZjSE1sTWpJbE0wRWxOMElsTWpKNmFXNWtaWGdsTWpJbE0wRXpKVEpESlRJeWR5VXlNaVV6UVRRMU5DVXlReVV5TW1nbE1qSWxNMEUxT1M0d016TTNOamt3TmpNeE9EQTNPRFVsTWtNbE1qSjRKVEl5SlROQk16WXdKVEpESlRJeWVTVXlNaVV6UVRNek5DNHpNelEwTWpJMk5UYzVOVEl4TX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0hKdlkyVnpjeVV5TWlVeVF5VXlNbVpwYkd4VGRIbHNaU1V5TWlVelFTVTNRaVV5TW5SNWNHVWxNaklsTTBFbE1qSnViMjVsSlRJeUpUSkRKVEl5WTI5c2IzSWxNaklsTTBFbE1qSXlOVFVsTWtNeU5UVWxNa015TlRVbE1qSWxNa01sTWpKa2NtRjNWSGx3WlNVeU1pVXpRU1V5TW01dmJtV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qRTFZemRqTURjNVlqaGxZamN4SlRJeUpUSkRKVEl5WTJGMFpXZHZjbmtsTWpJbE0wRWxNakptYkc5M0pUSXlKVEpESlRJeWJHOWphMlZrSlRJeUpUTkJabUZzYzJVbE1rTWxNakpuY205MWNDVXlNaVV6UVNVeU1pVXlNaVUzUkNVeVF5VXlNa2RCWm5oa1psSkpXRlUwTWprd01qUWxNaklsTTBFbE4wSWxNakpwWkNVeU1pVXpRU1V5TWtkQlpuaGtabEpKV0ZVME1qa3dNal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MWRJU1ZORGIxZG9SelU1TlRnM055VXlNaVUzUkNVeVF5VTNRaVV5TW01aGJXVWxNaklsTTBFbE1qSWxSVFVsT1RBbE9FUWxSVGNsUVRjbFFqQWxNaklsTWtNbE1qSjBlWEJsSlRJeUpUTkJKVEl5YzNSeWFXNW5KVEl5SlRKREpUSXlkbUZzZFdVbE1qSWxNMEVsTWpJbE1qSWxNa01sTWpKallYUmxaMjl5ZVNVeU1pVXpRU1V5TW1SbFptRjFiSFFsTWpJbE1rTWxNakpwWkNVeU1pVXpRU1V5TWxSUFVrMU9kbGxNYTBnNU1EazRN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hVRlZNYUhwNFkwSlBORE0yTWpjNUpUSXlKVGRFSlRKREpUZENKVEl5Ym1GdFpTVXlNaVV6UVNVeU1pVkZPQ1ZDUmlVNVJTVkZOaVU0UlNWQk5TVXlNaVV5UXlVeU1uUjVjR1VsTWpJbE0wRWxNakpzYVc1ckpUSXlKVEpESlRJeWRtRnNkV1VsTWpJbE0wRWxNaklsTWpJbE1rTWxNakpqWVhSbFoyOXllU1V5TWlVelFTVXlNbVJsWm1GMWJIUWxNaklsTWtNbE1qSnBaQ1V5TWlVelFTVXlNbFJKYjFKTlpVWm5RMUl3TWpBek56Z2xNaklsTjBRbE1rTWxOMElsTWpKdVlXMWxKVEl5SlROQkpUSXlKVVUwSlVKRkpVSkdKVVUzSlVGREpVSkJKVEl5SlRKREpUSXlkSGx3WlNVeU1pVXpRU1V5TW5OMGNtbHVaeVV5TWlVeVF5VXlNblpoYkhWbEpUSXlKVE5CSlRJeUpUSXlKVEpESlRJeVkyRjBaV2R2Y25rbE1qSWxNMEVsTWpKa1pXWmhkV3gwSlRJeUpUSkRKVEl5YVdRbE1qSWxNMEVsTWpKeFozUlhWa1p6UzIxM056RXhOVEkySlRJeUpUZEVKVFZFSlRKREpUSXljSEp2Y0hNbE1qSWxNMEVsTjBJbE1qSjRKVEl5SlROQk16WXdKVEpESlRJeWVTVXlNaVV6UVRZek9DNHlNams0TkRjME9UUTFOVE0wSlRKREpUSXlkeVV5TWlVelFUUTFOQ1V5UXlVeU1tZ2xNaklsTTBFMU5DVXlReVV5TW5wcGJtUmxlQ1V5TWlVelFURTBKVEpESlRJeVlXNW5iR1VsTWpJbE0wRXdKVGRFSlRKREpUSXljMmhoY0dWVGRIbHNaU1V5TWlVelFTVTNRaVV5TW1Gc2NHaGhKVEl5SlROQk1TVTNSQ1V5UXlVeU1teHBibVZUZEhsc1pTVXlNaVV6UVNVM1FpVXlNbXhwYm1WWGFXUjBhQ1V5TWlVelFURXVOU1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NQ1U0TmlWRk5pVTRPU1U0TUNWRk9DVkNSaVZDTUNWRk5pVkNSQ1U1UXlWRk5TVTVNQ1U1TVNWRk9TVTROeVU0Um5vbFJUUWxRamdsT0VVbFJUWWxPVGNsUWpZbFJUa2xPVGNsUWpRbFJUVWxPVEFsT0VNbFJUWWxRVVFsUVRVbFJUVWxPRFVsT0RNbFJUWWxPVFVsUWpBbFJUWWxPRVFsUVVVbFJUVWxRakFsT0RFbFJUZ2xRVE1sT0RVbFJUUWxRamdsUWtFbFJUVWxPRVVsT0VJbFJUY2xRa01sUVRrbFJUWWxPVFVsUWpBbFJUWWxPRVFsUVVVbFJUVWxPRU1sT0RVbFJVWWxRa01sT0VNbFJUa2xPREFsT1VFbFJUZ2xRa1lsT0RjbFJUWWxRalVsUWpjbFJUVWxRa0VsT1RVbFJUY2xPVFFsUWpVbFJUY2xRa01sT0RZbFJUUWxRa01sUVRBbFJUZ2xRa1VsT1RNbFJUZ2xPRGNsUWpNbFJUZ2xRa1lsT1VNbFJUY2xRVUlsUVVZbFJUZ2xRVGNsUVRNbFJUY2xRVEFsT0RFbFJUZ2xPRUVsT0RJbFJUY2xPREl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VEZGWGJtcDNhSEZuTXprMk9EUTRKVEl5SlROQkpUZENKVEl5YVdRbE1qSWxNMEVsTWpKcVRGRlhibXAzYUhGbk16azJPRFE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F5UkdKV1luUk5URkF3T1RZeE5qZ2xNaklsTjBRbE1rTWxOMElsTWpKdVlXMWxKVEl5SlROQkpUSXlKVVUxSlRrd0pUaEVKVVUzSlVFM0pVSXdKVEl5SlRKREpUSXlkSGx3WlNVeU1pVXpRU1V5TW5OMGNtbHVaeVV5TWlVeVF5VXlNblpoYkhWbEpUSXlKVE5CSlRJeUpUSXlKVEpESlRJeVkyRjBaV2R2Y25rbE1qSWxNMEVsTWpKa1pXWmhkV3gwSlRJeUpUSkRKVEl5YVdRbE1qSWxNMEVsTWpKR2FsVnlTV05TVWtGck5EWTNNel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mxVZDBkdGMxZHNiams0TlRreE15VXlNaVUzUkNVeVF5VTNRaVV5TW01aGJXVWxNaklsTTBFbE1qSWxSVGdsUWtZbE9VVWxSVFlsT0VVbFFUVWxNaklsTWtNbE1qSjBlWEJsSlRJeUpUTkJKVEl5YkdsdWF5VXlNaVV5UXlVeU1uWmhiSFZsSlRJeUpUTkJKVEl5SlRJeUpUSkRKVEl5WTJGMFpXZHZjbmtsTWpJbE0wRWxNakprWldaaGRXeDBKVEl5SlRKREpUSXlhV1FsTWpJbE0wRWxNakpxUVhWcVpFWnBVVmhVTlRFNE5ERTVKVEl5SlRkRUpUSkRKVGRDSlRJeWJtRnRaU1V5TWlVelFTVXlNaVZGTkNWQ1JTVkNSaVZGTnlWQlF5VkNRU1V5TWlVeVF5VXlNblI1Y0dVbE1qSWxNMEVsTWpKemRISnBibWNsTWpJbE1rTWxNakoyWVd4MVpTVXlNaVV6UVNVeU1pVXlNaVV5UXlVeU1tTmhkR1ZuYjNKNUpUSXlKVE5CSlRJeVpHVm1ZWFZzZENVeU1pVXlReVV5TW1sa0pUSXlKVE5CSlRJeVdXeHdXa2xIWkdkWVF6SXdNVE0wTlNVeU1pVTNSQ1UxUkNVeVF5VXlNbkJ5YjNCekpUSXlKVE5CSlRkQ0pUSXllQ1V5TWlVelFUTTJNQ1V5UXlVeU1ua2xNaklsTTBFM01qTXVOVFkwTWpjd01UVXlOVEExTlNVeVF5VXlNbmNsTWpJbE0wRTBOVFFsTWtNbE1qSm9KVEl5SlROQk5UU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1sUVRnbFJUZ2xRVGNsUVRNbFJUY2xRVEFsT0RFbFJUY2xRVUlsUVVZbFJUWWxPRVVsUVRVbFJUWWxPVFFsUWpZbFJUWWxPRGtsT0RBbFJUZ2xRa1lsUWpBbFJUVWxPRVVsT0VJbFJUY2xRa01sUVRrbFJUWWxPVFVsUWpBbFJUWWxPRVFsUVVVbFJUVWxPRU1sT0RVbFJVWWxRa01sT0VNbFJUZ2xRVGNsUVRNbFJUWWxPVVVsT1RBbFJUWWxRa1FsT1VNbFJUVWxPVEFsT1RFbFJUa2xPRGNsT0VaNkpVVTFKVUk1SlVJMkpVVTVKVGd3SlRsQkpVVTRKVUpHSlRnM0pVVTNKVGswSlVJeE1TVkZPQ1U0TnlWQ016SWxSVFVsUWpFbE9ESWxSVFVsT0RVbFFUZ2xSVGdsUWtZbE9VVWxSVFlsT0VVbFFUVWxSVFVsUWpFbE9ESWxSVFlsT1VVbE9EUWxSVFlsT0RnbE9UQWxSVE1sT0RBbE9ERWxSVFVsT0VZbE9ESWxSVFlsT1RVbFFqQWxSVGtsT0RjbE9FWWxSVElsT0RrbFFUUXhNRXNsUlRjbE9VRWxPRFFsUlRnbFFrUWxRa0lsUlRrbE9EY2xPRVlsUlRVbE9FTWxPVFlsUlRZbE9UZ2xRVEFsUlRVbFFqQWxPRFFsUlRjbFFrUWxPVEVsUlRjbFFrSWxPVU1sUlRjbE9UUWxPVVlsUlRZbE9EZ2xPVEJPWlhWeVlXd2xNakJQUkVVbFJUY2xPVUVsT0RRbFJUVWxPRGdsT1VRbFJUVWxRVGNsT0VJbFJUa2xPVUVsT1RBbFJUZ2xPVGNsT0VZbFJUY2xPRUVsUWpZbFJUWWxPREFs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wU0ZkeGNXTkhVM1JQTURjMU1ETTNKVEl5SlROQkpUZENKVEl5YVdRbE1qSWxNMEVsTWpKMFNGZHhjV05IVTNSUE1EYzFNRE0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Y2YWtSVmJrWnNaVzQwTVRVME9UWWxNaklsTjBRbE1rTWxOMElsTWpKdVlXMWxKVEl5SlROQkpUSXlKVVUxSlRrd0pUaEVKVVUzSlVFM0pVSXdKVEl5SlRKREpUSXlkSGx3WlNVeU1pVXpRU1V5TW5OMGNtbHVaeVV5TWlVeVF5VXlNblpoYkhWbEpUSXlKVE5CSlRJeUpUSXlKVEpESlRJeVkyRjBaV2R2Y25rbE1qSWxNMEVsTWpKa1pXWmhkV3gwSlRJeUpUSkRKVEl5YVdRbE1qSWxNMEVsTWpKVmRXRm5aVWgyUlZSSk9EY3lNekV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SEpDZDFGT2FHSlZiREl3TXpNek5TVXlNaVUzUkNVeVF5VTNRaVV5TW01aGJXVWxNaklsTTBFbE1qSWxSVGdsUWtZbE9VVWxSVFlsT0VVbFFUVWxNaklsTWtNbE1qSjBlWEJsSlRJeUpUTkJKVEl5YkdsdWF5VXlNaVV5UXlVeU1uWmhiSFZsSlRJeUpUTkJKVEl5SlRJeUpUSkRKVEl5WTJGMFpXZHZjbmtsTWpJbE0wRWxNakprWldaaGRXeDBKVEl5SlRKREpUSXlhV1FsTWpJbE0wRWxNakpGVFVoUlNuRlRUMkZOTVRRMU1qa3lKVEl5SlRkRUpUSkRKVGRDSlRJeWJtRnRaU1V5TWlVelFTVXlNaVZGTkNWQ1JTVkNSaVZGTnlWQlF5VkNRU1V5TWlVeVF5VXlNblI1Y0dVbE1qSWxNMEVsTWpKemRISnBibWNsTWpJbE1rTWxNakoyWVd4MVpTVXlNaVV6UVNVeU1pVXlNaVV5UXlVeU1tTmhkR1ZuYjNKNUpUSXlKVE5CSlRJeVpHVm1ZWFZzZENVeU1pVXlReVV5TW1sa0pUSXlKVE5CSlRJeVRXSlpTRUo2WkZObVdqQTFNemd3TVNVeU1pVTNSQ1UxUkNVeVF5VXlNbkJ5YjNCekpUSXlKVE5CSlRkQ0pUSXllQ1V5TWlVelFUTTJNQ1V5UXlVeU1ua2xNaklsTTBFNE1EZ3VPRGs0TmpreU9ERXdORFUzTmlVeVF5VXlNbmNsTWpJbE0wRTBOVFFsTWtNbE1qSm9KVEl5SlROQk5UU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kFsT0RNbFJUY2xPVFFsUVRoUFJFVWxSVFlsUWpFbE9ESWxSVGdsUVRjbFFUTWxSVFVsT1RrbFFUZ2xSVGdsUWtZbE9VSWxSVGdsUVRFbE9FTWxSVFlsT1RVbFFqQWxSVFVsT0RBbFFrTWxSVGNsUVRjbFFVWWxSVFVsT0RnbE9EWWxSVVlsUWtNbE9FTWxSVFVsUWtVbE9UY2xSVFVsT0RnbFFqQWxSVFFsUWtJbFFrSWxSVFlsT0RRbE9FWWxSVFlsT1RjbFFqWWxSVFVsT0RnbFFrSjBKVVUzSlRsQkpUZzBKVVU1SlRsQkpUa3dKVVU0SlRrM0pUaEdKVVUzSlRoQkpVSTJKVVUySlRnd0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XeGpkMlZUZUhGd1J6STVORGN3TnlVeU1pVXpRU1UzUWlVeU1tbGtKVEl5SlROQkpUSXlaV3hqZDJWVGVIRndSekk1TkRjd0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FNHbFNhV3hKVG1aTk1qSXhNakl3SlRJeUpUZEVKVEpESlRkQ0pUSXlibUZ0WlNVeU1pVXpRU1V5TWlWRk5TVTVNQ1U0UkNWRk55VkJOeVZDTUNVeU1pVXlReVV5TW5SNWNHVWxNaklsTTBFbE1qSnpkSEpwYm1jbE1qSWxNa01sTWpKMllXeDFaU1V5TWlVelFTVXlNaVV5TWlVeVF5VXlNbU5oZEdWbmIzSjVKVEl5SlROQkpUSXlaR1ZtWVhWc2RDVXlNaVV5UXlVeU1tbGtKVEl5SlROQkpUSXlUbWRCUkZaTGMxQnVTREkyTnpBM0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TlRXRkZUMUJOUWtVeU56RXlORFlsTWpJbE4wUWxNa01sTjBJbE1qSnVZVzFsSlRJeUpUTkJKVEl5SlVVNEpVSkdKVGxGSlVVMkpUaEZKVUUxSlRJeUpUSkRKVEl5ZEhsd1pTVXlNaVV6UVNVeU1teHBibXNsTWpJbE1rTWxNakoyWVd4MVpTVXlNaVV6UVNVeU1pVXlNaVV5UXlVeU1tTmhkR1ZuYjNKNUpUSXlKVE5CSlRJeVpHVm1ZWFZzZENVeU1pVXlReVV5TW1sa0pUSXlKVE5CSlRJeVpFaHpaV05UYzB0TFJqWTNPREF4TUNVeU1pVTNSQ1V5UXlVM1FpVXlNbTVoYldVbE1qSWxNMEVsTWpJbFJUUWxRa1VsUWtZbFJUY2xRVU1sUWtFbE1qSWxNa01sTWpKMGVYQmxKVEl5SlROQkpUSXljM1J5YVc1bkpUSXlKVEpESlRJeWRtRnNkV1VsTWpJbE0wRWxNaklsTWpJbE1rTWxNakpqWVhSbFoyOXllU1V5TWlVelFTVXlNbVJsWm1GMWJIUWxNaklsTWtNbE1qSnBaQ1V5TWlVelFTVXlNa3BWVFZOVmVWSjZVMVkxTVRjMU1qQWxNaklsTjBRbE5VUWxNa01sTWpKd2NtOXdjeVV5TWlVelFTVTNRaVV5TW5nbE1qSWxNMEV6TmpBbE1rTWxNako1SlRJeUpUTkJPRGswTGpJek16RXhOVFEyT0RRd09UZ2xNa01sTWpKM0pUSXlKVE5CTkRVMEpUSkRKVEl5YUNVeU1pVXpRVFUwSlRKREpUSXllbWx1WkdWNEpUSXlKVE5CTVRrbE1rTWxNakpoYm1kc1pTVXlNaVV6UVRBbE4wUWxNa01sTWpKemFHRndaVk4wZVd4bEpUSXlKVE5CSlRkQ0pUSXlZV3h3YUdFbE1qSWxNMEV4SlRkRUpUSkRKVEl5YkdsdVpWTjBlV3hsSlRJeUpUTkJKVGRDSlRJeWJHbHVaVmRwWkhSb0pUSXlKVE5CTVM0M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Jd0pUZzJKVVUySlRnNUpUZ3dKVVU0SlVKR0pVSXdKVVU1SlRsQkpUa3dKVVU0SlRrM0pUaEdKVVUzSlRoQkpVSTJKVVUySlRnd0pUZ3hKVVU0SlVFM0pVRXpKVVUzSlVFd0pUZ3hKVVUwSlVJNEpVSkJKVVU1SlRnM0pUaEVKVVUxSlVKQ0pVSkJKVVUwSlVKR0pVRXhKVVUxSlRoR0pVSTNKVVZHSlVKREpUaERKVVUxSlVJNUpVSTJKVVU0SlVKRkpUa3pKVVUxSlRnM0pVSkJKVVU0SlRnM0pVSXpKVVUxSlRoR0pVRkdKVVU0SlVFM0pUZzJKVVUxSlRoREpUazJKVVUySlVFNEpVRXhKVVUxSlRsRUpUazNKVVUzSlRrMEpUbEdKVVUySlRnNEpUa3dKVVUySlVJMUpVSTNKVVUySlVJMEpUaENKVVV6SlRnd0pUZ3hKVVU1SlRrNUpUZzJKVVUxSlRsREpVSXdKVVUxSlRsR0pVSkJKVVUzSlVFeEpUZ3dKVVU0SlVGRkpVSkZKVVUySlRrMkpVSkVKVVUySlRnNEpUazJKVVUxSlRsREpVSXdKVVU0SlVJMEpVRTRKVVUySlVJMEpVSkNKVVUxSlRoQkpVRTRKVVUzSlRsQ0pUa3hKVVUySlVJMUpUaENKVVUxSlRsREpVSkJKVVUySlRrNUpVRkdKVVUzSlRsQkpUZzBKVVUxSlRoQkpVRTRKVVUySlRnd0pUZ3hKVVUzSlRsQ0pUa3hKVVUySlVJMUpUaENKVVU0SlVFM0pUZzJKVVUxSlRsQ0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U1UVmpOMk13T1RrMU9ESTFOU1V5TWlVelFTVTNRaVV5TW14cGJtdGxjbFI1Y0dVbE1qSWxNMEVsTWpKaWNtOXJaVzRsTWpJbE1rTWxNakpzYVc1bFUzUjViR1VsTWpJbE0wRWxOMElsTjBRbE1rTWxNakp1WVcxbEpUSXlKVE5CSlRJeWJHbHVhMlZ5SlRJeUpUSkRKVEl5Wm5KdmJTVXlNaVV6UVNVM1FpVXlNbmdsTWpJbE0wRTFPRGNsTWtNbE1qSmhibWRzWlNVeU1pVXpRVFF1TnpFeU16ZzRPVGd3TXpnME5qa2xNa01sTWpKNUpUSXlKVE5CTkRrNEpUSkRKVEl5YVdRbE1qSWxNMEVsTWpJeE5XTTNZekEzWW1SbU9ERmlOQ1V5TWlVM1JDVXlReVV5TW5SdkpUSXlKVE5CSlRkQ0pUSXllQ1V5TWlVelFUVTROeVV5UXlVeU1tRnVaMnhsSlRJeUpUTkJNUzQxTnpBM09UWXpNalkzT1RRNE9UWTRKVEpESlRJeWVTVXlNaVV6UVRVeU9TNHpNelEwTWpJMk5UYzVOVEl4SlRKREpUSXlhV1FsTWpJbE0wRWxNakl4TldNM1l6QTNZbVpoWldVMk5pVXlNaVUzUkNVeVF5VXlNbWxrSlRJeUpUTkJKVEl5TVRWak4yTXdPVGsxT0RJMU5TVXlNaVV5UXlVeU1uUmxlSFFsTWpJbE0wRWxNaklsTWpJbE1rTWxNakpzYjJOclpXUWxNaklsTTBGbVlXeHpaU1V5UXlVeU1tUmhkR0ZCZEhSeWFXSjFkR1Z6SlRJeUpUTkJKVFZDSlRWRUpUSkRKVEl5Y0c5cGJuUnpKVEl5SlROQkpUVkNKVGRDSlRJeWVDVXlNaVV6UVRVNE55VXlReVV5TW5rbE1qSWxNMEUxTVRNdU5qWTNNakV4TXpJNE9UYzJKVGRFSlRKREpUZENKVEl5ZUNVeU1pVXpRVFU0TnlVeVF5VXlNbmtsTWpJbE0wRTFNVE11TmpZM01qRXhNekk0T1RjMkpUZEVKVFZFSlRKREpUSXlaM0p2ZFhBbE1qSWxNMEVsTWpJbE1qSWxNa01sTWpKd2NtOXdjeVV5TWlVelFTVTNRaVV5TW5wcGJtUmxlQ1V5TWlVelFURXhKVGRFSlRKREpUSXlkR1Y0ZEVKc2IyTnJKVEl5SlROQkpUVkNKVFZFSlRkRUpUSkRKVEl5TVRWak4yTXdPVGxsTXpJM09XSWxNaklsTTBFbE4wSWxNakpzYVc1clpYSlVlWEJsSlRJeUpUTkJKVEl5WW5KdmEyVnVKVEl5SlRKREpUSXliR2x1WlZOMGVXeGxKVEl5SlROQkpUZENKVGRFSlRKREpUSXlibUZ0WlNVeU1pVXpRU1V5TW14cGJtdGxjaVV5TWlVeVF5VXlNbVp5YjIwbE1qSWxNMEVsTjBJbE1qSjRKVEl5SlROQk5UZzNKVEpESlRJeWVTVXlNaVV6UVRZd05pNDRPVFUwTWpRNE16WTJNREV6SlRKREpUSXlZVzVuYkdVbE1qSWxNMEUwTGpjeE1qTTRPRGs0TURNNE5EWTVKVEpESlRJeWFXUWxNaklsTTBFbE1qSXhOV00zWXpBM1ltWmhaV1UyTmlVeU1pVTNSQ1V5UXlVeU1tbGtKVEl5SlROQkpUSXlNVFZqTjJNd09UbGxNekkzT1dJbE1qSWxNa01sTWpKMGJ5VXlNaVV6UVNVM1FpVXlNbmdsTWpJbE0wRTFPRGNsTWtNbE1qSjVKVEl5SlROQk5qTTRMakl5T1RnME56UTVORFUxTXpRbE1rTWxNakpoYm1kc1pTVXlNaVV6UVRFdU5UY3dOemsyTXpJMk56azBPRGszSlRKREpUSXlhV1FsTWpJbE0wRWxNakpIUVdaNFpHWlNTVmhWTkRJNU1ESTBKVEl5SlRkRUpUSkRKVEl5ZEdWNGRDVXlNaVV6UVNVeU1pVXlNaVV5UXlVeU1teHZZMnRsWkNVeU1pVXpRV1poYkhObEpUSkRKVEl5Y0c5cGJuUnpKVEl5SlROQkpUVkNKVGRDSlRJeWVDVXlNaVV6UVRVNE55VXlReVV5TW5rbE1qSWxNMEUyTWpJdU5UWXlOak0yTVRZMU5UYzNNeVUzUkNVeVF5VTNRaVV5TW5nbE1qSWxNMEUxT0RjbE1rTWxNako1SlRJeUpUTkJOakl5TGpVMk1qWXpOakUyTlRVM056TWxOMFFsTlVRbE1rTWxNakprWVhSaFFYUjBjbWxpZFhSbGN5VXlNaVV6UVNVMVFpVTFSQ1V5UXlVeU1tZHliM1Z3SlRJeUpUTkJKVEl5SlRJeUpUSkRKVEl5Y0hKdmNITWxNaklsTTBFbE4wSWxNako2YVc1a1pYZ2xNaklsTTBFeE1pVTNSQ1V5UXlVeU1uUmxlSFJDYkc5amF5VXlNaVV6UVNVMVFpVTFSQ1UzUkNVeVF5VXlNakUxWXpkak1EazNZVFJtTVRNNEpUSXlKVE5CSlRkQ0pUSXliR2x1YTJWeVZIbHdaU1V5TWlVelFTVXlNbUp5YjJ0bGJpVXlNaVV5UXlVeU1teHBibVZUZEhsc1pTVXlNaVV6UVNVM1FpVTNSQ1V5UXlVeU1tNWhiV1VsTWpJbE0wRWxNakpzYVc1clpYSWxNaklsTWtNbE1qSm1jbTl0SlRJeUpUTkJKVGRDSlRJeWVDVXlNaVV6UVRVNE5pNHhOVEk1T0RVd056UTJNalkzSlRKREpUSXlZVzVuYkdVbE1qSWxNMEUwTGpjeE1qTTRPRGs0TURNNE5EWTVKVEpESlRJeWVTVXlNaVV6UVRNd015VXlReVV5TW1sa0pUSXlKVE5CSlRJeU1UVmpOMk13Tm1aa1lqSmlZMk1sTWpJbE4wUWxNa01sTWpKMGJ5VXlNaVV6UVNVM1FpVXlNbmdsTWpJbE0wRTFPRFl1TVRVeU9UZzFNRGMwTmpJMk55VXlReVV5TW1GdVoyeGxKVEl5SlROQk1TNDFOekEzT1RZek1qWTNPVFE0T1RjbE1rTWxNako1SlRJeUpUTkJNek0wTGpNek5EUXlNalkxTnprMU1qRXpKVEpESlRJeWFXUWxNaklsTTBFbE1qSXhOV00zWXpBM09XSTRaV0kzTVNVeU1pVTNSQ1V5UXlVeU1tbGtKVEl5SlROQkpUSXlNVFZqTjJNd09UZGhOR1l4TXpnbE1qSWxNa01sTWpKMFpYaDBKVEl5SlROQkpUSXlKVEl5SlRKREpUSXliRzlqYTJWa0pUSXlKVE5CWm1Gc2MyVWxNa01sTWpKa1lYUmhRWFIwY21saWRYUmxjeVV5TWlVelFTVTFRaVUxUkNVeVF5VXlNbkJ2YVc1MGN5VXlNaVV6UVNVMVFpVTFSQ1V5UXlVeU1tZHliM1Z3SlRJeUpUTkJKVEl5SlRJeUpUSkRKVEl5Y0hKdmNITWxNaklsTTBFbE4wSWxNako2YVc1a1pYZ2xNaklsTTBFNEpUZEVKVEpESlRJeWRHVjRkRUpzYjJOckpUSXlKVE5CSlRWQ0pUVkVKVGRFSlRKREpUSXlNVFZqTjJNd09XRmlNVEV5WW1NbE1qSWxNMEVsTjBJbE1qSnNhVzVyWlhKVWVYQmxKVEl5SlROQkpUSXlZbkp2YTJWdUpUSXlKVEpESlRJeWJHbHVaVk4wZVd4bEpUSXlKVE5CSlRkQ0pUZEVKVEpESlRJeWJtRnRaU1V5TWlVelFTVXlNbXhwYm10bGNpVXlNaVV5UXlVeU1tWnliMjBsTWpJbE0wRWxOMElsTWpKcFpDVXlNaVV6UVNVeU1rZEJabmhrWmxKSldGVTBNamt3TWpRbE1qSWxNa01sTWpKNEpUSXlKVE5CTlRnMkxqazVPVGsyTmpZNU5EYzJNek1sTWtNbE1qSjVKVEl5SlROQk5qa3lMakl5T1RnME56UTVORFUxTXpRbE1rTWxNakpoYm1kc1pTVXlNaVV6UVRRdU56RXlNemc0T1Rnd016ZzBOamtsTjBRbE1rTWxNakowYnlVeU1pVXpRU1UzUWlVeU1tbGtKVEl5SlROQkpUSXlha3hSVjI1cWQyaHhaek01TmpnME9DVXlNaVV5UXlVeU1uZ2xNaklsTTBFMU9EY2xNa01sTWpKNUpUSXlKVE5CTnpJekxqVTJOREkzTURFMU1qVXdOVFVsTWtNbE1qSmhibWRzWlNVeU1pVXpRVEV1TlRjd056azJNekkyTnprME9EazNKVGRFSlRKREpUSXlhV1FsTWpJbE0wRWxNakl4TldNM1l6QTVZV0l4TVRKaVl5VXlNaVV5UXlVeU1uUmxlSFFsTWpJbE0wRWxNaklsTWpJbE1rTWxNakpzYjJOclpXUWxNaklsTTBGbVlXeHpaU1V5UXlVeU1tUmhkR0ZCZEhSeWFXSjFkR1Z6SlRJeUpUTkJKVFZDSlRWRUpUSkRKVEl5Y0c5cGJuUnpKVEl5SlROQkpUVkNKVGRDSlRJeWVDVXlNaVV6UVRVNE5pNDVPVGs1TmpZMk9UUTNOak16SlRKREpUSXllU1V5TWlVelFUY3dOeTQ0T1Rjd05UZzRNak0xTWprMUpUZEVKVEpESlRkQ0pUSXllQ1V5TWlVelFUVTROeVV5UXlVeU1ua2xNaklsTTBFM01EY3VPRGszTURVNE9ESXpOVEk1TlNVM1JDVTFSQ1V5UXlVeU1tZHliM1Z3SlRJeUpUTkJKVEl5SlRJeUpUSkRKVEl5Y0hKdmNITWxNaklsTTBFbE4wSWxNako2YVc1a1pYZ2xNaklsTTBFeE15VTNSQ1V5UXlVeU1uUmxlSFJDYkc5amF5VXlNaVV6UVNVMVFpVTFSQ1UzUkNVeVF5VXlNakUxWXpkak1EazRZakprTUdJekpUSXlKVE5CSlRkQ0pUSXliR2x1YTJWeVZIbHdaU1V5TWlVelFTVXlNbUp5YjJ0bGJpVXlNaVV5UXlVeU1teHBibVZUZEhsc1pTVXlNaVV6UVNVM1FpVTNSQ1V5UXlVeU1tNWhiV1VsTWpJbE0wRWxNakpzYVc1clpYSWxNaklsTWtNbE1qSm1jbTl0SlRJeUpUTkJKVGRDSlRJeWVDVXlNaVV6UVRVNE55VXlReVV5TW5rbE1qSWxNMEV6T1RNdU16WTRNVGt4TnpJeE1UTXlPU1V5UXlVeU1tRnVaMnhsSlRJeUpUTkJOQzQzTVRJek9EZzVPREF6T0RRMk9TVXlReVV5TW1sa0pUSXlKVE5CSlRJeU1UVmpOMk13TnpsaU9HVmlOekVsTWpJbE4wUWxNa01sTWpKcFpDVXlNaVV6UVNVeU1qRTFZemRqTURrNFlqSmtNR0l6SlRJeUpUSkRKVEl5ZEc4bE1qSWxNMEVsTjBJbE1qSjRKVEl5SlROQk5UZzNKVEpESlRJeWVTVXlNaVV6UVRReU5DNDNNREkyTVRRek56a3dPRFV3TlNVeVF5VXlNbUZ1WjJ4bEpUSXlKVE5CTVM0MU56QTNPVFl6TWpZM09UUTRPVFk0SlRKREpUSXlhV1FsTWpJbE0wRWxNakl4TldNM1l6QTNZbVJtT0RGaU5DVXlNaVUzUkNVeVF5VXlNblJsZUhRbE1qSWxNMEVsTWpJbE1qSWxNa01sTWpKc2IyTnJaV1FsTWpJbE0wRm1ZV3h6WlNVeVF5VXlNbkJ2YVc1MGN5VXlNaVV6UVNVMVFpVTNRaVV5TW5nbE1qSWxNMEUxT0RjbE1rTWxNako1SlRJeUpUTkJOREE1TGpBek5UUXdNekExTURFd09TVTNSQ1V5UXlVM1FpVXlNbmdsTWpJbE0wRTFPRGNsTWtNbE1qSjVKVEl5SlROQk5EQTVMakF6TlRRd016QTFNREV3T1NVM1JDVTFSQ1V5UXlVeU1tUmhkR0ZCZEhSeWFXSjFkR1Z6SlRJeUpUTkJKVFZDSlRWRUpUSkRKVEl5WjNKdmRYQWxNaklsTTBFbE1qSWxNaklsTWtNbE1qSndjbTl3Y3lVeU1pVXpRU1UzUWlVeU1ucHBibVJsZUNVeU1pVXpRVEV3SlRkRUpUSkRKVEl5ZEdWNGRFSnNiMk5ySlRJeUpUTkJKVFZDSlRWRUpUZEVKVEpESlRJeVZYaEJkM1Z3WW5Sa1l6VTFNVEl4T0NVeU1pVXpRU1UzUWlVeU1teHBibXRsY2xSNWNHVWxNaklsTTBFbE1qSmljbTlyWlc0bE1qSWxNa01sTWpKc2FXNWxVM1I1YkdVbE1qSWxNMEVsTjBJbE4wUWxNa01sTWpKdVlXMWxKVEl5SlROQkpUSXliR2x1YTJWeUpUSXlKVEpESlRJeVpuSnZiU1V5TWlVelFTVTNRaVV5TW1sa0pUSXlKVE5CSlRJeWFreFJWMjVxZDJoeFp6TTVOamcwT0NVeU1pVXlReVV5TW5nbE1qSWxNMEUxT0RjbE1rTWxNako1SlRJeUpUTkJOemMzTGpVMk5ESTNNREUxTWpVd05UVWxNa01sTWpKaGJtZHNaU1V5TWlVelFUUXVOekV5TXpnNE9UZ3dNemcwTmprbE4wUWxNa01sTWpKMGJ5VXlNaVV6UVNVM1FpVXlNbWxrSlRJeUpUTkJKVEl5ZEVoWGNYRmpSMU4wVHpBM05UQXpOeVV5TWlVeVF5VXlNbmdsTWpJbE0wRTFPRGNsTWtNbE1qSjVKVEl5SlROQk9EQTRMamc1T0RZNU1qZ3hNRFExTnpZbE1rTWxNakpoYm1kc1pTVXlNaVV6UVRFdU5UY3dOemsyTXpJMk56azBPRGszSlRkRUpUSkRKVEl5YVdRbE1qSWxNMEVsTWpKVmVFRjNkWEJpZEdSak5UVXhNakU0SlRJeUpUSkRKVEl5ZEdWNGRDVXlNaVV6UVNVeU1pVXlNaVV5UXlVeU1teHZZMnRsWkNVeU1pVXpRV1poYkhObEpUSkRKVEl5WkdGMFlVRjBkSEpwWW5WMFpYTWxNaklsTTBFbE5VSWxOVVFsTWtNbE1qSndiMmx1ZEhNbE1qSWxNMEVsTlVJbE4wSWxNako0SlRJeUpUTkJOVGczSlRKREpUSXllU1V5TWlVelFUYzVNeTR5TXpFME9ERTBPREUwT0RFMUpUZEVKVEpESlRkQ0pUSXllQ1V5TWlVelFUVTROeVV5UXlVeU1ua2xNaklsTTBFM09UTXVNak14TkRneE5EZ3hORGd4TlNVM1JDVTFSQ1V5UXlVeU1tZHliM1Z3SlRJeUpUTkJKVEl5SlRJeUpUSkRKVEl5Y0hKdmNITWxNaklsTTBFbE4wSWxNako2YVc1a1pYZ2xNaklsTTBFeE5pVTNSQ1V5UXlVeU1uUmxlSFJDYkc5amF5VXlNaVV6UVNVMVFpVTFSQ1UzUkNVeVF5VXlNbGhtYWtOQmFHZGhZMUV6TkRRME5ETWxNaklsTTBFbE4wSWxNakpzYVc1clpYSlVlWEJsSlRJeUpUTkJKVEl5WW5KdmEyVnVKVEl5SlRKREpUSXliR2x1WlZOMGVXeGxKVEl5SlROQkpUZENKVGRFSlRKREpUSXlibUZ0WlNVeU1pVXpRU1V5TW14cGJtdGxjaVV5TWlVeVF5VXlNbVp5YjIwbE1qSWxNMEVsTjBJbE1qSnBaQ1V5TWlVelFTVXlNblJJVjNGeFkwZFRkRTh3TnpVd016Y2xNaklsTWtNbE1qSjRKVEl5SlROQk5UZzNKVEpESlRJeWVTVXlNaVV6UVRnMk1pNDRPVGcyT1RJNE1UQTBOVGMySlRKREpUSXlZVzVuYkdVbE1qSWxNMEUwTGpjeE1qTTRPRGs0TURNNE5EWTVKVGRFSlRKREpUSXlkRzhsTWpJbE0wRWxOMElsTWpKcFpDVXlNaVV6UVNVeU1tVnNZM2RsVTNoeGNFY3lPVFEzTURjbE1qSWxNa01sTWpKNEpUSXlKVE5CTlRnM0pUSkRKVEl5ZVNVeU1pVXpRVGc1TkM0eU16TXhNVFUwTmpnME1EazRKVEpESlRJeVlXNW5iR1VsTWpJbE0wRXhMalUzTURjNU5qTXlOamM1TkRnNU55VTNSQ1V5UXlVeU1tbGtKVEl5SlROQkpUSXlXR1pxUTBGb1oyRmpVVE0wTkRRME15VXlNaVV5UXlVeU1uUmxlSFFsTWpJbE0wRWxNaklsTWpJbE1rTWxNakpzYjJOclpXUWxNaklsTTBGbVlXeHpaU1V5UXlVeU1tUmhkR0ZCZEhSeWFXSjFkR1Z6SlRJeUpUTkJKVFZDSlRWRUpUSkRKVEl5Y0c5cGJuUnpKVEl5SlROQkpUVkNKVGRDSlRJeWVDVXlNaVV6UVRVNE55VXlReVV5TW5rbE1qSWxNMEU0TnpndU5UWTFPVEEwTVRNNU5ETXpPQ1UzUkNVeVF5VTNRaVV5TW5nbE1qSWxNMEUxT0RjbE1rTWxNako1SlRJeUpUTkJPRGM0TGpVMk5Ua3dOREV6T1RRek16Z2xOMFFsTlVRbE1rTWxNakpuY205MWNDVXlNaVV6UVNVeU1pVXlNaVV5UXlVeU1uQnliM0J6SlRJeUpUTkJKVGRDSlRJeWVtbHVaR1Y0SlRJeUpUTkJNVGdsTjBRbE1rTWxNakowWlhoMFFteHZZMnNsTWpJbE0wRWxOVUlsTlVRbE4wUWxNa01sTWpKWVRHWjVSblJNY21WRU9EY3dOak13SlRJeUpUTkJKVGRDSlRJeWJHbHVhMlZ5Vkhsd1pTVXlNaVV6UVNVeU1tSnliMnRsYmlVeU1pVXlReVV5TW14cGJtVlRkSGxzWlNVeU1pVXpRU1UzUWlVM1JDVXlReVV5TW01aGJXVWxNaklsTTBFbE1qSnNhVzVyWlhJbE1qSWxNa01sTWpKbWNtOXRKVEl5SlROQkpUZENKVEl5YVdRbE1qSWxNMEVsTWpKbGJHTjNaVk40Y1hCSE1qazBOekEzSlRJeUpUSkRKVEl5ZUNVeU1pVXpRVFU0TnlVeVF5VXlNbmtsTWpJbE0wRTVORGd1TWpNek1URTFORFk0TkRBNU9DVXlReVV5TW1GdVoyeGxKVEl5SlROQk5DNDNNVEl6T0RnNU9EQXpPRFEyT1NVM1JDVXlReVV5TW5SdkpUSXlKVE5CSlRkQ0pUSXllQ1V5TWlVelFUVTROeVV5UXlVeU1tRnVaMnhsSlRJeUpUTkJNUzQxTnpBM09UWXpNalkzT1RRNE9UWTRKVEpESlRJeWVTVXlNaVV6UVRrM09TNDFOamMxTXpneE1qWXpOakU0SlRKREpUSXlhV1FsTWpJbE0wRWxNakl4TldNM1l6QTRPV1ZpTVRWbFl5VXlNaVUzUkNVeVF5VXlNbWxrSlRJeUpUTkJKVEl5V0V4bWVVWjBUSEpsUkRnM01EWXpNQ1V5TWlVeVF5VXlNblJsZUhRbE1qSWxNMEVsTWpJbE1qSWxNa01sTWpKc2IyTnJaV1FsTWpJbE0wRm1ZV3h6WlNVeVF5VXlNbVJoZEdGQmRIUnlhV0oxZEdWekpUSXlKVE5CSlRWQ0pUVkVKVEpESlRJeWNHOXBiblJ6SlRJeUpUTkJKVFZDSlRWRUpUSkRKVEl5WjNKdmRYQWxNaklsTTBFbE1qSWxNaklsTWtNbE1qSndjbTl3Y3lVeU1pVXpRU1UzUWlVeU1ucHBibVJsZUNVeU1pVXpRVEl3SlRkR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UzUkE9PSIsCgkiRmlsZUlkIiA6ICIwMWU0NjBjMi0wZjllLTRhNWYtODAxNC02ZjFmYWZjYjlkYjEiCn0K"/>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FMU1EQWxNa01sTWpKemFHOTNWMkYwWlhKdFlYSnJKVEl5SlROQlptRnNjMlVsTjBRbE1rTWxNakpsYkdWdFpXNTBjeVV5TWlVelFTVTNRaVV5TWpFMVl6ZGpNRFptWkdJeVltTm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tNbE9EQWxSVFVsUVRj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U1ZDUXlVNE1DVkZOU1ZCTnlVNFFpVXlSaVZGTnlWQ1FpVTVNeVZGTmlVNVJDVTVSaVV5TWlVeVF5VXlNbVJoZEdGQmRIUnlhV0oxZEdWekpUSXlKVE5CSlRWQ0pUZENKVEl5Ym1GdFpTVXlNaVV6UVNVeU1pVkZOU1ZDUVNVNFJpVkZOU1U0UmlWQ055VXlNaVV5UXlVeU1tbGtKVEl5SlROQkpUSXlNVFZqTjJNd05tWmtZakpqTURNbE1qSWxNa01sTWpKallYUmxaMjl5ZVNVeU1pVXpRU1V5TW1SbFptRjFiSFFsTWpJbE1rTWxNakowZVhCbEpUSXlKVE5CSlRJeWJuVnRZbVZ5SlRJeUpUSkRKVEl5ZG1Gc2RXVWxNaklsTTBFbE1qSWxNaklsTjBRbE1rTWxOMElsTWpKdVlXMWxKVEl5SlROQkpUSXlKVVUxSlRrd0pUaEVKVVUzSlVFM0pVSXdKVEl5SlRKREpUSXlhV1FsTWpJbE0wRWxNakl4TldNM1l6QTJabVJpTXpNNFpD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Vl6ZGpNRFptWkdJek9ERXpKVEl5SlRKREpUSXlZMkYwWldkdmNua2xNaklsTTBFbE1qSmtaV1poZFd4MEpUSXlKVEpESlRJeWRIbHdaU1V5TWlVelFTVXlNbk4wY21sdVp5VXlNaVV5UXlVeU1uWmhiSFZsSlRJeUpUTkJKVEl5SlRJeUpUZEVKVEpESlRkQ0pUSXlibUZ0WlNVeU1pVXpRU1V5TWlWRk9DVkNSaVU1UlNWRk5pVTRSU1ZCTlNVeU1pVXlReVV5TW1sa0pUSXlKVE5CSlRJeU1UVmpOMk13Tm1aa1lqTTJaREVsTWpJbE1rTWxNakpqWVhSbFoyOXllU1V5TWlVelFTVXlNbVJsWm1GMWJIUWxNaklsTWtNbE1qSjBlWEJsSlRJeUpUTkJKVEl5YkdsdWF5VXlNaVV5UXlVeU1uWmhiSFZsSlRJeUpUTkJKVEl5SlRJeUpUZEVKVEpESlRkQ0pUSXlibUZ0WlNVeU1pVXpRU1V5TWlWRk5DVkNSU1ZDUmlWRk55VkJReVZDUVNVeU1pVXlReVV5TW1sa0pUSXlKVE5CSlRJeU1UVmpOMk13Tm1aa1lqTTVaVEVsTWpJbE1rTWxNakpqWVhSbFoyOXllU1V5TWlVelFTVXlNbVJsWm1GMWJIUWxNaklsTWtNbE1qSjBlWEJsSlRJeUpUTkJKVEl5YzNSeWFXNW5KVEl5SlRKREpUSXlkbUZzZFdVbE1qSWxNMEVsTWpJbE1qSWxOMFFsTWtNbE4wSWxNakp1WVcxbEpUSXlKVE5CSlRJeUpVVTJKVGc0SlRrd0pVVTJKVGxESlVGREpUSXlKVEpESlRJeWFXUWxNaklsTTBFbE1qSXhOV00zWXpBMlptUmlNMkkxWmlVeU1pVXlReVV5TW1OaGRHVm5iM0o1SlRJeUpUTkJKVEl5WkdWbVlYVnNkQ1V5TWlVeVF5VXlNblI1Y0dVbE1qSWxNMEVsTWpKdWRXMWlaWElsTWpJbE1rTWxNakoyWVd4MVpTVXlNaVV6UVNVeU1pVXlNaVUzUkNVeVF5VTNRaVV5TW01aGJXVWxNaklsTTBFbE1qSWxSVFlsT1RjbFFqWWxSVGtsT1RjbFFqUWxNaklsTWtNbE1qSnBaQ1V5TWlVelFTVXlNakUxWXpkak1EWm1aR0l6TlRKaEpUSXlKVEpESlRJeVkyRjBaV2R2Y25rbE1qSWxNMEVsTWpKa1pXWmhkV3gwSlRJeUpUSkRKVEl5ZEhsd1pTVXlNaVV6UVNVeU1tNTFiV0psY2lVeU1pVXlReVV5TW5aaGJIVmxKVEl5SlROQkpUSXlKVEl5SlRkRUpUSkRKVGRDSlRJeWJtRnRaU1V5TWlVelFTVXlNaVZGT1NVNE15VkJPQ1ZGT1NVNU55VkJPQ1V5TWlVeVF5VXlNbWxrSlRJeUpUTkJKVEl5TVRWak4yTXdObVprWWpNM09UY2xNaklsTWtNbE1qSmpZWFJsWjI5eWVTVXlNaVV6UVNVeU1tUmxabUYxYkhRbE1qSWxNa01sTWpKMGVYQmxKVEl5SlROQkpUSXljM1J5YVc1bkpUSXlKVEpESlRJeWRtRnNkV1VsTWpJbE0wRWxNaklsTWpJbE4wUWxNa01sTjBJbE1qSnVZVzFsSlRJeUpUTkJKVEl5SlVVNEpVSkZKVGt6SlVVMUpUZzFKVUUxSlRJeUpUSkRKVEl5YVdRbE1qSWxNMEVsTWpJeE5XTTNZekEyWm1SaU16ZzRZaVV5TWlVeVF5VXlNbU5oZEdWbmIzSjVKVEl5SlROQkpUSXlaR1ZtWVhWc2RDVXlNaVV5UXlVeU1uUjVjR1VsTWpJbE0wRWxNakp6ZEhKcGJtY2xNaklsTWtNbE1qSjJZV3gxWlNVeU1pVXpRU1V5TWlVeU1pVTNSQ1V5UXlVM1FpVXlNbTVoYldVbE1qSWxNMEVsTWpJbFJUZ2xRa1VsT1RNbFJUVWxPRGNsUWtFbE1qSWxNa01sTWpKcFpDVXlNaVV6UVNVeU1qRTFZemRqTURabVpHSXpNVFFsTWpJbE1rTWxNakpqWVhSbFoyOXllU1V5TWlVelFTVXlNbVJsWm1GMWJIUWxNaklsTWtNbE1qSjBlWEJsSlRJeUpUTkJKVEl5YzNSeWFXNW5KVEl5SlRKREpUSXlkbUZzZFdVbE1qSWxNMEVsTWpJbE1qSWxOMFFsTWtNbE4wSWxNakp1WVcxbEpUSXlKVE5CSlRJeUpVVTVKVUV6SlRoRkpVVTVKVGs1SlVFNUpUSXlKVEpESlRJeWFXUWxNaklsTTBFbE1qSXhOV00zWXpBMlptUmlNek0zTkNVeU1pVXlReVV5TW1OaGRHVm5iM0o1SlRJeUpUTkJKVEl5WkdWbVlYVnNkQ1V5TWlVeVF5VXlNblI1Y0dVbE1qSWxNMEVsTWpKemRISnBibWNsTWpJbE1rTWxNakoyWVd4MVpTVXlNaVV6UVNVeU1pVXlNaVUzUkNVeVF5VTNRaVV5TW01aGJXVWxNaklsTTBFbE1qSWxSVFVsUVRRbE9EY2xSVFlsUWpNbFFUZ2xNaklsTWtNbE1qSnBaQ1V5TWlVelFTVXlNakUxWXpkak1EWm1aR0l6TmpVMUpUSXlKVEpESlRJeVkyRjBaV2R2Y25rbE1qSWxNMEVsTWpKa1pXWmhkV3gwSlRJeUpUSkRKVEl5ZEhsd1pTVXlNaVV6UVNVeU1uTjBjbWx1WnlVeU1pVXlReVV5TW5aaGJIVmxKVEl5SlROQkpUSXlKVEl5SlRkRUpUVkVKVEpESlRJeWNISnZjSE1sTWpJbE0wRWxOMElsTWpKNmFXNWtaWGdsTWpJbE0wRXhKVEpESlRJeWR5VXlNaVV6UVRFd01DVXlReVV5TW1nbE1qSWxNMEV6TUNVeVF5VXlNbmdsTWpJbE0wRTFNemNsTWtNbE1qSmhibWRzWlNVeU1pVXpRVEFsTWtNbE1qSjVKVEl5SlROQk1qY3pKVGRFSlRKREpUSXljR0YwYUNVeU1pVXpRU1UxUWlVM1FpVXlNbUZqZEdsdmJuTWxNaklsTTBFbE5VSWxOMElsTWpKNEpUSXlKVE5CSlRJeVRXRjBhQzV0YVc0b2R5VXlRMmdwSlRKR015VXlNaVV5UXlVeU1tRmpkR2x2YmlVeU1pVXpRU1V5TW0xdmRtVWxNaklsTWtNbE1qSjVKVEl5SlROQkpUSXlNQ1V5TWlVM1JDVXlReVUzUWlVeU1uZ2xNaklsTTBFbE1qSjNMVTFoZEdndWJXbHVLSGNsTWtOb0tTVXlSak1sTWpJbE1rTWxNakpoWTNScGIyNGxNaklsTTBFbE1qSnNhVzVsSlRJeUpUSkRKVEl5ZVNVeU1pVXpRU1V5TWpBbE1qSWxOMFFsTWtNbE4wSWxNako1TVNVeU1pVXpRU1V5TWpBbE1qSWxNa01sTWpKNEpUSXlKVE5CSlRJeWR5MU5ZWFJvTG0xcGJpaDNKVEpEYUNrbE1rWXpKVEl5SlRKREpUSXlZV04wYVc5dUpUSXlKVE5CSlRJeVkzVnlkbVVsTWpJbE1rTWxNako1TWlVeU1pVXpRU1V5TW1nbE1qSWxNa01sTWpKNUpUSXlKVE5CSlRJeWFDVXlNaVV5UXlVeU1uZ3hKVEl5SlROQkpUSXlkeVV5UWsxaGRHZ3ViV2x1S0hjbE1rTm9LU1V5UmpNbE1rWXpKVEl5SlRKREpUSXllRElsTWpJbE0wRWxNakozSlRKQ1RXRjBhQzV0YVc0b2R5VXlRMmdwSlRKR015VXlSak1sTWpJbE4wUWxNa01sTjBJbE1qSjRKVEl5SlROQkpUSXlUV0YwYUM1dGFXNG9keVV5UTJncEpUSkdNeVV5TWlVeVF5VXlNbUZqZEdsdmJpVXlNaVV6UVNVeU1teHBibVVsTWpJbE1rTWxNako1SlRJeUpUTkJKVEl5YUNVeU1pVTNSQ1V5UXlVM1FpVXlNbmt4SlRJeUpUTkJKVEl5YUNVeU1pVXlReVV5TW5nbE1qSWxNMEVsTWpKTllYUm9MbTFwYmloM0pUSkRhQ2tsTWtZekpUSXlKVEpESlRJeVlXTjBhVzl1SlRJeUpUTkJKVEl5WTNWeWRtVWxNaklsTWtNbE1qSjVNaVV5TWlVelFTVXlNakFsTWpJbE1rTWxNako1SlRJeUpUTkJKVEl5TUNVeU1pVXlReVV5TW5neEpUSXlKVE5CSlRJeUxVMWhkR2d1YldsdUtIY2xNa05vS1NVeVJqTWxNa1l6SlRJeUpUSkRKVEl5ZURJbE1qSWxNMEVsTWpJdFRXRjBhQzV0YVc0b2R5VXlRMmdwSlRKR015VXlSak1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eWJXbHVZWFJ2Y2lVeU1pVXlReVV5TW1acGJHeFRkSGxzWlNVeU1pVXpRU1UzUWlVeU1uUjVjR1VsTWpJbE0wRWxNakp1YjI1bEpUSXlKVEpESlRJeVkyOXNiM0lsTWpJbE0wRWxNakl5TlRVbE1rTXlOVFVsTWtNeU5UVWxNaklsTWtNbE1qSmtjbUYzVkhsd1pTVXlNaVV6UVNVeU1tNXZibVV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xWXpkak1EWm1aR0l5WW1OakpUSXlKVEpESlRJeVkyRjBaV2R2Y25rbE1qSWxNMEVsTWpKbWJHOTNKVEl5SlRKREpUSXliRzlqYTJWa0pUSXlKVE5CWm1Gc2MyVWxNa01sTWpKbmNtOTFjQ1V5TWlVelFTVXlNaVV5TWlVM1JDVXlReVV5TWpFMVl6ZGpNRGRpWm1GbFpUWTJ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pBbE9EWWxSVGtsUVRJbE9EUWxSVFVsUVRRbE9EUWxSVGNsT1RBbE9EWWxSVFVsT1RBbE9FVWxSVGNsT1VFbE9EUWxSVGtsUVRJbE9URWxSVFVsT1VZbE9VWWxSVFFsUWtZbFFURWxSVFVsT0VZbFFqY2xSVGdsUWtVbE9UTWxSVFVsT0RVbFFUVWxSVGtsT1VFbE9UQWxSVFVsUWtNbE9FWWxSVGNsUVRVbE9VVWxSVGNsUWtJbE9FWWxSVGdsUVRFbFFUZ2xSVGNsUVRRbFFrRWxSVGNsUWtNbE9UWWxSVGNsUVRBbE9ERWxSVFVsT1RrbFFUZ2xSVVlsUWtNbE9FTWxSVGtsT0RBbE9VRWxSVGdsUWtZbE9EY2xSVFVsUVRRbE9VRWxSVFVsUWpFbE9ESWxSVFlsT0RRbE9VWWxSVGNsT1VZbFFUVWxSVFlsT1VNbFFrRk5URkFsUlRVbFFVUWxRVFlsUlRRbFFqa2xRVEFsUlRVbE9VUWxPVEFsUlRZbFFUQWxPRGNvZUNVeVEzUXBKVVUxSlRnNEpVSXdKVVUwSlVKR0pVRXhKVVUxSlRoR0pVSTNKVVUxSlRnd0pVSkRKVVUzSlRsQkpUZzBKVVUySlRrNEpVRXdKVVUxSlVJd0pUZzBKVVUxSlRnM0pVSkVKVVUySlRrMUpVSXdKVVZHSlVKREpUaERKVVU0SlVKRkpUa3pKVVUxSlRnM0pVSkJKVVUwSlVKRUpUaEZKVVUzSlVKQ0pVSTBKVVUySlVKRUpUbERKVVUxSlRrd0pUa3hKVVU1SlRnM0pUaEdKVVZHSlVKREpUaERKVVUySlRnNUpUZ3dKVVU0SlVKR0pVSXdKVVUySlVKRUpUbERKVVUxSlRrd0pUa3hKVVU1SlRnM0pUaEdKVVUzSlVKREpUazJKVVUzSlVFd0pUZ3hKVVUxSlRnMUpVRTRKVVUxSlRsREpVSkJKVVUySlRrM0pVSTJKVVUzSlVFNUpVSkJKVVUySlVKREpUazBKVVUxSlRoREpUazJKVVUzSlRsQkpUZzBKVVUxSlRoQkpVRTRKVVUySlRnd0pUZ3hKVVUySlVFNEpVRXhKVVUxSlVKREpUaEdKVVUwSlVJNEpUaEZKVVUwSlVJNEpVSkNKVVU0SlVFMkpUZ3hKVVUySlRoREpVRkdKVVUxSlRoQkpVRTRKVVUzSlRnNUpVSTVKVVUxSlVKRk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kRUpUSkRKVEl5ZEdsMGJHVWxNaklsTTBFbE1qSWxSVFlsUWpVbE9ERWxSVGNsUVRnbE9FSWxNaklsTWtNbE1qSmtZWFJoUVhSMGNtbGlkWFJsY3lVeU1pVXpRU1UxUWlVM1FpVXlNbTVoYldVbE1qSWxNMEVsTWpJbFJUVWxRa0VsT0VZbFJUVWxPRVlsUWpjbE1qSWxNa01sTWpKcFpDVXlNaVV6UVNVeU1qRTFZemRqTURkak1qWTNOMk5oSlRJeUpUSkRKVEl5WTJGMFpXZHZjbmtsTWpJbE0wRWxNakprWldaaGRXeDBKVEl5SlRKREpUSXlkSGx3WlNVeU1pVXpRU1V5TW01MWJXSmxjaVV5TWlVeVF5VXlNblpoYkhWbEpUSXlKVE5CSlRJeUpUSXlKVGRFSlRKREpUZENKVEl5Ym1GdFpTVXlNaVV6UVNVeU1pVkZOU1U1TUNVNFJDVkZOeVZCTnlWQ01DVXlNaVV5UXlVeU1tbGtKVEl5SlROQkpUSXlNVFZqTjJNd04yTXlOamMyTjJV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l4TldNM1l6QTNZekkyTjJGbE1pVXlNaVV5UXlVeU1tTmhkR1ZuYjNKNUpUSXlKVE5CSlRJeVpHVm1ZWFZzZENVeU1pVXlReVV5TW5SNWNHVWxNaklsTTBFbE1qSnpkSEpwYm1jbE1qSWxNa01sTWpKMllXeDFaU1V5TWlVelFTVXlNaVV5TWlVM1JDVXlReVUzUWlVeU1tNWhiV1VsTWpJbE0wRWxNaklsUlRnbFFrWWxPVVVsUlRZbE9FVWxRVFVsTWpJbE1rTWxNakpwWkNVeU1pVXpRU1V5TWpFMVl6ZGpNRGRqTWpZM05UWTBKVEl5SlRKREpUSXlZMkYwWldkdmNua2xNaklsTTBFbE1qSmtaV1poZFd4MEpUSXlKVEpESlRJeWRIbHdaU1V5TWlVelFTVXlNbXhwYm1zbE1qSWxNa01sTWpKMllXeDFaU1V5TWlVelFTVXlNaVV5TWlVM1JDVXlReVUzUWlVeU1tNWhiV1VsTWpJbE0wRWxNaklsUlRRbFFrVWxRa1lsUlRjbFFVTWxRa0VsTWpJbE1rTWxNakpwWkNVeU1pVXpRU1V5TWpFMVl6ZGpNRGRqTWpZM1pHWmhKVEl5SlRKREpUSXlZMkYwWldkdmNua2xNaklsTTBFbE1qSmtaV1poZFd4MEpUSXlKVEpESlRJeWRIbHdaU1V5TWlVelFTVXlNbk4wY21sdVp5VXlNaVV5UXlVeU1uWmhiSFZsSlRJeUpUTkJKVEl5SlRJeUpUZEVKVEpESlRkQ0pUSXlibUZ0WlNVeU1pVXpRU1V5TWlWRk5pVTRPQ1U1TUNWRk5pVTVReVZCUXlVeU1pVXlReVV5TW1sa0pUSXlKVE5CSlRJeU1UVmpOMk13TjJNeU5qZGpOamNsTWpJbE1rTWxNakpqWVhSbFoyOXllU1V5TWlVelFTVXlNbVJsWm1GMWJIUWxNaklsTWtNbE1qSjBlWEJsSlRJeUpUTkJKVEl5Ym5WdFltVnlKVEl5SlRKREpUSXlkbUZzZFdVbE1qSWxNMEVsTWpJbE1qSWxOMFFsTWtNbE4wSWxNakp1WVcxbEpUSXlKVE5CSlRJeUpVVTJKVGszSlVJMkpVVTVKVGszSlVJMEpUSXlKVEpESlRJeWFXUWxNaklsTTBFbE1qSXhOV00zWXpBM1l6STJOemMxWVNVeU1pVXlReVV5TW1OaGRHVm5iM0o1SlRJeUpUTkJKVEl5WkdWbVlYVnNkQ1V5TWlVeVF5VXlNblI1Y0dVbE1qSWxNMEVsTWpKdWRXMWlaWElsTWpJbE1rTWxNakoyWVd4MVpTVXlNaVV6UVNVeU1pVXlNaVUzUkNVeVF5VTNRaVV5TW01aGJXVWxNaklsTTBFbE1qSWxSVGtsT0RNbFFUZ2xSVGtsT1RjbFFUZ2xNaklsTWtNbE1qSnBaQ1V5TWlVelFTVXlNakUxWXpkak1EZGpNalkzTVRZMkpUSXlKVEpESlRJeVkyRjBaV2R2Y25rbE1qSWxNMEVsTWpKa1pXWmhkV3gwSlRJeUpUSkRKVEl5ZEhsd1pTVXlNaVV6UVNVeU1uTjBjbWx1WnlVeU1pVXlReVV5TW5aaGJIVmxKVEl5SlROQkpUSXlKVEl5SlRkRUpUSkRKVGRDSlRJeWJtRnRaU1V5TWlVelFTVXlNaVZGT0NWQ1JTVTVNeVZGTlNVNE5TVkJOU1V5TWlVeVF5VXlNbWxrSlRJeUpUTkJKVEl5TVRWak4yTXdOMk15Tmpkak1qUWxNaklsTWtNbE1qSmpZWFJsWjI5eWVTVXlNaVV6UVNVeU1tUmxabUYxYkhRbE1qSWxNa01sTWpKMGVYQmxKVEl5SlROQkpUSXljM1J5YVc1bkpUSXlKVEpESlRJeWRtRnNkV1VsTWpJbE0wRWxNaklsTWpJbE4wUWxNa01sTjBJbE1qSnVZVzFsSlRJeUpUTkJKVEl5SlVVNEpVSkZKVGt6SlVVMUpUZzNKVUpCSlRJeUpUSkRKVEl5YVdRbE1qSWxNMEVsTWpJeE5XTTNZekEzWXpJMk56TmxPU1V5TWlVeVF5VXlNbU5oZEdWbmIzSjVKVEl5SlROQkpUSXlaR1ZtWVhWc2RDVXlNaVV5UXlVeU1uUjVjR1VsTWpJbE0wRWxNakp6ZEhKcGJtY2xNaklsTWtNbE1qSjJZV3gxWlNVeU1pVXpRU1V5TWlVeU1pVTNSQ1V5UXlVM1FpVXlNbTVoYldVbE1qSWxNMEVsTWpJbFJUa2xRVE1sT0VVbFJUa2xPVGtsUVRrbE1qSWxNa01sTWpKcFpDVXlNaVV6UVNVeU1qRTFZemRqTURkak1qWTNaR1k1SlRJeUpUSkRKVEl5WTJGMFpXZHZjbmtsTWpJbE0wRWxNakprWldaaGRXeDBKVEl5SlRKREpUSXlkSGx3WlNVeU1pVXpRU1V5TW5OMGNtbHVaeVV5TWlVeVF5VXlNblpoYkhWbEpUSXlKVE5CSlRJeUpUSXlKVGRFSlRKREpUZENKVEl5Ym1GdFpTVXlNaVV6UVNVeU1pVkZOU1ZCTkNVNE55VkZOaVZDTXlWQk9DVXlNaVV5UXlVeU1tbGtKVEl5SlROQkpUSXlNVFZqTjJNd04yTXlOamRsWkRjbE1qSWxNa01sTWpKallYUmxaMjl5ZVNVeU1pVXpRU1V5TW1SbFptRjFiSFFsTWpJbE1rTWxNakowZVhCbEpUSXlKVE5CSlRJeWMzUnlhVzVuSlRJeUpUSkRKVEl5ZG1Gc2RXVWxNaklsTTBFbE1qSWxNaklsTjBRbE5VUWxNa01sTWpKd2NtOXdjeVV5TWlVelFTVTNRaVV5TW5wcGJtUmxlQ1V5TWlVelFUVWxNa01sTWpKM0pUSXlKVE5CTkRVMEpUSkRKVEl5YUNVeU1pVXpRVGMzTGpVMk1UQXdNakUzT0RZME9URXlKVEpESlRJeWVDVXlNaVV6UVRNMk1DVXlReVV5TW5rbE1qSWxNMEUxTWprdU16TTBOREl5TmpVM09UVXlN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m1GbFpUWTJKVEl5SlRKREpUSXlZMkYwWldkdmNua2xNaklsTTBFbE1qSm1iRzkzSlRJeUpUSkRKVEl5Ykc5amEyVmtKVEl5SlROQlptRnNjMlVsTWtNbE1qSm5jbTkxY0NVeU1pVXpRU1V5TWlVeU1pVTNSQ1V5UXlVeU1qRTFZemRqTURkaVpHWTRNV0kw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VbFFVWWxRamtsUlRZbE9Ea2xPREFsUlRnbFFrWWxRakFsUlRZbE9UY2xRallsUlRjbFFUa2xRa0VsUlRVbFFrRWxPVFFsUlRVbE9FWWxPVGdsUlRRbFFrWWxRVEVsUlRVbE9FWWxRamNsUlRnbFFrWWxPVUlsUlRnbFFURWxPRU1sUlRrbFFUSWxPVEVsUlRVbE9VWWxPVVlsUlRVbE9FWWxPVGdsUlRZbE9FUWxRVElsUlRrbFFUSWxPRFFsUlRVbFFUUWxPRFFsUlRjbE9UQWxPRFlsUlVZbFFrTWxPRU1sUlRVbE9FTWxPRFVsUlRZbE9FSWxRVU1sUlRVbFFVWWxRamtsUlRZbFFVWWxPRVlsUlRRbFFqZ2xRVUVsUlRjbFFUa2xRa0VsUlRrbE9UY2xRalFsUlRrbE9EQWxPVUVsUlRrbE9ERWxPVE1sUlRZbE9Ea2xRVGNsUlRnbFFURWxPRU1sUlRVbE9VUWxPRGNsUlRVbE9EQWxRa01sUlRVbE9Ea2xRVFVsUlRjbFFUWWxRa0lsUlRRbFFrSWxRVFVsUlRZbFFqWWxPRGdsUlRrbE9Ua2xRVFFsUlRjbE9VSWxRalFsUlRZbFFqVWxPREVsUlRVbE9VWWxRa0VsUlRjbFFrRWxRa1lsUlRZbFFrTWxPRElsUlRjbFFUY2xRa0lsUlVZbFFrTWxPVUlsUlRVbFFVWWxRamtsUlRVbE9VUWxPRGNsUlRVbE9EQWxRa01sUlRVbE9Ea2xRVFVsUlRjbFFUWWxRa0lsUlRVbE9UQWxPRVVsUlRjbE9VRWxPRFFsUlRRbFFrWWxRVEVsUlRVbE9FWWxRamNsUlRVbFFrRWxPVFFsUlRjbE9UUWxRVGdsUlRnbE9EY2xRVUVsUlRrbE9EQWxPRElsUlRVbFFrRWxPVFFsUlRVbE9FWWxPVGdsUlRZbE9FUWxRVElsUlRjbFFrTWxPVFlsUlRjbFFUQWxPREVsUlVZbFFrTWxPRU1sUlRZbE9Ea2xPREFsUlRnbFFrWWxRakFsUlRVbE9FWWxPVGdsUlRZbE9FUWxRVElsUlRVbE9FTWxPRFVsUlRZbE9FSWxRVU5FVjFRbFJUUWxRamdsT0VWRVExUWxSVGNsT1VFbE9EUWxSVGdsT1VVbE9FUWxSVFVsT1RBbE9EZ2xSVVlsUWtNbE9FTWxSVFVsUWpBbE9EWWxSVFFsUWtZbFFURWxSVFVsT0VZbFFqY2xSVGdsT0RNbFFrUWxSVGtsT0RjbE9FWWxSVGtsT1VJbE9EWWxSVFFsUWpnbFFVUWxSVGdsT0RjbFFqTWxSVFlsT1VNbE9Ea2xSVGtsT1RrbE9UQWxSVGtsUVRJbE9URWxSVFVsT1VZbE9VWWxSVFVsUVVRbE9UQWxSVFVsUWpn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aVZDTlNVNE1TVkZOeVZCT0NVNFFpVXlNaVV5UXlVeU1tUmhkR0ZCZEhSeWFXSjFkR1Z6SlRJeUpUTkJKVFZDSlRkQ0pUSXlibUZ0WlNVeU1pVXpRU1V5TWlWRk5TVkNRU1U0UmlWRk5TVTRSaVZDTnlVeU1pVXlReVV5TW1sa0pUSXlKVE5CSlRJeU1UVmpOMk13TjJKbVlUaGlPRFFsTWpJbE1rTWxNakpqWVhSbFoyOXllU1V5TWlVelFTVXlNbVJsWm1GMWJIUWxNaklsTWtNbE1qSjBlWEJsSlRJeUpUTkJKVEl5Ym5WdFltVnlKVEl5SlRKREpUSXlkbUZzZFdVbE1qSWxNMEVsTWpJbE1qSWxOMFFsTWtNbE4wSWxNakp1WVcxbEpUSXlKVE5CSlRJeUpVVTFKVGt3SlRoRUpVVTNKVUUzSlVJd0pUSXlKVEpESlRJeWFXUWxNaklsTTBFbE1qSXhOV00zWXpBM1ltWmhPRE5rTm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xWXpkak1EZGlabUU0TnpNeUpUSXlKVEpESlRJeVkyRjBaV2R2Y25rbE1qSWxNMEVsTWpKa1pXWmhkV3gwSlRJeUpUSkRKVEl5ZEhsd1pTVXlNaVV6UVNVeU1uTjBjbWx1WnlVeU1pVXlReVV5TW5aaGJIVmxKVEl5SlROQkpUSXlKVEl5SlRkRUpUSkRKVGRDSlRJeWJtRnRaU1V5TWlVelFTVXlNaVZGT0NWQ1JpVTVSU1ZGTmlVNFJTVkJOU1V5TWlVeVF5VXlNbWxrSlRJeUpUTkJKVEl5TVRWak4yTXdOMkptWVRnNVlXRWxNaklsTWtNbE1qSmpZWFJsWjI5eWVTVXlNaVV6UVNVeU1tUmxabUYxYkhRbE1qSWxNa01sTWpKMGVYQmxKVEl5SlROQkpUSXliR2x1YXlVeU1pVXlReVV5TW5aaGJIVmxKVEl5SlROQkpUSXlKVEl5SlRkRUpUSkRKVGRDSlRJeWJtRnRaU1V5TWlVelFTVXlNaVZGTkNWQ1JTVkNSaVZGTnlWQlF5VkNRU1V5TWlVeVF5VXlNbWxrSlRJeUpUTkJKVEl5TVRWak4yTXdOMkptWVRneVpqY2xNaklsTWtNbE1qSmpZWFJsWjI5eWVTVXlNaVV6UVNVeU1tUmxabUYxYkhRbE1qSWxNa01sTWpKMGVYQmxKVEl5SlROQkpUSXljM1J5YVc1bkpUSXlKVEpESlRJeWRtRnNkV1VsTWpJbE0wRWxNaklsTWpJbE4wUWxNa01sTjBJbE1qSnVZVzFsSlRJeUpUTkJKVEl5SlVVMkpUZzRKVGt3SlVVMkpUbERKVUZESlRJeUpUSkRKVEl5YVdRbE1qSWxNMEVsTWpJeE5XTTNZekEzWW1aaE9EZGxOaVV5TWlVeVF5VXlNbU5oZEdWbmIzSjVKVEl5SlROQkpUSXlaR1ZtWVhWc2RDVXlNaVV5UXlVeU1uUjVjR1VsTWpJbE0wRWxNakp1ZFcxaVpYSWxNaklsTWtNbE1qSjJZV3gxWlNVeU1pVXpRU1V5TWlVeU1pVTNSQ1V5UXlVM1FpVXlNbTVoYldVbE1qSWxNMEVsTWpJbFJUWWxPVGNsUWpZbFJUa2xPVGNsUWpRbE1qSWxNa01sTWpKcFpDVXlNaVV6UVNVeU1qRTFZemRqTURkaVptRTRNMkpoSlRJeUpUSkRKVEl5WTJGMFpXZHZjbmtsTWpJbE0wRWxNakprWldaaGRXeDBKVEl5SlRKREpUSXlkSGx3WlNVeU1pVXpRU1V5TW01MWJXSmxjaVV5TWlVeVF5VXlNblpoYkhWbEpUSXlKVE5CSlRJeUpUSXlKVGRFSlRKREpUZENKVEl5Ym1GdFpTVXlNaVV6UVNVeU1pVkZPU1U0TXlWQk9DVkZPU1U1TnlWQk9DVXlNaVV5UXlVeU1tbGtKVEl5SlROQkpUSXlNVFZqTjJNd04ySm1ZVGd5T0RNbE1qSWxNa01sTWpKallYUmxaMjl5ZVNVeU1pVXpRU1V5TW1SbFptRjFiSFFsTWpJbE1rTWxNakowZVhCbEpUSXlKVE5CSlRJeWMzUnlhVzVuSlRJeUpUSkRKVEl5ZG1Gc2RXVWxNaklsTTBFbE1qSWxNaklsTjBRbE1rTWxOMElsTWpKdVlXMWxKVEl5SlROQkpUSXlKVVU0SlVKRkpUa3pKVVUxSlRnMUpVRTFKVEl5SlRKREpUSXlhV1FsTWpJbE0wRWxNakl4TldNM1l6QTNZbVpoT0dKaVlpVXlNaVV5UXlVeU1tTmhkR1ZuYjNKNUpUSXlKVE5CSlRJeVpHVm1ZWFZzZENVeU1pVXlReVV5TW5SNWNHVWxNaklsTTBFbE1qSnpkSEpwYm1jbE1qSWxNa01sTWpKMllXeDFaU1V5TWlVelFTVXlNaVV5TWlVM1JDVXlReVUzUWlVeU1tNWhiV1VsTWpJbE0wRWxNaklsUlRnbFFrVWxPVE1sUlRVbE9EY2xRa0VsTWpJbE1rTWxNakpwWkNVeU1pVXpRU1V5TWpFMVl6ZGpNRGRpWm1FNE4yTmlKVEl5SlRKREpUSXlZMkYwWldkdmNua2xNaklsTTBFbE1qSmtaV1poZFd4MEpUSXlKVEpESlRJeWRIbHdaU1V5TWlVelFTVXlNbk4wY21sdVp5VXlNaVV5UXlVeU1uWmhiSFZsSlRJeUpUTkJKVEl5SlRJeUpUZEVKVEpESlRkQ0pUSXlibUZ0WlNVeU1pVXpRU1V5TWlWRk9TVkJNeVU0UlNWRk9TVTVPU1ZCT1NVeU1pVXlReVV5TW1sa0pUSXlKVE5CSlRJeU1UVmpOMk13TjJKbVlUZ3dOR1VsTWpJbE1rTWxNakpqWVhSbFoyOXllU1V5TWlVelFTVXlNbVJsWm1GMWJIUWxNaklsTWtNbE1qSjBlWEJsSlRJeUpUTkJKVEl5YzNSeWFXNW5KVEl5SlRKREpUSXlkbUZzZFdVbE1qSWxNMEVsTWpJbE1qSWxOMFFsTWtNbE4wSWxNakp1WVcxbEpUSXlKVE5CSlRJeUpVVTFKVUUwSlRnM0pVVTJKVUl6SlVFNEpUSXlKVEpESlRJeWFXUWxNaklsTTBFbE1qSXhOV00zWXpBM1ltWmhPR00wWkNVeU1pVXlReVV5TW1OaGRHVm5iM0o1SlRJeUpUTkJKVEl5WkdWbVlYVnNkQ1V5TWlVeVF5VXlNblI1Y0dVbE1qSWxNMEVsTWpKemRISnBibWNsTWpJbE1rTWxNakoyWVd4MVpTVXlNaVV6UVNVeU1pVXlNaVUzUkNVMVJDVXlReVV5TW5CeWIzQnpKVEl5SlROQkpUZENKVEl5ZW1sdVpHVjRKVEl5SlROQk5DVXlReVV5TW5jbE1qSWxNMEUwTlRRbE1rTWxNakpvSlRJeUpUTkJOek11TWprM016ZzFOakl3T1RFME9UVWxNa01sTWpKNEpUSXlKVE5CTXpZd0pUSkRKVEl5WVc1bmJHVWxNaklsTTBFd0pUSkRKVEl5ZVNVeU1pVXpRVFF5TkM0M01ESTJNVFF6Tnprd09EVXdOU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kdZNE1XSTBKVEl5SlRKREpUSXlZMkYwWldkdmNua2xNaklsTTBFbE1qSm1iRzkzSlRJeUpUSkRKVEl5Ykc5amEyVmtKVEl5SlROQlptRnNjMlVsTWtNbE1qSm5jbTkxY0NVeU1pVXpRU1V5TWlVeU1pVTNSQ1V5UXlVeU1qRTFZemRqTURnNVpXSXhOV1Zq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jbFFrSWxPVE1sUlRZbE9VU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4wUWxNa01sTWpKMGFYUnNaU1V5TWlVelFTVXlNaVZGTlNWQ1F5VTRNQ1ZGTlNWQk55VTRRaVV5UmlWRk55VkNRaVU1TXlWRk5pVTVSQ1U1UmlVeU1pVXlReVV5TW1SaGRHRkJkSFJ5YVdKMWRHVnpKVEl5SlROQkpUVkNKVGRDSlRJeWJtRnRaU1V5TWlVelFTVXlNaVZGTlNWQ1FTVTRSaVZGTlNVNFJpVkNOeVV5TWlVeVF5VXlNbWxrSlRJeUpUTkJKVEl5TVRWak4yTXdPRGxsWWpJMk5EUWxNaklsTWtNbE1qSmpZWFJsWjI5eWVTVXlNaVV6UVNVeU1tUmxabUYxYkhRbE1qSWxNa01sTWpKMGVYQmxKVEl5SlROQkpUSXliblZ0WW1WeUpUSXlKVEpESlRJeWRtRnNkV1VsTWpJbE0wRWxNaklsTWpJbE4wUWxNa01sTjBJbE1qSnVZVzFsSlRJeUpUTkJKVEl5SlVVMUpUa3dKVGhFSlVVM0pVRTNKVUl3SlRJeUpUSkRKVEl5YVdRbE1qSWxNMEVsTWpJeE5XTTNZekE0T1dWaU1qY2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XTTNZekE0T1dWaU1tWXlPU1V5TWlVeVF5VXlNbU5oZEdWbmIzSjVKVEl5SlROQkpUSXlaR1ZtWVhWc2RDVXlNaVV5UXlVeU1uUjVjR1VsTWpJbE0wRWxNakp6ZEhKcGJtY2xNaklsTWtNbE1qSjJZV3gxWlNVeU1pVXpRU1V5TWlVeU1pVTNSQ1V5UXlVM1FpVXlNbTVoYldVbE1qSWxNMEVsTWpJbFJUZ2xRa1lsT1VVbFJUWWxPRVVsUVRVbE1qSWxNa01sTWpKcFpDVXlNaVV6UVNVeU1qRTFZemRqTURnNVpXSXlNV1ppSlRJeUpUSkRKVEl5WTJGMFpXZHZjbmtsTWpJbE0wRWxNakprWldaaGRXeDBKVEl5SlRKREpUSXlkSGx3WlNVeU1pVXpRU1V5TW14cGJtc2xNaklsTWtNbE1qSjJZV3gxWlNVeU1pVXpRU1V5TWlVeU1pVTNSQ1V5UXlVM1FpVXlNbTVoYldVbE1qSWxNMEVsTWpJbFJUUWxRa1VsUWtZbFJUY2xRVU1sUWtFbE1qSWxNa01sTWpKcFpDVXlNaVV6UVNVeU1qRTFZemRqTURnNVpXSXlNamc0SlRJeUpUSkRKVEl5WTJGMFpXZHZjbmtsTWpJbE0wRWxNakprWldaaGRXeDBKVEl5SlRKREpUSXlkSGx3WlNVeU1pVXpRU1V5TW5OMGNtbHVaeVV5TWlVeVF5VXlNblpoYkhWbEpUSXlKVE5CSlRJeUpUSXlKVGRFSlRKREpUZENKVEl5Ym1GdFpTVXlNaVV6UVNVeU1pVkZOaVU0T0NVNU1DVkZOaVU1UXlWQlF5VXlNaVV5UXlVeU1tbGtKVEl5SlROQkpUSXlNVFZqTjJNd09EbGxZakl4TkdJbE1qSWxNa01sTWpKallYUmxaMjl5ZVNVeU1pVXpRU1V5TW1SbFptRjFiSFFsTWpJbE1rTWxNakowZVhCbEpUSXlKVE5CSlRJeWJuVnRZbVZ5SlRJeUpUSkRKVEl5ZG1Gc2RXVWxNaklsTTBFbE1qSWxNaklsTjBRbE1rTWxOMElsTWpKdVlXMWxKVEl5SlROQkpUSXlKVVUySlRrM0pVSTJKVVU1SlRrM0pVSTBKVEl5SlRKREpUSXlhV1FsTWpJbE0wRWxNakl4TldNM1l6QTRPV1ZpTW1NMll5VXlNaVV5UXlVeU1tTmhkR1ZuYjNKNUpUSXlKVE5CSlRJeVpHVm1ZWFZzZENVeU1pVXlReVV5TW5SNWNHVWxNaklsTTBFbE1qSnVkVzFpWlhJbE1qSWxNa01sTWpKMllXeDFaU1V5TWlVelFTVXlNaVV5TWlVM1JDVXlReVUzUWlVeU1tNWhiV1VsTWpJbE0wRWxNaklsUlRrbE9ETWxRVGdsUlRrbE9UY2xRVGdsTWpJbE1rTWxNakpwWkNVeU1pVXpRU1V5TWpFMVl6ZGpNRGc1WldJeU56QmxKVEl5SlRKREpUSXlZMkYwWldkdmNua2xNaklsTTBFbE1qSmtaV1poZFd4MEpUSXlKVEpESlRJeWRIbHdaU1V5TWlVelFTVXlNbk4wY21sdVp5VXlNaVV5UXlVeU1uWmhiSFZsSlRJeUpUTkJKVEl5SlRJeUpUZEVKVEpESlRkQ0pUSXlibUZ0WlNVeU1pVXpRU1V5TWlWRk9DVkNSU1U1TXlWRk5TVTROU1ZCTlNVeU1pVXlReVV5TW1sa0pUSXlKVE5CSlRJeU1UVmpOMk13T0RsbFlqSXlOR0lsTWpJbE1rTWxNakpqWVhSbFoyOXllU1V5TWlVelFTVXlNbVJsWm1GMWJIUWxNaklsTWtNbE1qSjBlWEJsSlRJeUpUTkJKVEl5YzNSeWFXNW5KVEl5SlRKREpUSXlkbUZzZFdVbE1qSWxNMEVsTWpJbE1qSWxOMFFsTWtNbE4wSWxNakp1WVcxbEpUSXlKVE5CSlRJeUpVVTRKVUpGSlRrekpVVTFKVGczSlVKQkpUSXlKVEpESlRJeWFXUWxNaklsTTBFbE1qSXhOV00zWXpBNE9XVmlNbVkyTkNVeU1pVXlReVV5TW1OaGRHVm5iM0o1SlRJeUpUTkJKVEl5WkdWbVlYVnNkQ1V5TWlVeVF5VXlNblI1Y0dVbE1qSWxNMEVsTWpKemRISnBibWNsTWpJbE1rTWxNakoyWVd4MVpTVXlNaVV6UVNVeU1pVXlNaVUzUkNVeVF5VTNRaVV5TW01aGJXVWxNaklsTTBFbE1qSWxSVGtsUVRNbE9FVWxSVGtsT1RrbFFUa2xNaklsTWtNbE1qSnBaQ1V5TWlVelFTVXlNakUxWXpkak1EZzVaV0l5TUdFM0pUSXlKVEpESlRJeVkyRjBaV2R2Y25rbE1qSWxNMEVsTWpKa1pXWmhkV3gwSlRJeUpUSkRKVEl5ZEhsd1pTVXlNaVV6UVNVeU1uTjBjbWx1WnlVeU1pVXlReVV5TW5aaGJIVmxKVEl5SlROQkpUSXlKVEl5SlRkRUpUSkRKVGRDSlRJeWJtRnRaU1V5TWlVelFTVXlNaVZGTlNWQk5DVTROeVZGTmlWQ015VkJPQ1V5TWlVeVF5VXlNbWxrSlRJeUpUTkJKVEl5TVRWak4yTXdPRGxsWWpJNFpUZ2xNaklsTWtNbE1qSmpZWFJsWjI5eWVTVXlNaVV6UVNVeU1tUmxabUYxYkhRbE1qSWxNa01sTWpKMGVYQmxKVEl5SlROQkpUSXljM1J5YVc1bkpUSXlKVEpESlRJeWRtRnNkV1VsTWpJbE0wRWxNaklsTWpJbE4wUWxOVVFsTWtNbE1qSndjbTl3Y3lVeU1pVXpRU1UzUWlVeU1ucHBibVJsZUNVeU1pVXpRVGNsTWtNbE1qSjNKVEl5SlROQk1UQXdKVEpESlRJeWFDVXlNaVV6UVRNd0xqUXpNalEyTVRnM016WXpPREE1SlRKREpUSXllQ1V5TWlVelFUVXpOeVV5UXlVeU1tRnVaMnhsSlRJeUpUTkJNQ1V5UXlVeU1ua2xNaklsTTBFNU56a3VOVFkzTlRNNE1USTJNell4T0NVM1JDVXlReVV5TW5CaGRHZ2xNaklsTTBFbE5VSWxOMElsTWpKaFkzUnBiMjV6SlRJeUpUTkJKVFZDSlRkQ0pUSXllQ1V5TWlVelFTVXlNazFoZEdndWJXbHVLSGNsTWtOb0tTVXlSak1sTWpJbE1rTWxNakpoWTNScGIyNGxNaklsTTBFbE1qSnRiM1psSlRJeUpUSkRKVEl5ZVNVeU1pVXpRU1V5TWpBbE1qSWxOMFFsTWtNbE4wSWxNako0SlRJeUpUTkJKVEl5ZHkxTllYUm9MbTFwYmloM0pUSkRhQ2tsTWtZekpUSXlKVEpESlRJeVlXTjBhVzl1SlRJeUpUTkJKVEl5YkdsdVpTVXlNaVV5UXlVeU1ua2xNaklsTTBFbE1qSXdKVEl5SlRkRUpUSkRKVGRDSlRJeWVURWxNaklsTTBFbE1qSXdKVEl5SlRKREpUSXllQ1V5TWlVelFTVXlNbmN0VFdGMGFDNXRhVzRvZHlVeVEyZ3BKVEpHTXlVeU1pVXlReVV5TW1GamRHbHZiaVV5TWlVelFTVXlNbU4xY25abEpUSXlKVEpESlRJeWVUSWxNaklsTTBFbE1qSm9KVEl5SlRKREpUSXllU1V5TWlVelFTVXlNbWdsTWpJbE1rTWxNako0TVNVeU1pVXpRU1V5TW5jbE1rSk5ZWFJvTG0xcGJpaDNKVEpEYUNrbE1rWXpKVEpHTXlVeU1pVXlReVV5TW5neUpUSXlKVE5CSlRJeWR5VXlRazFoZEdndWJXbHVLSGNsTWtOb0tTVXlSak1sTWtZekpUSXlKVGRFSlRKREpUZENKVEl5ZUNVeU1pVXpRU1V5TWsxaGRHZ3ViV2x1S0hjbE1rTm9LU1V5UmpNbE1qSWxNa01sTWpKaFkzUnBiMjRsTWpJbE0wRWxNakpzYVc1bEpUSXlKVEpESlRJeWVTVXlNaVV6UVNVeU1tZ2xNaklsTjBRbE1rTWxOMElsTWpKNU1TVXlNaVV6UVNVeU1tZ2xNaklsTWtNbE1qSjRKVEl5SlROQkpUSXlUV0YwYUM1dGFXNG9keVV5UTJncEpUSkdNeVV5TWlVeVF5VXlNbUZqZEdsdmJpVXlNaVV6UVNVeU1tTjFjblpsSlRJeUpUSkRKVEl5ZVRJbE1qSWxNMEVsTWpJd0pUSXlKVEpESlRJeWVTVXlNaVV6UVNVeU1qQWxNaklsTWtNbE1qSjRNU1V5TWlVelFTVXlNaTFOWVhSb0xtMXBiaWgzSlRKRGFDa2xNa1l6SlRKR015VXlNaVV5UXlVeU1uZ3lKVEl5SlROQkpUSXlMVTFoZEdndWJXbHVLSGNsTWtOb0tTVXlSak1sTWtZek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jbTFwYm1GMGIzSWxNaklsTWtNbE1qSm1hV3hzVTNSNWJHVWxNaklsTTBFbE4wSWxNakowZVhCbEpUSXlKVE5CSlRJeWJtOXVaU1V5TWlVeVF5VXlNbU52Ykc5eUpUSXlKVE5CSlRJeU1qVTFKVEpETWpVMUpUSkRNalUxSlRJeUpUSkRKVEl5WkhKaGQxUjVjR1VsTWpJbE0wRWxNakp1YjI1bE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XTTNZekE0T1dWaU1UVmxZeVV5TWlVeVF5VXlNbU5oZEdWbmIzSjVKVEl5SlROQkpUSXlabXh2ZHlVeU1pVXlReVV5TW14dlkydGxaQ1V5TWlVelFXWmhiSE5sSlRKREpUSXlaM0p2ZFhBbE1qSWxNMEVsTWpJbE1qSWxOMFFsTWtNbE1qSXhOV00zWXpBM09XSTRaV0kzTV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kpUaEZKVUUxSlVVMkpUazBKVUkySlVVMUpUZzRKVGcySlVVMUpVSTRKVGd6SlVVMUpVSkRKVGhHSlVVMUpUZzFKVGc1SlVVM0pVSkJKVUUwSlVVMEpVSkRKVUV3SlVVMkpUZzBKVGxHSlVVMUpUazVKVUU0SlVVNUpUZzNKVGczSlVVNUpUbENKVGcySlVVM0pUbEJKVGcwSlVVMkpUazNKVUkySlVVM0pVRTVKVUpCSlVVMUpVSkJKVGswSlVVMUpUaEdKVGs0SlVVMEpVSkdKVUV4SlVVMUpUaEdKVUkzWkNoNEpUSkRkQ2tsUlVZbFFrTWxPRU1sUlRZbE9Ea2xPREFsUlRnbFFrWWxRakFsUlRVbFFrRWxPVFFsUlRVbE9FWWxPVGdsUlRRbFFrWWxRVEVsUlRVbE9FWWxRamNsUlRnbFFUWWxPRFlsUlRjbE9VSWxPVFlsUlRZbE9UVWxRakFsUlRVbE9FUWxPRE1sUlRRbFFqZ2xRVUVsUlVZbFFrTWxPRGdsUlRJbE9Ea2xRVFV4SlRKRE1EQXdKVVUwSlVJNEpVRkJKVVZHSlVKREpUZzVKVVUzSlVFNUpVSkJKVVU1SlRrM0pVSTBKVVU1SlRnd0pUbEJKVVU1SlRneEpUa3pKVVZHSlVKREpUaERKVVUwSlVJNEpUazBKVVU1SlRnM0pUZzNKVVUySlVFd0pVSTNKVVU1SlVFeUpUa3hKVVUzSlRoRkpUZzNKVVUwSlVJNEpVSkJNUzB4TWpBbE1qQkll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M1JDVXlReVV5TW5ScGRHeGxKVEl5SlROQkpUSXlKVVUySlVJMUpUZ3hKVVUzSlVFNEpUaENKVEl5SlRKREpUSXlaR0YwWVVGMGRISnBZblYwWlhNbE1qSWxNMEVsTlVJbE4wSWxNakp1WVcxbEpUSXlKVE5CSlRJeUpVVTFKVUpCSlRoR0pVVTFKVGhHSlVJM0pUSXlKVEpESlRJeWFXUWxNaklsTTBFbE1qSXhOV00zWXpBM09XSTRabVZoTmlVeU1pVXlReVV5TW1OaGRHVm5iM0o1SlRJeUpUTkJKVEl5WkdWbVlYVnNkQ1V5TWlVeVF5VXlNblI1Y0dVbE1qSWxNMEVsTWpKdWRXMWlaWElsTWpJbE1rTWxNakoyWVd4MVpTVXlNaVV6UVNVeU1pVXlNaVUzUkNVeVF5VTNRaVV5TW01aGJXVWxNaklsTTBFbE1qSWxSVFVsT1RBbE9FUWxSVGNsUVRjbFFqQWxNaklsTWtNbE1qSnBaQ1V5TWlVelFTVXlNakUxWXpkak1EYzVZamhtTURreEpUSXlKVEpESlRJeVkyRjBaV2R2Y25rbE1qSWxNMEVsTWpKa1pXWmhkV3gwSlRJeUpUSkRKVEl5ZEhsd1pTVXlNaVV6UVNVeU1uTjBjbWx1WnlVeU1pVXlReVV5TW5aaGJIVmxKVEl5SlROQkpUSXlKVEl5SlRkRUpUSkRKVGRDSlRJeWJtRnRaU1V5TWlVelFTVXlNaVZGTmlVNE9TVTRNQ1ZGTmlVNVF5VTRPU1ZGT0NVNE1DVTROU1V5TWlVeVF5VXlNbWxrSlRJeUpUTkJKVEl5TVRWak4yTXdOemxpT0daak1qVWxNaklsTWtNbE1qSmpZWFJsWjI5eWVTVXlNaVV6UVNVeU1tUmxabUYxYkhRbE1qSWxNa01sTWpKMGVYQmxKVEl5SlROQkpUSXljM1J5YVc1bkpUSXlKVEpESlRJeWRtRnNkV1VsTWpJbE0wRWxNaklsTWpJbE4wUWxNa01sTjBJbE1qSnVZVzFsSlRJeUpUTkJKVEl5SlVVNEpVSkdKVGxGSlVVMkpUaEZKVUUxSlRJeUpUSkRKVEl5YVdRbE1qSWxNMEVsTWpJeE5XTTNZekEzT1dJNFptRTBOaVV5TWlVeVF5VXlNbU5oZEdWbmIzSjVKVEl5SlROQkpUSXlaR1ZtWVhWc2RDVXlNaVV5UXlVeU1uUjVjR1VsTWpJbE0wRWxNakpzYVc1ckpUSXlKVEpESlRJeWRtRnNkV1VsTWpJbE0wRWxNaklsTWpJbE4wUWxNa01sTjBJbE1qSnVZVzFsSlRJeUpUTkJKVEl5SlVVMEpVSkZKVUpHSlVVM0pVRkRKVUpCSlRJeUpUSkRKVEl5YVdRbE1qSWxNMEVsTWpJeE5XTTNZekEzT1dJNFptSXlPU1V5TWlVeVF5VXlNbU5oZEdWbmIzSjVKVEl5SlROQkpUSXlaR1ZtWVhWc2RDVXlNaVV5UXlVeU1uUjVjR1VsTWpJbE0wRWxNakp6ZEhKcGJtY2xNaklsTWtNbE1qSjJZV3gxWlNVeU1pVXpRU1V5TWlVeU1pVTNSQ1V5UXlVM1FpVXlNbTVoYldVbE1qSWxNMEVsTWpJbFJUWWxPRGdsT1RBbFJUWWxPVU1sUVVNbE1qSWxNa01sTWpKcFpDVXlNaVV6UVNVeU1qRTFZemRqTURjNVlqaG1ZbVJtSlRJeUpUSkRKVEl5WTJGMFpXZHZjbmtsTWpJbE0wRWxNakprWldaaGRXeDBKVEl5SlRKREpUSXlkSGx3WlNVeU1pVXpRU1V5TW01MWJXSmxjaVV5TWlVeVF5VXlNblpoYkhWbEpUSXlKVE5CSlRJeUpUSXlKVGRFSlRKREpUZENKVEl5Ym1GdFpTVXlNaVV6UVNVeU1pVkZOaVU1TnlWQ05pVkZPU1U1TnlWQ05DVXlNaVV5UXlVeU1tbGtKVEl5SlROQkpUSXlNVFZqTjJNd056bGlPR1ptWW1NbE1qSWxNa01sTWpKallYUmxaMjl5ZVNVeU1pVXpRU1V5TW1SbFptRjFiSFFsTWpJbE1rTWxNakowZVhCbEpUSXlKVE5CSlRJeWJuVnRZbVZ5SlRJeUpUSkRKVEl5ZG1Gc2RXVWxNaklsTTBFbE1qSWxNaklsTjBRbE1rTWxOMElsTWpKdVlXMWxKVEl5SlROQkpUSXlKVVU1SlRnekpVRTRKVVU1SlRrM0pVRTRKVEl5SlRKREpUSXlhV1FsTWpJbE0wRWxNakl4TldNM1l6QTNPV0k0Wm1RNFlpVXlNaVV5UXlVeU1tTmhkR1ZuYjNKNUpUSXlKVE5CSlRJeVpHVm1ZWFZzZENVeU1pVXlReVV5TW5SNWNHVWxNaklsTTBFbE1qSnpkSEpwYm1jbE1qSWxNa01sTWpKMllXeDFaU1V5TWlVelFTVXlNaVV5TWlVM1JDVXlReVUzUWlVeU1tNWhiV1VsTWpJbE0wRWxNaklsUlRnbFFrVWxPVE1sUlRVbE9EVWxRVFVsTWpJbE1rTWxNakpwWkNVeU1pVXpRU1V5TWpFMVl6ZGpNRGM1WWpobU1ESTBKVEl5SlRKREpUSXlZMkYwWldkdmNua2xNaklsTTBFbE1qSmtaV1poZFd4MEpUSXlKVEpESlRJeWRIbHdaU1V5TWlVelFTVXlNbk4wY21sdVp5VXlNaVV5UXlVeU1uWmhiSFZsSlRJeUpUTkJKVEl5SlRJeUpUZEVKVEpESlRkQ0pUSXlibUZ0WlNVeU1pVXpRU1V5TWlWRk9DVkNSU1U1TXlWRk5TVTROeVZDUVNVeU1pVXlReVV5TW1sa0pUSXlKVE5CSlRJeU1UVmpOMk13TnpsaU9HWmtOek1sTWpJbE1rTWxNakpqWVhSbFoyOXllU1V5TWlVelFTVXlNbVJsWm1GMWJIUWxNaklsTWtNbE1qSjBlWEJsSlRJeUpUTkJKVEl5YzNSeWFXNW5KVEl5SlRKREpUSXlkbUZzZFdVbE1qSWxNMEVsTWpJbE1qSWxOMFFsTWtNbE4wSWxNakp1WVcxbEpUSXlKVE5CSlRJeUpVVTVKVUV6SlRoRkpVVTVKVGs1SlVFNUpUSXlKVEpESlRJeWFXUWxNaklsTTBFbE1qSXhOV00zWXpBM09XSTRabUUzWlNVeU1pVXlReVV5TW1OaGRHVm5iM0o1SlRJeUpUTkJKVEl5WkdWbVlYVnNkQ1V5TWlVeVF5VXlNblI1Y0dVbE1qSWxNMEVsTWpKemRISnBibWNsTWpJbE1rTWxNakoyWVd4MVpTVXlNaVV6UVNVeU1pVXlNaVUzUkNVeVF5VTNRaVV5TW01aGJXVWxNaklsTTBFbE1qSWxSVFVsUVRRbE9EY2xSVFlsUWpNbFFUZ2xNaklsTWtNbE1qSnBaQ1V5TWlVelFTVXlNakUxWXpkak1EYzVZamhtTUdZMkpUSXlKVEpESlRJeVkyRjBaV2R2Y25rbE1qSWxNMEVsTWpKa1pXWmhkV3gwSlRJeUpUSkRKVEl5ZEhsd1pTVXlNaVV6UVNVeU1uTjBjbWx1WnlVeU1pVXlReVV5TW5aaGJIVmxKVEl5SlROQkpUSXlKVEl5SlRkRUpUVkVKVEpESlRJeWNISnZjSE1sTWpJbE0wRWxOMElsTWpKNmFXNWtaWGdsTWpJbE0wRXpKVEpESlRJeWR5VXlNaVV6UVRRMU5DVXlReVV5TW1nbE1qSWxNMEUxT1M0d016TTNOamt3TmpNeE9EQTNPRFVsTWtNbE1qSjRKVEl5SlROQk16WXdKVEpESlRJeWVTVXlNaVV6UVRNek5DNHpNelEwTWpJMk5UYzVOVEl4TX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0hKdlkyVnpjeVV5TWlVeVF5VXlNbVpwYkd4VGRIbHNaU1V5TWlVelFTVTNRaVV5TW5SNWNHVWxNaklsTTBFbE1qSnViMjVsSlRJeUpUSkRKVEl5WTI5c2IzSWxNaklsTTBFbE1qSXlOVFVsTWtNeU5UVWxNa015TlRVbE1qSWxNa01sTWpKa2NtRjNWSGx3WlNVeU1pVXpRU1V5TW01dmJtV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qRTFZemRqTURjNVlqaGxZamN4SlRJeUpUSkRKVEl5WTJGMFpXZHZjbmtsTWpJbE0wRWxNakptYkc5M0pUSXlKVEpESlRJeWJHOWphMlZrSlRJeUpUTkJabUZzYzJVbE1rTWxNakpuY205MWNDVXlNaVV6UVNVeU1pVXlNaVUzUkNVeVF5VXlNa2RCWm5oa1psSkpXRlUwTWprd01qUWxNaklsTTBFbE4wSWxNakpwWkNVeU1pVXpRU1V5TWtkQlpuaGtabEpKV0ZVME1qa3dNal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MWRJU1ZORGIxZG9SelU1TlRnM055VXlNaVUzUkNVeVF5VTNRaVV5TW01aGJXVWxNaklsTTBFbE1qSWxSVFVsT1RBbE9FUWxSVGNsUVRjbFFqQWxNaklsTWtNbE1qSjBlWEJsSlRJeUpUTkJKVEl5YzNSeWFXNW5KVEl5SlRKREpUSXlkbUZzZFdVbE1qSWxNMEVsTWpJbE1qSWxNa01sTWpKallYUmxaMjl5ZVNVeU1pVXpRU1V5TW1SbFptRjFiSFFsTWpJbE1rTWxNakpwWkNVeU1pVXpRU1V5TWxSUFVrMU9kbGxNYTBnNU1EazRN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hVRlZNYUhwNFkwSlBORE0yTWpjNUpUSXlKVGRFSlRKREpUZENKVEl5Ym1GdFpTVXlNaVV6UVNVeU1pVkZPQ1ZDUmlVNVJTVkZOaVU0UlNWQk5TVXlNaVV5UXlVeU1uUjVjR1VsTWpJbE0wRWxNakpzYVc1ckpUSXlKVEpESlRJeWRtRnNkV1VsTWpJbE0wRWxNaklsTWpJbE1rTWxNakpqWVhSbFoyOXllU1V5TWlVelFTVXlNbVJsWm1GMWJIUWxNaklsTWtNbE1qSnBaQ1V5TWlVelFTVXlNbFJKYjFKTlpVWm5RMUl3TWpBek56Z2xNaklsTjBRbE1rTWxOMElsTWpKdVlXMWxKVEl5SlROQkpUSXlKVVUwSlVKRkpVSkdKVVUzSlVGREpVSkJKVEl5SlRKREpUSXlkSGx3WlNVeU1pVXpRU1V5TW5OMGNtbHVaeVV5TWlVeVF5VXlNblpoYkhWbEpUSXlKVE5CSlRJeUpUSXlKVEpESlRJeVkyRjBaV2R2Y25rbE1qSWxNMEVsTWpKa1pXWmhkV3gwSlRJeUpUSkRKVEl5YVdRbE1qSWxNMEVsTWpKeFozUlhWa1p6UzIxM056RXhOVEkySlRJeUpUZEVKVFZFSlRKREpUSXljSEp2Y0hNbE1qSWxNMEVsTjBJbE1qSjRKVEl5SlROQk16WXdKVEpESlRJeWVTVXlNaVV6UVRZek9DNHlNams0TkRjME9UUTFOVE0wSlRKREpUSXlkeVV5TWlVelFUUTFOQ1V5UXlVeU1tZ2xNaklsTTBFMU5DVXlReVV5TW5wcGJtUmxlQ1V5TWlVelFURTBKVEpESlRJeVlXNW5iR1VsTWpJbE0wRXdKVGRFSlRKREpUSXljMmhoY0dWVGRIbHNaU1V5TWlVelFTVTNRaVV5TW1Gc2NHaGhKVEl5SlROQk1TVTNSQ1V5UXlVeU1teHBibVZUZEhsc1pTVXlNaVV6UVNVM1FpVXlNbXhwYm1WWGFXUjBhQ1V5TWlVelFURXVOU1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NQ1U0TmlWRk5pVTRPU1U0TUNWRk9DVkNSaVZDTUNWRk5pVkNSQ1U1UXlWRk5TVTVNQ1U1TVNWRk9TVTROeVU0Um5vbFJUUWxRamdsT0VVbFJUWWxPVGNsUWpZbFJUa2xPVGNsUWpRbFJUVWxPVEFsT0VNbFJUWWxRVVFsUVRVbFJUVWxPRFVsT0RNbFJUWWxPVFVsUWpBbFJUWWxPRVFsUVVVbFJUVWxRakFsT0RFbFJUZ2xRVE1sT0RVbFJUUWxRamdsUWtFbFJUVWxPRVVsT0VJbFJUY2xRa01sUVRrbFJUWWxPVFVsUWpBbFJUWWxPRVFsUVVVbFJUVWxPRU1sT0RVbFJVWWxRa01sT0VNbFJUa2xPREFsT1VFbFJUZ2xRa1lsT0RjbFJUWWxRalVsUWpjbFJUVWxRa0VsT1RVbFJUY2xPVFFsUWpVbFJUY2xRa01sT0RZbFJUUWxRa01sUVRBbFJUZ2xRa1VsT1RNbFJUZ2xPRGNsUWpNbFJUZ2xRa1lsT1VNbFJUY2xRVUlsUVVZbFJUZ2xRVGNsUVRNbFJUY2xRVEFsT0RFbFJUZ2xPRUVsT0RJbFJUY2xPREl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VEZGWGJtcDNhSEZuTXprMk9EUTRKVEl5SlROQkpUZENKVEl5YVdRbE1qSWxNMEVsTWpKcVRGRlhibXAzYUhGbk16azJPRFE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F5UkdKV1luUk5URkF3T1RZeE5qZ2xNaklsTjBRbE1rTWxOMElsTWpKdVlXMWxKVEl5SlROQkpUSXlKVVUxSlRrd0pUaEVKVVUzSlVFM0pVSXdKVEl5SlRKREpUSXlkSGx3WlNVeU1pVXpRU1V5TW5OMGNtbHVaeVV5TWlVeVF5VXlNblpoYkhWbEpUSXlKVE5CSlRJeUpUSXlKVEpESlRJeVkyRjBaV2R2Y25rbE1qSWxNMEVsTWpKa1pXWmhkV3gwSlRJeUpUSkRKVEl5YVdRbE1qSWxNMEVsTWpKR2FsVnlTV05TVWtGck5EWTNNel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mxVZDBkdGMxZHNiams0TlRreE15VXlNaVUzUkNVeVF5VTNRaVV5TW01aGJXVWxNaklsTTBFbE1qSWxSVGdsUWtZbE9VVWxSVFlsT0VVbFFUVWxNaklsTWtNbE1qSjBlWEJsSlRJeUpUTkJKVEl5YkdsdWF5VXlNaVV5UXlVeU1uWmhiSFZsSlRJeUpUTkJKVEl5SlRJeUpUSkRKVEl5WTJGMFpXZHZjbmtsTWpJbE0wRWxNakprWldaaGRXeDBKVEl5SlRKREpUSXlhV1FsTWpJbE0wRWxNakpxUVhWcVpFWnBVVmhVTlRFNE5ERTVKVEl5SlRkRUpUSkRKVGRDSlRJeWJtRnRaU1V5TWlVelFTVXlNaVZGTkNWQ1JTVkNSaVZGTnlWQlF5VkNRU1V5TWlVeVF5VXlNblI1Y0dVbE1qSWxNMEVsTWpKemRISnBibWNsTWpJbE1rTWxNakoyWVd4MVpTVXlNaVV6UVNVeU1pVXlNaVV5UXlVeU1tTmhkR1ZuYjNKNUpUSXlKVE5CSlRJeVpHVm1ZWFZzZENVeU1pVXlReVV5TW1sa0pUSXlKVE5CSlRJeVdXeHdXa2xIWkdkWVF6SXdNVE0wTlNVeU1pVTNSQ1UxUkNVeVF5VXlNbkJ5YjNCekpUSXlKVE5CSlRkQ0pUSXllQ1V5TWlVelFUTTJNQ1V5UXlVeU1ua2xNaklsTTBFM01qTXVOVFkwTWpjd01UVXlOVEExTlNVeVF5VXlNbmNsTWpJbE0wRTBOVFFsTWtNbE1qSm9KVEl5SlROQk5UU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1sUVRnbFJUZ2xRVGNsUVRNbFJUY2xRVEFsT0RFbFJUY2xRVUlsUVVZbFJUWWxPRVVsUVRVbFJUWWxPVFFsUWpZbFJUWWxPRGtsT0RBbFJUZ2xRa1lsUWpBbFJUVWxPRVVsT0VJbFJUY2xRa01sUVRrbFJUWWxPVFVsUWpBbFJUWWxPRVFsUVVVbFJUVWxPRU1sT0RVbFJVWWxRa01sT0VNbFJUZ2xRVGNsUVRNbFJUWWxPVVVsT1RBbFJUWWxRa1FsT1VNbFJUVWxPVEFsT1RFbFJUa2xPRGNsT0VaNkpVVTFKVUk1SlVJMkpVVTVKVGd3SlRsQkpVVTRKVUpHSlRnM0pVVTNKVGswSlVJeE1TVkZPQ1U0TnlWQ016SWxSVFVsUWpFbE9ESWxSVFVsT0RVbFFUZ2xSVGdsUWtZbE9VVWxSVFlsT0VVbFFUVWxSVFVsUWpFbE9ESWxSVFlsT1VVbE9EUWxSVFlsT0RnbE9UQWxSVE1sT0RBbE9ERWxSVFVsT0VZbE9ESWxSVFlsT1RVbFFqQWxSVGtsT0RjbE9FWWxSVElsT0RrbFFUUXhNRXNsUlRjbE9VRWxPRFFsUlRnbFFrUWxRa0lsUlRrbE9EY2xPRVlsUlRVbE9FTWxPVFlsUlRZbE9UZ2xRVEFsUlRVbFFqQWxPRFFsUlRjbFFrUWxPVEVsUlRjbFFrSWxPVU1sUlRjbE9UUWxPVVlsUlRZbE9EZ2xPVEJPWlhWeVlXd2xNakJQUkVVbFJUY2xPVUVsT0RRbFJUVWxPRGdsT1VRbFJUVWxRVGNsT0VJbFJUa2xPVUVsT1RBbFJUZ2xPVGNsT0VZbFJUY2xPRUVsUWpZbFJUWWxPREFs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wU0ZkeGNXTkhVM1JQTURjMU1ETTNKVEl5SlROQkpUZENKVEl5YVdRbE1qSWxNMEVsTWpKMFNGZHhjV05IVTNSUE1EYzFNRE0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Y2YWtSVmJrWnNaVzQwTVRVME9UWWxNaklsTjBRbE1rTWxOMElsTWpKdVlXMWxKVEl5SlROQkpUSXlKVVUxSlRrd0pUaEVKVVUzSlVFM0pVSXdKVEl5SlRKREpUSXlkSGx3WlNVeU1pVXpRU1V5TW5OMGNtbHVaeVV5TWlVeVF5VXlNblpoYkhWbEpUSXlKVE5CSlRJeUpUSXlKVEpESlRJeVkyRjBaV2R2Y25rbE1qSWxNMEVsTWpKa1pXWmhkV3gwSlRJeUpUSkRKVEl5YVdRbE1qSWxNMEVsTWpKVmRXRm5aVWgyUlZSSk9EY3lNekV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SEpDZDFGT2FHSlZiREl3TXpNek5TVXlNaVUzUkNVeVF5VTNRaVV5TW01aGJXVWxNaklsTTBFbE1qSWxSVGdsUWtZbE9VVWxSVFlsT0VVbFFUVWxNaklsTWtNbE1qSjBlWEJsSlRJeUpUTkJKVEl5YkdsdWF5VXlNaVV5UXlVeU1uWmhiSFZsSlRJeUpUTkJKVEl5SlRJeUpUSkRKVEl5WTJGMFpXZHZjbmtsTWpJbE0wRWxNakprWldaaGRXeDBKVEl5SlRKREpUSXlhV1FsTWpJbE0wRWxNakpGVFVoUlNuRlRUMkZOTVRRMU1qa3lKVEl5SlRkRUpUSkRKVGRDSlRJeWJtRnRaU1V5TWlVelFTVXlNaVZGTkNWQ1JTVkNSaVZGTnlWQlF5VkNRU1V5TWlVeVF5VXlNblI1Y0dVbE1qSWxNMEVsTWpKemRISnBibWNsTWpJbE1rTWxNakoyWVd4MVpTVXlNaVV6UVNVeU1pVXlNaVV5UXlVeU1tTmhkR1ZuYjNKNUpUSXlKVE5CSlRJeVpHVm1ZWFZzZENVeU1pVXlReVV5TW1sa0pUSXlKVE5CSlRJeVRXSlpTRUo2WkZObVdqQTFNemd3TVNVeU1pVTNSQ1UxUkNVeVF5VXlNbkJ5YjNCekpUSXlKVE5CSlRkQ0pUSXllQ1V5TWlVelFUTTJNQ1V5UXlVeU1ua2xNaklsTTBFNE1EZ3VPRGs0TmpreU9ERXdORFUzTmlVeVF5VXlNbmNsTWpJbE0wRTBOVFFsTWtNbE1qSm9KVEl5SlROQk5UU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kFsT0RNbFJUY2xPVFFsUVRoUFJFVWxSVFlsUWpFbE9ESWxSVGdsUVRjbFFUTWxSVFVsT1RrbFFUZ2xSVGdsUWtZbE9VSWxSVGdsUVRFbE9FTWxSVFlsT1RVbFFqQWxSVFVsT0RBbFFrTWxSVGNsUVRjbFFVWWxSVFVsT0RnbE9EWWxSVVlsUWtNbE9FTWxSVFVsUWtVbE9UY2xSVFVsT0RnbFFqQWxSVFFsUWtJbFFrSWxSVFlsT0RRbE9FWWxSVFlsT1RjbFFqWWxSVFVsT0RnbFFrSjBKVVUzSlRsQkpUZzBKVVU1SlRsQkpUa3dKVVU0SlRrM0pUaEdKVVUzSlRoQkpVSTJKVVUySlRnd0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XeGpkMlZUZUhGd1J6STVORGN3TnlVeU1pVXpRU1UzUWlVeU1tbGtKVEl5SlROQkpUSXlaV3hqZDJWVGVIRndSekk1TkRjd0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FNHbFNhV3hKVG1aTk1qSXhNakl3SlRJeUpUZEVKVEpESlRkQ0pUSXlibUZ0WlNVeU1pVXpRU1V5TWlWRk5TVTVNQ1U0UkNWRk55VkJOeVZDTUNVeU1pVXlReVV5TW5SNWNHVWxNaklsTTBFbE1qSnpkSEpwYm1jbE1qSWxNa01sTWpKMllXeDFaU1V5TWlVelFTVXlNaVV5TWlVeVF5VXlNbU5oZEdWbmIzSjVKVEl5SlROQkpUSXlaR1ZtWVhWc2RDVXlNaVV5UXlVeU1tbGtKVEl5SlROQkpUSXlUbWRCUkZaTGMxQnVTREkyTnpBM0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TlRXRkZUMUJOUWtVeU56RXlORFlsTWpJbE4wUWxNa01sTjBJbE1qSnVZVzFsSlRJeUpUTkJKVEl5SlVVNEpVSkdKVGxGSlVVMkpUaEZKVUUxSlRJeUpUSkRKVEl5ZEhsd1pTVXlNaVV6UVNVeU1teHBibXNsTWpJbE1rTWxNakoyWVd4MVpTVXlNaVV6UVNVeU1pVXlNaVV5UXlVeU1tTmhkR1ZuYjNKNUpUSXlKVE5CSlRJeVpHVm1ZWFZzZENVeU1pVXlReVV5TW1sa0pUSXlKVE5CSlRJeVpFaHpaV05UYzB0TFJqWTNPREF4TUNVeU1pVTNSQ1V5UXlVM1FpVXlNbTVoYldVbE1qSWxNMEVsTWpJbFJUUWxRa1VsUWtZbFJUY2xRVU1sUWtFbE1qSWxNa01sTWpKMGVYQmxKVEl5SlROQkpUSXljM1J5YVc1bkpUSXlKVEpESlRJeWRtRnNkV1VsTWpJbE0wRWxNaklsTWpJbE1rTWxNakpqWVhSbFoyOXllU1V5TWlVelFTVXlNbVJsWm1GMWJIUWxNaklsTWtNbE1qSnBaQ1V5TWlVelFTVXlNa3BWVFZOVmVWSjZVMVkxTVRjMU1qQWxNaklsTjBRbE5VUWxNa01sTWpKd2NtOXdjeVV5TWlVelFTVTNRaVV5TW5nbE1qSWxNMEV6TmpBbE1rTWxNako1SlRJeUpUTkJPRGswTGpJek16RXhOVFEyT0RRd09UZ2xNa01sTWpKM0pUSXlKVE5CTkRVMEpUSkRKVEl5YUNVeU1pVXpRVFUwSlRKREpUSXllbWx1WkdWNEpUSXlKVE5CTVRrbE1rTWxNakpoYm1kc1pTVXlNaVV6UVRBbE4wUWxNa01sTWpKemFHRndaVk4wZVd4bEpUSXlKVE5CSlRkQ0pUSXlZV3h3YUdFbE1qSWxNMEV4SlRkRUpUSkRKVEl5YkdsdVpWTjBlV3hsSlRJeUpUTkJKVGRDSlRJeWJHbHVaVmRwWkhSb0pUSXlKVE5CTVM0M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Jd0pUZzJKVVUySlRnNUpUZ3dKVVU0SlVKR0pVSXdKVVU1SlRsQkpUa3dKVVU0SlRrM0pUaEdKVVUzSlRoQkpVSTJKVVUySlRnd0pUZ3hKVVU0SlVFM0pVRXpKVVUzSlVFd0pUZ3hKVVUwSlVJNEpVSkJKVVU1SlRnM0pUaEVKVVUxSlVKQ0pVSkJKVVUwSlVKR0pVRXhKVVUxSlRoR0pVSTNKVVZHSlVKREpUaERKVVUxSlVJNUpVSTJKVVU0SlVKRkpUa3pKVVUxSlRnM0pVSkJKVVU0SlRnM0pVSXpKVVUxSlRoR0pVRkdKVVU0SlVFM0pUZzJKVVUxSlRoREpUazJKVVUySlVFNEpVRXhKVVUxSlRsRUpUazNKVVUzSlRrMEpUbEdKVVUySlRnNEpUa3dKVVUySlVJMUpVSTNKVVUySlVJMEpUaENKVVV6SlRnd0pUZ3hKVVU1SlRrNUpUZzJKVVUxSlRsREpVSXdKVVUxSlRsR0pVSkJKVVUzSlVFeEpUZ3dKVVU0SlVGRkpVSkZKVVUySlRrMkpVSkVKVVUySlRnNEpUazJKVVUxSlRsREpVSXdKVVU0SlVJMEpVRTRKVVUySlVJMEpVSkNKVVUxSlRoQkpVRTRKVVUzSlRsQ0pUa3hKVVUySlVJMUpUaENKVVUxSlRsREpVSkJKVVUySlRrNUpVRkdKVVUzSlRsQkpUZzBKVVUxSlRoQkpVRTRKVVUySlRnd0pUZ3hKVVUzSlRsQ0pUa3hKVVUySlVJMUpUaENKVVU0SlVFM0pUZzJKVVUxSlRsQ0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U1UVmpOMk13T1RrMU9ESTFOU1V5TWlVelFTVTNRaVV5TW14cGJtdGxjbFI1Y0dVbE1qSWxNMEVsTWpKaWNtOXJaVzRsTWpJbE1rTWxNakpzYVc1bFUzUjViR1VsTWpJbE0wRWxOMElsTjBRbE1rTWxNakp1WVcxbEpUSXlKVE5CSlRJeWJHbHVhMlZ5SlRJeUpUSkRKVEl5Wm5KdmJTVXlNaVV6UVNVM1FpVXlNbmdsTWpJbE0wRTFPRGNsTWtNbE1qSmhibWRzWlNVeU1pVXpRVFF1TnpFeU16ZzRPVGd3TXpnME5qa2xNa01sTWpKNUpUSXlKVE5CTkRrNEpUSkRKVEl5YVdRbE1qSWxNMEVsTWpJeE5XTTNZekEzWW1SbU9ERmlOQ1V5TWlVM1JDVXlReVV5TW5SdkpUSXlKVE5CSlRkQ0pUSXllQ1V5TWlVelFUVTROeVV5UXlVeU1tRnVaMnhsSlRJeUpUTkJNUzQxTnpBM09UWXpNalkzT1RRNE9UWTRKVEpESlRJeWVTVXlNaVV6UVRVeU9TNHpNelEwTWpJMk5UYzVOVEl4SlRKREpUSXlhV1FsTWpJbE0wRWxNakl4TldNM1l6QTNZbVpoWldVMk5pVXlNaVUzUkNVeVF5VXlNbWxrSlRJeUpUTkJKVEl5TVRWak4yTXdPVGsxT0RJMU5TVXlNaVV5UXlVeU1uUmxlSFFsTWpJbE0wRWxNaklsTWpJbE1rTWxNakpzYjJOclpXUWxNaklsTTBGbVlXeHpaU1V5UXlVeU1tUmhkR0ZCZEhSeWFXSjFkR1Z6SlRJeUpUTkJKVFZDSlRWRUpUSkRKVEl5Y0c5cGJuUnpKVEl5SlROQkpUVkNKVGRDSlRJeWVDVXlNaVV6UVRVNE55VXlReVV5TW5rbE1qSWxNMEUxTVRNdU5qWTNNakV4TXpJNE9UYzJKVGRFSlRKREpUZENKVEl5ZUNVeU1pVXpRVFU0TnlVeVF5VXlNbmtsTWpJbE0wRTFNVE11TmpZM01qRXhNekk0T1RjMkpUZEVKVFZFSlRKREpUSXlaM0p2ZFhBbE1qSWxNMEVsTWpJbE1qSWxNa01sTWpKd2NtOXdjeVV5TWlVelFTVTNRaVV5TW5wcGJtUmxlQ1V5TWlVelFURXhKVGRFSlRKREpUSXlkR1Y0ZEVKc2IyTnJKVEl5SlROQkpUVkNKVFZFSlRkRUpUSkRKVEl5TVRWak4yTXdPVGxsTXpJM09XSWxNaklsTTBFbE4wSWxNakpzYVc1clpYSlVlWEJsSlRJeUpUTkJKVEl5WW5KdmEyVnVKVEl5SlRKREpUSXliR2x1WlZOMGVXeGxKVEl5SlROQkpUZENKVGRFSlRKREpUSXlibUZ0WlNVeU1pVXpRU1V5TW14cGJtdGxjaVV5TWlVeVF5VXlNbVp5YjIwbE1qSWxNMEVsTjBJbE1qSjRKVEl5SlROQk5UZzNKVEpESlRJeWVTVXlNaVV6UVRZd05pNDRPVFUwTWpRNE16WTJNREV6SlRKREpUSXlZVzVuYkdVbE1qSWxNMEUwTGpjeE1qTTRPRGs0TURNNE5EWTVKVEpESlRJeWFXUWxNaklsTTBFbE1qSXhOV00zWXpBM1ltWmhaV1UyTmlVeU1pVTNSQ1V5UXlVeU1tbGtKVEl5SlROQkpUSXlNVFZqTjJNd09UbGxNekkzT1dJbE1qSWxNa01sTWpKMGJ5VXlNaVV6UVNVM1FpVXlNbmdsTWpJbE0wRTFPRGNsTWtNbE1qSjVKVEl5SlROQk5qTTRMakl5T1RnME56UTVORFUxTXpRbE1rTWxNakpoYm1kc1pTVXlNaVV6UVRFdU5UY3dOemsyTXpJMk56azBPRGszSlRKREpUSXlhV1FsTWpJbE0wRWxNakpIUVdaNFpHWlNTVmhWTkRJNU1ESTBKVEl5SlRkRUpUSkRKVEl5ZEdWNGRDVXlNaVV6UVNVeU1pVXlNaVV5UXlVeU1teHZZMnRsWkNVeU1pVXpRV1poYkhObEpUSkRKVEl5Y0c5cGJuUnpKVEl5SlROQkpUVkNKVGRDSlRJeWVDVXlNaVV6UVRVNE55VXlReVV5TW5rbE1qSWxNMEUyTWpJdU5UWXlOak0yTVRZMU5UYzNNeVUzUkNVeVF5VTNRaVV5TW5nbE1qSWxNMEUxT0RjbE1rTWxNako1SlRJeUpUTkJOakl5TGpVMk1qWXpOakUyTlRVM056TWxOMFFsTlVRbE1rTWxNakprWVhSaFFYUjBjbWxpZFhSbGN5VXlNaVV6UVNVMVFpVTFSQ1V5UXlVeU1tZHliM1Z3SlRJeUpUTkJKVEl5SlRJeUpUSkRKVEl5Y0hKdmNITWxNaklsTTBFbE4wSWxNako2YVc1a1pYZ2xNaklsTTBFeE1pVTNSQ1V5UXlVeU1uUmxlSFJDYkc5amF5VXlNaVV6UVNVMVFpVTFSQ1UzUkNVeVF5VXlNakUxWXpkak1EazNZVFJtTVRNNEpUSXlKVE5CSlRkQ0pUSXliR2x1YTJWeVZIbHdaU1V5TWlVelFTVXlNbUp5YjJ0bGJpVXlNaVV5UXlVeU1teHBibVZUZEhsc1pTVXlNaVV6UVNVM1FpVTNSQ1V5UXlVeU1tNWhiV1VsTWpJbE0wRWxNakpzYVc1clpYSWxNaklsTWtNbE1qSm1jbTl0SlRJeUpUTkJKVGRDSlRJeWVDVXlNaVV6UVRVNE5pNHhOVEk1T0RVd056UTJNalkzSlRKREpUSXlZVzVuYkdVbE1qSWxNMEUwTGpjeE1qTTRPRGs0TURNNE5EWTVKVEpESlRJeWVTVXlNaVV6UVRNd015VXlReVV5TW1sa0pUSXlKVE5CSlRJeU1UVmpOMk13Tm1aa1lqSmlZMk1sTWpJbE4wUWxNa01sTWpKMGJ5VXlNaVV6UVNVM1FpVXlNbmdsTWpJbE0wRTFPRFl1TVRVeU9UZzFNRGMwTmpJMk55VXlReVV5TW1GdVoyeGxKVEl5SlROQk1TNDFOekEzT1RZek1qWTNPVFE0T1RjbE1rTWxNako1SlRJeUpUTkJNek0wTGpNek5EUXlNalkxTnprMU1qRXpKVEpESlRJeWFXUWxNaklsTTBFbE1qSXhOV00zWXpBM09XSTRaV0kzTVNVeU1pVTNSQ1V5UXlVeU1tbGtKVEl5SlROQkpUSXlNVFZqTjJNd09UZGhOR1l4TXpnbE1qSWxNa01sTWpKMFpYaDBKVEl5SlROQkpUSXlKVEl5SlRKREpUSXliRzlqYTJWa0pUSXlKVE5CWm1Gc2MyVWxNa01sTWpKa1lYUmhRWFIwY21saWRYUmxjeVV5TWlVelFTVTFRaVUxUkNVeVF5VXlNbkJ2YVc1MGN5VXlNaVV6UVNVMVFpVTFSQ1V5UXlVeU1tZHliM1Z3SlRJeUpUTkJKVEl5SlRJeUpUSkRKVEl5Y0hKdmNITWxNaklsTTBFbE4wSWxNako2YVc1a1pYZ2xNaklsTTBFNEpUZEVKVEpESlRJeWRHVjRkRUpzYjJOckpUSXlKVE5CSlRWQ0pUVkVKVGRFSlRKREpUSXlNVFZqTjJNd09XRmlNVEV5WW1NbE1qSWxNMEVsTjBJbE1qSnNhVzVyWlhKVWVYQmxKVEl5SlROQkpUSXlZbkp2YTJWdUpUSXlKVEpESlRJeWJHbHVaVk4wZVd4bEpUSXlKVE5CSlRkQ0pUZEVKVEpESlRJeWJtRnRaU1V5TWlVelFTVXlNbXhwYm10bGNpVXlNaVV5UXlVeU1tWnliMjBsTWpJbE0wRWxOMElsTWpKcFpDVXlNaVV6UVNVeU1rZEJabmhrWmxKSldGVTBNamt3TWpRbE1qSWxNa01sTWpKNEpUSXlKVE5CTlRnMkxqazVPVGsyTmpZNU5EYzJNek1sTWtNbE1qSjVKVEl5SlROQk5qa3lMakl5T1RnME56UTVORFUxTXpRbE1rTWxNakpoYm1kc1pTVXlNaVV6UVRRdU56RXlNemc0T1Rnd016ZzBOamtsTjBRbE1rTWxNakowYnlVeU1pVXpRU1UzUWlVeU1tbGtKVEl5SlROQkpUSXlha3hSVjI1cWQyaHhaek01TmpnME9DVXlNaVV5UXlVeU1uZ2xNaklsTTBFMU9EY2xNa01sTWpKNUpUSXlKVE5CTnpJekxqVTJOREkzTURFMU1qVXdOVFVsTWtNbE1qSmhibWRzWlNVeU1pVXpRVEV1TlRjd056azJNekkyTnprME9EazNKVGRFSlRKREpUSXlhV1FsTWpJbE0wRWxNakl4TldNM1l6QTVZV0l4TVRKaVl5VXlNaVV5UXlVeU1uUmxlSFFsTWpJbE0wRWxNaklsTWpJbE1rTWxNakpzYjJOclpXUWxNaklsTTBGbVlXeHpaU1V5UXlVeU1tUmhkR0ZCZEhSeWFXSjFkR1Z6SlRJeUpUTkJKVFZDSlRWRUpUSkRKVEl5Y0c5cGJuUnpKVEl5SlROQkpUVkNKVGRDSlRJeWVDVXlNaVV6UVRVNE5pNDVPVGs1TmpZMk9UUTNOak16SlRKREpUSXllU1V5TWlVelFUY3dOeTQ0T1Rjd05UZzRNak0xTWprMUpUZEVKVEpESlRkQ0pUSXllQ1V5TWlVelFUVTROeVV5UXlVeU1ua2xNaklsTTBFM01EY3VPRGszTURVNE9ESXpOVEk1TlNVM1JDVTFSQ1V5UXlVeU1tZHliM1Z3SlRJeUpUTkJKVEl5SlRJeUpUSkRKVEl5Y0hKdmNITWxNaklsTTBFbE4wSWxNako2YVc1a1pYZ2xNaklsTTBFeE15VTNSQ1V5UXlVeU1uUmxlSFJDYkc5amF5VXlNaVV6UVNVMVFpVTFSQ1UzUkNVeVF5VXlNakUxWXpkak1EazRZakprTUdJekpUSXlKVE5CSlRkQ0pUSXliR2x1YTJWeVZIbHdaU1V5TWlVelFTVXlNbUp5YjJ0bGJpVXlNaVV5UXlVeU1teHBibVZUZEhsc1pTVXlNaVV6UVNVM1FpVTNSQ1V5UXlVeU1tNWhiV1VsTWpJbE0wRWxNakpzYVc1clpYSWxNaklsTWtNbE1qSm1jbTl0SlRJeUpUTkJKVGRDSlRJeWVDVXlNaVV6UVRVNE55VXlReVV5TW5rbE1qSWxNMEV6T1RNdU16WTRNVGt4TnpJeE1UTXlPU1V5UXlVeU1tRnVaMnhsSlRJeUpUTkJOQzQzTVRJek9EZzVPREF6T0RRMk9TVXlReVV5TW1sa0pUSXlKVE5CSlRJeU1UVmpOMk13TnpsaU9HVmlOekVsTWpJbE4wUWxNa01sTWpKcFpDVXlNaVV6UVNVeU1qRTFZemRqTURrNFlqSmtNR0l6SlRJeUpUSkRKVEl5ZEc4bE1qSWxNMEVsTjBJbE1qSjRKVEl5SlROQk5UZzNKVEpESlRJeWVTVXlNaVV6UVRReU5DNDNNREkyTVRRek56a3dPRFV3TlNVeVF5VXlNbUZ1WjJ4bEpUSXlKVE5CTVM0MU56QTNPVFl6TWpZM09UUTRPVFk0SlRKREpUSXlhV1FsTWpJbE0wRWxNakl4TldNM1l6QTNZbVJtT0RGaU5DVXlNaVUzUkNVeVF5VXlNblJsZUhRbE1qSWxNMEVsTWpJbE1qSWxNa01sTWpKc2IyTnJaV1FsTWpJbE0wRm1ZV3h6WlNVeVF5VXlNbkJ2YVc1MGN5VXlNaVV6UVNVMVFpVTNRaVV5TW5nbE1qSWxNMEUxT0RjbE1rTWxNako1SlRJeUpUTkJOREE1TGpBek5UUXdNekExTURFd09TVTNSQ1V5UXlVM1FpVXlNbmdsTWpJbE0wRTFPRGNsTWtNbE1qSjVKVEl5SlROQk5EQTVMakF6TlRRd016QTFNREV3T1NVM1JDVTFSQ1V5UXlVeU1tUmhkR0ZCZEhSeWFXSjFkR1Z6SlRJeUpUTkJKVFZDSlRWRUpUSkRKVEl5WjNKdmRYQWxNaklsTTBFbE1qSWxNaklsTWtNbE1qSndjbTl3Y3lVeU1pVXpRU1UzUWlVeU1ucHBibVJsZUNVeU1pVXpRVEV3SlRkRUpUSkRKVEl5ZEdWNGRFSnNiMk5ySlRJeUpUTkJKVFZDSlRWRUpUZEVKVEpESlRJeVZYaEJkM1Z3WW5Sa1l6VTFNVEl4T0NVeU1pVXpRU1UzUWlVeU1teHBibXRsY2xSNWNHVWxNaklsTTBFbE1qSmljbTlyWlc0bE1qSWxNa01sTWpKc2FXNWxVM1I1YkdVbE1qSWxNMEVsTjBJbE4wUWxNa01sTWpKdVlXMWxKVEl5SlROQkpUSXliR2x1YTJWeUpUSXlKVEpESlRJeVpuSnZiU1V5TWlVelFTVTNRaVV5TW1sa0pUSXlKVE5CSlRJeWFreFJWMjVxZDJoeFp6TTVOamcwT0NVeU1pVXlReVV5TW5nbE1qSWxNMEUxT0RjbE1rTWxNako1SlRJeUpUTkJOemMzTGpVMk5ESTNNREUxTWpVd05UVWxNa01sTWpKaGJtZHNaU1V5TWlVelFUUXVOekV5TXpnNE9UZ3dNemcwTmprbE4wUWxNa01sTWpKMGJ5VXlNaVV6UVNVM1FpVXlNbWxrSlRJeUpUTkJKVEl5ZEVoWGNYRmpSMU4wVHpBM05UQXpOeVV5TWlVeVF5VXlNbmdsTWpJbE0wRTFPRGNsTWtNbE1qSjVKVEl5SlROQk9EQTRMamc1T0RZNU1qZ3hNRFExTnpZbE1rTWxNakpoYm1kc1pTVXlNaVV6UVRFdU5UY3dOemsyTXpJMk56azBPRGszSlRkRUpUSkRKVEl5YVdRbE1qSWxNMEVsTWpKVmVFRjNkWEJpZEdSak5UVXhNakU0SlRJeUpUSkRKVEl5ZEdWNGRDVXlNaVV6UVNVeU1pVXlNaVV5UXlVeU1teHZZMnRsWkNVeU1pVXpRV1poYkhObEpUSkRKVEl5WkdGMFlVRjBkSEpwWW5WMFpYTWxNaklsTTBFbE5VSWxOVVFsTWtNbE1qSndiMmx1ZEhNbE1qSWxNMEVsTlVJbE4wSWxNako0SlRJeUpUTkJOVGczSlRKREpUSXllU1V5TWlVelFUYzVNeTR5TXpFME9ERTBPREUwT0RFMUpUZEVKVEpESlRkQ0pUSXllQ1V5TWlVelFUVTROeVV5UXlVeU1ua2xNaklsTTBFM09UTXVNak14TkRneE5EZ3hORGd4TlNVM1JDVTFSQ1V5UXlVeU1tZHliM1Z3SlRJeUpUTkJKVEl5SlRJeUpUSkRKVEl5Y0hKdmNITWxNaklsTTBFbE4wSWxNako2YVc1a1pYZ2xNaklsTTBFeE5pVTNSQ1V5UXlVeU1uUmxlSFJDYkc5amF5VXlNaVV6UVNVMVFpVTFSQ1UzUkNVeVF5VXlNbGhtYWtOQmFHZGhZMUV6TkRRME5ETWxNaklsTTBFbE4wSWxNakpzYVc1clpYSlVlWEJsSlRJeUpUTkJKVEl5WW5KdmEyVnVKVEl5SlRKREpUSXliR2x1WlZOMGVXeGxKVEl5SlROQkpUZENKVGRFSlRKREpUSXlibUZ0WlNVeU1pVXpRU1V5TW14cGJtdGxjaVV5TWlVeVF5VXlNbVp5YjIwbE1qSWxNMEVsTjBJbE1qSnBaQ1V5TWlVelFTVXlNblJJVjNGeFkwZFRkRTh3TnpVd016Y2xNaklsTWtNbE1qSjRKVEl5SlROQk5UZzNKVEpESlRJeWVTVXlNaVV6UVRnMk1pNDRPVGcyT1RJNE1UQTBOVGMySlRKREpUSXlZVzVuYkdVbE1qSWxNMEUwTGpjeE1qTTRPRGs0TURNNE5EWTVKVGRFSlRKREpUSXlkRzhsTWpJbE0wRWxOMElsTWpKcFpDVXlNaVV6UVNVeU1tVnNZM2RsVTNoeGNFY3lPVFEzTURjbE1qSWxNa01sTWpKNEpUSXlKVE5CTlRnM0pUSkRKVEl5ZVNVeU1pVXpRVGc1TkM0eU16TXhNVFUwTmpnME1EazRKVEpESlRJeVlXNW5iR1VsTWpJbE0wRXhMalUzTURjNU5qTXlOamM1TkRnNU55VTNSQ1V5UXlVeU1tbGtKVEl5SlROQkpUSXlXR1pxUTBGb1oyRmpVVE0wTkRRME15VXlNaVV5UXlVeU1uUmxlSFFsTWpJbE0wRWxNaklsTWpJbE1rTWxNakpzYjJOclpXUWxNaklsTTBGbVlXeHpaU1V5UXlVeU1tUmhkR0ZCZEhSeWFXSjFkR1Z6SlRJeUpUTkJKVFZDSlRWRUpUSkRKVEl5Y0c5cGJuUnpKVEl5SlROQkpUVkNKVGRDSlRJeWVDVXlNaVV6UVRVNE55VXlReVV5TW5rbE1qSWxNMEU0TnpndU5UWTFPVEEwTVRNNU5ETXpPQ1UzUkNVeVF5VTNRaVV5TW5nbE1qSWxNMEUxT0RjbE1rTWxNako1SlRJeUpUTkJPRGM0TGpVMk5Ua3dOREV6T1RRek16Z2xOMFFsTlVRbE1rTWxNakpuY205MWNDVXlNaVV6UVNVeU1pVXlNaVV5UXlVeU1uQnliM0J6SlRJeUpUTkJKVGRDSlRJeWVtbHVaR1Y0SlRJeUpUTkJNVGdsTjBRbE1rTWxNakowWlhoMFFteHZZMnNsTWpJbE0wRWxOVUlsTlVRbE4wUWxNa01sTWpKWVRHWjVSblJNY21WRU9EY3dOak13SlRJeUpUTkJKVGRDSlRJeWJHbHVhMlZ5Vkhsd1pTVXlNaVV6UVNVeU1tSnliMnRsYmlVeU1pVXlReVV5TW14cGJtVlRkSGxzWlNVeU1pVXpRU1UzUWlVM1JDVXlReVV5TW01aGJXVWxNaklsTTBFbE1qSnNhVzVyWlhJbE1qSWxNa01sTWpKbWNtOXRKVEl5SlROQkpUZENKVEl5YVdRbE1qSWxNMEVsTWpKbGJHTjNaVk40Y1hCSE1qazBOekEzSlRJeUpUSkRKVEl5ZUNVeU1pVXpRVFU0TnlVeVF5VXlNbmtsTWpJbE0wRTVORGd1TWpNek1URTFORFk0TkRBNU9DVXlReVV5TW1GdVoyeGxKVEl5SlROQk5DNDNNVEl6T0RnNU9EQXpPRFEyT1NVM1JDVXlReVV5TW5SdkpUSXlKVE5CSlRkQ0pUSXllQ1V5TWlVelFUVTROeVV5UXlVeU1tRnVaMnhsSlRJeUpUTkJNUzQxTnpBM09UWXpNalkzT1RRNE9UWTRKVEpESlRJeWVTVXlNaVV6UVRrM09TNDFOamMxTXpneE1qWXpOakU0SlRKREpUSXlhV1FsTWpJbE0wRWxNakl4TldNM1l6QTRPV1ZpTVRWbFl5VXlNaVUzUkNVeVF5VXlNbWxrSlRJeUpUTkJKVEl5V0V4bWVVWjBUSEpsUkRnM01EWXpNQ1V5TWlVeVF5VXlNblJsZUhRbE1qSWxNMEVsTWpJbE1qSWxNa01sTWpKc2IyTnJaV1FsTWpJbE0wRm1ZV3h6WlNVeVF5VXlNbVJoZEdGQmRIUnlhV0oxZEdWekpUSXlKVE5CSlRWQ0pUVkVKVEpESlRJeWNHOXBiblJ6SlRJeUpUTkJKVFZDSlRWRUpUSkRKVEl5WjNKdmRYQWxNaklsTTBFbE1qSWxNaklsTWtNbE1qSndjbTl3Y3lVeU1pVXpRU1UzUWlVeU1ucHBibVJsZUNVeU1pVXpRVEl3SlRkR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UzUkE9PSIsCgkiRmlsZUlkIiA6ICIwMWU0NjBjMi0wZjllLTRhNWYtODAxNC02ZjFmYWZjYjlkYj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616C24-C44E-449A-B5F0-9D53A26794D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26</Pages>
  <Words>4073</Words>
  <Characters>4808</Characters>
  <Lines>269</Lines>
  <Paragraphs>148</Paragraphs>
  <TotalTime>0</TotalTime>
  <ScaleCrop>false</ScaleCrop>
  <LinksUpToDate>false</LinksUpToDate>
  <CharactersWithSpaces>4867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2025-09-18T12:05:00Z</dcterms:created>
  <dc:creator>Windows 用户</dc:creator>
  <cp:lastModifiedBy>离殇乄</cp:lastModifiedBy>
  <dcterms:modified xsi:type="dcterms:W3CDTF">2026-05-31T07:38:48Z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88D0B01BF84D44B69E2C7A9D878CF3A3_13</vt:lpwstr>
  </property>
  <property fmtid="{D5CDD505-2E9C-101B-9397-08002B2CF9AE}" pid="4" name="KSOTemplateDocerSaveRecord">
    <vt:lpwstr>eyJoZGlkIjoiMmZkMTU1M2U2MmM3OTRiNTY0MjcyNzI3ODA0MGEwOTUiLCJ1c2VySWQiOiI0NjcwMjgzNTUifQ==</vt:lpwstr>
  </property>
</Properties>
</file>