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3224" w14:textId="19DB5E65" w:rsidR="00693CCC" w:rsidRPr="00693CCC" w:rsidRDefault="009D7578" w:rsidP="00693CC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Project</w:t>
      </w:r>
      <w:r w:rsidR="00693CCC" w:rsidRPr="00693CCC">
        <w:rPr>
          <w:rFonts w:ascii="Times New Roman" w:hAnsi="Times New Roman" w:cs="Times New Roman"/>
          <w:b/>
          <w:bCs/>
          <w:sz w:val="24"/>
        </w:rPr>
        <w:t xml:space="preserve"> Proposal</w:t>
      </w:r>
    </w:p>
    <w:p w14:paraId="1E04D34D" w14:textId="0C2E734F" w:rsidR="00693CCC" w:rsidRPr="00A44B6E" w:rsidRDefault="00693CCC" w:rsidP="00693CCC">
      <w:pPr>
        <w:pStyle w:val="a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A44B6E">
        <w:rPr>
          <w:rFonts w:ascii="Times New Roman" w:hAnsi="Times New Roman" w:cs="Times New Roman"/>
          <w:b/>
          <w:bCs/>
          <w:sz w:val="24"/>
        </w:rPr>
        <w:t>Research question</w:t>
      </w:r>
      <w:r w:rsidR="00A44B6E" w:rsidRPr="00A44B6E">
        <w:rPr>
          <w:rFonts w:ascii="Times New Roman" w:hAnsi="Times New Roman" w:cs="Times New Roman"/>
          <w:b/>
          <w:bCs/>
          <w:sz w:val="24"/>
        </w:rPr>
        <w:t>s</w:t>
      </w:r>
      <w:r w:rsidRPr="00A44B6E">
        <w:rPr>
          <w:rFonts w:ascii="Times New Roman" w:hAnsi="Times New Roman" w:cs="Times New Roman"/>
          <w:b/>
          <w:bCs/>
          <w:sz w:val="24"/>
        </w:rPr>
        <w:t xml:space="preserve"> and </w:t>
      </w:r>
      <w:r w:rsidR="00A44B6E">
        <w:rPr>
          <w:rFonts w:ascii="Times New Roman" w:hAnsi="Times New Roman" w:cs="Times New Roman"/>
          <w:b/>
          <w:bCs/>
          <w:sz w:val="24"/>
        </w:rPr>
        <w:t>the standard</w:t>
      </w:r>
      <w:r w:rsidRPr="00A44B6E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Pr="00A44B6E">
        <w:rPr>
          <w:rFonts w:ascii="Times New Roman" w:hAnsi="Times New Roman" w:cs="Times New Roman"/>
          <w:b/>
          <w:bCs/>
          <w:sz w:val="24"/>
        </w:rPr>
        <w:t>for “success”</w:t>
      </w:r>
    </w:p>
    <w:p w14:paraId="3E978352" w14:textId="43858E13" w:rsidR="00693CCC" w:rsidRPr="00693CCC" w:rsidRDefault="00693CCC" w:rsidP="00693CCC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OLE_LINK27"/>
      <w:bookmarkStart w:id="1" w:name="OLE_LINK28"/>
      <w:r w:rsidRPr="00693CCC">
        <w:rPr>
          <w:rFonts w:ascii="Times New Roman" w:hAnsi="Times New Roman" w:cs="Times New Roman"/>
          <w:sz w:val="24"/>
        </w:rPr>
        <w:t xml:space="preserve">Speeches serve as crucial data for understanding the agendas of political figures. While political speeches </w:t>
      </w:r>
      <w:r w:rsidR="00A44B6E">
        <w:rPr>
          <w:rFonts w:ascii="Times New Roman" w:hAnsi="Times New Roman" w:cs="Times New Roman"/>
          <w:sz w:val="24"/>
        </w:rPr>
        <w:t>have emerged as critical data in political science</w:t>
      </w:r>
      <w:r w:rsidRPr="00693CCC">
        <w:rPr>
          <w:rFonts w:ascii="Times New Roman" w:hAnsi="Times New Roman" w:cs="Times New Roman"/>
          <w:sz w:val="24"/>
        </w:rPr>
        <w:t xml:space="preserve">, </w:t>
      </w:r>
      <w:r w:rsidR="00A44B6E">
        <w:rPr>
          <w:rFonts w:ascii="Times New Roman" w:hAnsi="Times New Roman" w:cs="Times New Roman"/>
          <w:sz w:val="24"/>
        </w:rPr>
        <w:t>TAD-based</w:t>
      </w:r>
      <w:r w:rsidRPr="00693CCC">
        <w:rPr>
          <w:rFonts w:ascii="Times New Roman" w:hAnsi="Times New Roman" w:cs="Times New Roman"/>
          <w:sz w:val="24"/>
        </w:rPr>
        <w:t xml:space="preserve"> </w:t>
      </w:r>
      <w:r w:rsidR="00A44B6E">
        <w:rPr>
          <w:rFonts w:ascii="Times New Roman" w:hAnsi="Times New Roman" w:cs="Times New Roman"/>
          <w:sz w:val="24"/>
        </w:rPr>
        <w:t xml:space="preserve">studies of </w:t>
      </w:r>
      <w:r w:rsidRPr="00693CCC">
        <w:rPr>
          <w:rFonts w:ascii="Times New Roman" w:hAnsi="Times New Roman" w:cs="Times New Roman"/>
          <w:sz w:val="24"/>
        </w:rPr>
        <w:t xml:space="preserve">speeches of Chinese leaders </w:t>
      </w:r>
      <w:r w:rsidR="00A44B6E">
        <w:rPr>
          <w:rFonts w:ascii="Times New Roman" w:hAnsi="Times New Roman" w:cs="Times New Roman"/>
          <w:sz w:val="24"/>
        </w:rPr>
        <w:t>remain scarce</w:t>
      </w:r>
      <w:r w:rsidRPr="00693CCC">
        <w:rPr>
          <w:rFonts w:ascii="Times New Roman" w:hAnsi="Times New Roman" w:cs="Times New Roman" w:hint="eastAsia"/>
          <w:sz w:val="24"/>
        </w:rPr>
        <w:t>.</w:t>
      </w:r>
      <w:r w:rsidRPr="00693CCC">
        <w:rPr>
          <w:rFonts w:ascii="Times New Roman" w:hAnsi="Times New Roman" w:cs="Times New Roman"/>
          <w:sz w:val="24"/>
        </w:rPr>
        <w:t xml:space="preserve"> Lim et al. (</w:t>
      </w:r>
      <w:r w:rsidR="00A44B6E">
        <w:rPr>
          <w:rFonts w:ascii="Times New Roman" w:hAnsi="Times New Roman" w:cs="Times New Roman"/>
          <w:sz w:val="24"/>
        </w:rPr>
        <w:t>2025</w:t>
      </w:r>
      <w:r w:rsidRPr="00693CCC">
        <w:rPr>
          <w:rFonts w:ascii="Times New Roman" w:hAnsi="Times New Roman" w:cs="Times New Roman"/>
          <w:sz w:val="24"/>
        </w:rPr>
        <w:t xml:space="preserve">) conducted a preliminary exploration of Xi’s agenda using </w:t>
      </w:r>
      <w:r w:rsidRPr="00693CCC">
        <w:rPr>
          <w:rFonts w:ascii="Times New Roman" w:hAnsi="Times New Roman" w:cs="Times New Roman"/>
          <w:i/>
          <w:iCs/>
          <w:sz w:val="24"/>
        </w:rPr>
        <w:t>The Database of Xi Jinping’s Important Speech Series</w:t>
      </w:r>
      <w:r w:rsidRPr="00693CCC">
        <w:rPr>
          <w:rFonts w:ascii="Times New Roman" w:hAnsi="Times New Roman" w:cs="Times New Roman"/>
          <w:sz w:val="24"/>
        </w:rPr>
        <w:t xml:space="preserve">, identifying 25 topics and illustrating the temporal trends of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>ir proportion</w:t>
      </w:r>
      <w:r w:rsidRPr="00693CCC">
        <w:rPr>
          <w:rFonts w:ascii="Times New Roman" w:hAnsi="Times New Roman" w:cs="Times New Roman"/>
          <w:sz w:val="24"/>
        </w:rPr>
        <w:t>.</w:t>
      </w:r>
      <w:r w:rsidRPr="00693CCC">
        <w:rPr>
          <w:rFonts w:ascii="Times New Roman" w:hAnsi="Times New Roman" w:cs="Times New Roman" w:hint="eastAsia"/>
          <w:sz w:val="24"/>
        </w:rPr>
        <w:t xml:space="preserve"> </w:t>
      </w:r>
      <w:r w:rsidRPr="00693CCC">
        <w:rPr>
          <w:rFonts w:ascii="Times New Roman" w:hAnsi="Times New Roman" w:cs="Times New Roman"/>
          <w:sz w:val="24"/>
        </w:rPr>
        <w:t xml:space="preserve">However, since this study’s </w:t>
      </w:r>
      <w:r w:rsidR="003C27C9">
        <w:rPr>
          <w:rFonts w:ascii="Times New Roman" w:hAnsi="Times New Roman" w:cs="Times New Roman"/>
          <w:sz w:val="24"/>
        </w:rPr>
        <w:t>utilizes</w:t>
      </w:r>
      <w:r w:rsidRPr="00693C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variety of </w:t>
      </w:r>
      <w:r w:rsidRPr="00693CCC">
        <w:rPr>
          <w:rFonts w:ascii="Times New Roman" w:hAnsi="Times New Roman" w:cs="Times New Roman"/>
          <w:sz w:val="24"/>
        </w:rPr>
        <w:t xml:space="preserve">overlapping sources, duplicate </w:t>
      </w:r>
      <w:r w:rsidR="00A44B6E">
        <w:rPr>
          <w:rFonts w:ascii="Times New Roman" w:hAnsi="Times New Roman" w:cs="Times New Roman"/>
          <w:sz w:val="24"/>
        </w:rPr>
        <w:t>documents</w:t>
      </w:r>
      <w:r w:rsidRPr="00693CCC">
        <w:rPr>
          <w:rFonts w:ascii="Times New Roman" w:hAnsi="Times New Roman" w:cs="Times New Roman"/>
          <w:sz w:val="24"/>
        </w:rPr>
        <w:t xml:space="preserve"> may introduce bias</w:t>
      </w:r>
      <w:r>
        <w:rPr>
          <w:rFonts w:ascii="Times New Roman" w:hAnsi="Times New Roman" w:cs="Times New Roman"/>
          <w:sz w:val="24"/>
        </w:rPr>
        <w:t>es</w:t>
      </w:r>
      <w:r w:rsidRPr="00693CCC">
        <w:rPr>
          <w:rFonts w:ascii="Times New Roman" w:hAnsi="Times New Roman" w:cs="Times New Roman"/>
          <w:sz w:val="24"/>
        </w:rPr>
        <w:t xml:space="preserve"> in the estimated topic proportions. Therefore, this paper aims to apply </w:t>
      </w:r>
      <w:r w:rsidRPr="00693CCC">
        <w:rPr>
          <w:rFonts w:ascii="Times New Roman" w:hAnsi="Times New Roman" w:cs="Times New Roman"/>
          <w:b/>
          <w:bCs/>
          <w:sz w:val="24"/>
        </w:rPr>
        <w:t>supervised machine learning</w:t>
      </w:r>
      <w:r w:rsidRPr="00693CCC">
        <w:rPr>
          <w:rFonts w:ascii="Times New Roman" w:hAnsi="Times New Roman" w:cs="Times New Roman"/>
          <w:sz w:val="24"/>
        </w:rPr>
        <w:t xml:space="preserve"> to identify </w:t>
      </w:r>
      <w:r w:rsidR="00A44B6E">
        <w:rPr>
          <w:rFonts w:ascii="Times New Roman" w:hAnsi="Times New Roman" w:cs="Times New Roman"/>
          <w:sz w:val="24"/>
        </w:rPr>
        <w:t xml:space="preserve">unique </w:t>
      </w:r>
      <w:r w:rsidRPr="00693CCC">
        <w:rPr>
          <w:rFonts w:ascii="Times New Roman" w:hAnsi="Times New Roman" w:cs="Times New Roman"/>
          <w:sz w:val="24"/>
        </w:rPr>
        <w:t xml:space="preserve">speeches within the database </w:t>
      </w:r>
      <w:r w:rsidRPr="00693CCC">
        <w:rPr>
          <w:rFonts w:ascii="Times New Roman" w:hAnsi="Times New Roman" w:cs="Times New Roman" w:hint="eastAsia"/>
          <w:sz w:val="24"/>
        </w:rPr>
        <w:t>a</w:t>
      </w:r>
      <w:r w:rsidRPr="00693CCC">
        <w:rPr>
          <w:rFonts w:ascii="Times New Roman" w:hAnsi="Times New Roman" w:cs="Times New Roman"/>
          <w:sz w:val="24"/>
        </w:rPr>
        <w:t xml:space="preserve">nd then classify them using </w:t>
      </w:r>
      <w:r w:rsidR="00A44B6E" w:rsidRPr="00A44B6E">
        <w:rPr>
          <w:rFonts w:ascii="Times New Roman" w:hAnsi="Times New Roman" w:cs="Times New Roman"/>
          <w:b/>
          <w:bCs/>
          <w:sz w:val="24"/>
        </w:rPr>
        <w:t>structural</w:t>
      </w:r>
      <w:r w:rsidR="00A44B6E">
        <w:rPr>
          <w:rFonts w:ascii="Times New Roman" w:hAnsi="Times New Roman" w:cs="Times New Roman"/>
          <w:sz w:val="24"/>
        </w:rPr>
        <w:t xml:space="preserve"> </w:t>
      </w:r>
      <w:r w:rsidRPr="00693CCC">
        <w:rPr>
          <w:rFonts w:ascii="Times New Roman" w:hAnsi="Times New Roman" w:cs="Times New Roman"/>
          <w:b/>
          <w:bCs/>
          <w:sz w:val="24"/>
        </w:rPr>
        <w:t>topic model</w:t>
      </w:r>
      <w:r w:rsidRPr="00693CCC">
        <w:rPr>
          <w:rFonts w:ascii="Times New Roman" w:hAnsi="Times New Roman" w:cs="Times New Roman"/>
          <w:sz w:val="24"/>
        </w:rPr>
        <w:t xml:space="preserve"> to better </w:t>
      </w:r>
      <w:r w:rsidR="00A44B6E">
        <w:rPr>
          <w:rFonts w:ascii="Times New Roman" w:hAnsi="Times New Roman" w:cs="Times New Roman"/>
          <w:sz w:val="24"/>
        </w:rPr>
        <w:t xml:space="preserve">understand </w:t>
      </w:r>
      <w:r w:rsidRPr="00693CCC">
        <w:rPr>
          <w:rFonts w:ascii="Times New Roman" w:hAnsi="Times New Roman" w:cs="Times New Roman"/>
          <w:sz w:val="24"/>
        </w:rPr>
        <w:t xml:space="preserve">the </w:t>
      </w:r>
      <w:r w:rsidR="00A44B6E">
        <w:rPr>
          <w:rFonts w:ascii="Times New Roman" w:hAnsi="Times New Roman" w:cs="Times New Roman"/>
          <w:sz w:val="24"/>
        </w:rPr>
        <w:t>shift</w:t>
      </w:r>
      <w:r w:rsidRPr="00693CCC">
        <w:rPr>
          <w:rFonts w:ascii="Times New Roman" w:hAnsi="Times New Roman" w:cs="Times New Roman"/>
          <w:sz w:val="24"/>
        </w:rPr>
        <w:t xml:space="preserve"> in Xi’s agenda over time.</w:t>
      </w:r>
    </w:p>
    <w:p w14:paraId="15D0979D" w14:textId="6514F00E" w:rsidR="00693CCC" w:rsidRPr="00693CCC" w:rsidRDefault="00693CCC" w:rsidP="00693CCC">
      <w:pPr>
        <w:spacing w:line="480" w:lineRule="auto"/>
        <w:rPr>
          <w:rFonts w:ascii="Times New Roman" w:hAnsi="Times New Roman" w:cs="Times New Roman"/>
          <w:sz w:val="24"/>
        </w:rPr>
      </w:pPr>
      <w:r w:rsidRPr="00693CCC">
        <w:rPr>
          <w:rFonts w:ascii="Times New Roman" w:hAnsi="Times New Roman" w:cs="Times New Roman"/>
          <w:sz w:val="24"/>
        </w:rPr>
        <w:t xml:space="preserve">Furthermore, </w:t>
      </w:r>
      <w:r w:rsidR="00A44B6E">
        <w:rPr>
          <w:rFonts w:ascii="Times New Roman" w:hAnsi="Times New Roman" w:cs="Times New Roman"/>
          <w:sz w:val="24"/>
        </w:rPr>
        <w:t xml:space="preserve">although </w:t>
      </w:r>
      <w:r w:rsidRPr="00693CCC">
        <w:rPr>
          <w:rFonts w:ascii="Times New Roman" w:hAnsi="Times New Roman" w:cs="Times New Roman"/>
          <w:sz w:val="24"/>
        </w:rPr>
        <w:t>the study by Lim et al. (</w:t>
      </w:r>
      <w:r w:rsidR="00A44B6E">
        <w:rPr>
          <w:rFonts w:ascii="Times New Roman" w:hAnsi="Times New Roman" w:cs="Times New Roman"/>
          <w:sz w:val="24"/>
        </w:rPr>
        <w:t>2025</w:t>
      </w:r>
      <w:r w:rsidRPr="00693CCC">
        <w:rPr>
          <w:rFonts w:ascii="Times New Roman" w:hAnsi="Times New Roman" w:cs="Times New Roman"/>
          <w:sz w:val="24"/>
        </w:rPr>
        <w:t>) explores changes in Xi’s agenda, th</w:t>
      </w:r>
      <w:r>
        <w:rPr>
          <w:rFonts w:ascii="Times New Roman" w:hAnsi="Times New Roman" w:cs="Times New Roman"/>
          <w:sz w:val="24"/>
        </w:rPr>
        <w:t>e</w:t>
      </w:r>
      <w:r w:rsidRPr="00693CC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</w:t>
      </w:r>
      <w:r w:rsidRPr="00693C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insights</w:t>
      </w:r>
      <w:r w:rsidRPr="00693C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</w:t>
      </w:r>
      <w:r w:rsidRPr="00693CCC">
        <w:rPr>
          <w:rFonts w:ascii="Times New Roman" w:hAnsi="Times New Roman" w:cs="Times New Roman"/>
          <w:sz w:val="24"/>
        </w:rPr>
        <w:t xml:space="preserve"> solely derived from the temporal trends in estimated topic proportions, lacking a nuanced discussion of how th</w:t>
      </w:r>
      <w:r w:rsidR="00517934">
        <w:rPr>
          <w:rFonts w:ascii="Times New Roman" w:hAnsi="Times New Roman" w:cs="Times New Roman"/>
          <w:sz w:val="24"/>
        </w:rPr>
        <w:t>ese</w:t>
      </w:r>
      <w:r w:rsidRPr="00693CCC">
        <w:rPr>
          <w:rFonts w:ascii="Times New Roman" w:hAnsi="Times New Roman" w:cs="Times New Roman"/>
          <w:sz w:val="24"/>
        </w:rPr>
        <w:t xml:space="preserve"> change</w:t>
      </w:r>
      <w:r w:rsidR="00517934">
        <w:rPr>
          <w:rFonts w:ascii="Times New Roman" w:hAnsi="Times New Roman" w:cs="Times New Roman"/>
          <w:sz w:val="24"/>
        </w:rPr>
        <w:t>s</w:t>
      </w:r>
      <w:r w:rsidRPr="00693CCC">
        <w:rPr>
          <w:rFonts w:ascii="Times New Roman" w:hAnsi="Times New Roman" w:cs="Times New Roman"/>
          <w:sz w:val="24"/>
        </w:rPr>
        <w:t xml:space="preserve"> </w:t>
      </w:r>
      <w:r w:rsidR="00517934">
        <w:rPr>
          <w:rFonts w:ascii="Times New Roman" w:hAnsi="Times New Roman" w:cs="Times New Roman"/>
          <w:sz w:val="24"/>
        </w:rPr>
        <w:t>are</w:t>
      </w:r>
      <w:r w:rsidRPr="00693CCC">
        <w:rPr>
          <w:rFonts w:ascii="Times New Roman" w:hAnsi="Times New Roman" w:cs="Times New Roman"/>
          <w:sz w:val="24"/>
        </w:rPr>
        <w:t xml:space="preserve"> reflected in semantic shifts. Therefore, this paper aims to apply </w:t>
      </w:r>
      <w:r w:rsidRPr="00693CCC">
        <w:rPr>
          <w:rFonts w:ascii="Times New Roman" w:hAnsi="Times New Roman" w:cs="Times New Roman"/>
          <w:b/>
          <w:bCs/>
          <w:sz w:val="24"/>
        </w:rPr>
        <w:t>word embedding</w:t>
      </w:r>
      <w:r w:rsidRPr="00693CCC">
        <w:rPr>
          <w:rFonts w:ascii="Times New Roman" w:hAnsi="Times New Roman" w:cs="Times New Roman"/>
          <w:sz w:val="24"/>
        </w:rPr>
        <w:t xml:space="preserve"> to </w:t>
      </w:r>
      <w:r w:rsidR="00A44B6E">
        <w:rPr>
          <w:rFonts w:ascii="Times New Roman" w:hAnsi="Times New Roman" w:cs="Times New Roman"/>
          <w:sz w:val="24"/>
        </w:rPr>
        <w:t>map</w:t>
      </w:r>
      <w:r w:rsidRPr="00693CCC">
        <w:rPr>
          <w:rFonts w:ascii="Times New Roman" w:hAnsi="Times New Roman" w:cs="Times New Roman"/>
          <w:sz w:val="24"/>
        </w:rPr>
        <w:t xml:space="preserve"> semantic shifts in key terms, such as “reform</w:t>
      </w:r>
      <w:r w:rsidR="00A44B6E">
        <w:rPr>
          <w:rFonts w:ascii="Times New Roman" w:hAnsi="Times New Roman" w:cs="Times New Roman"/>
          <w:sz w:val="24"/>
        </w:rPr>
        <w:t>,</w:t>
      </w:r>
      <w:r w:rsidRPr="00693CCC">
        <w:rPr>
          <w:rFonts w:ascii="Times New Roman" w:hAnsi="Times New Roman" w:cs="Times New Roman"/>
          <w:sz w:val="24"/>
        </w:rPr>
        <w:t>” over time.</w:t>
      </w:r>
    </w:p>
    <w:p w14:paraId="0FB0528D" w14:textId="0E857A4D" w:rsidR="00693CCC" w:rsidRPr="00A44B6E" w:rsidRDefault="00693CCC" w:rsidP="00693CCC">
      <w:pPr>
        <w:spacing w:line="480" w:lineRule="auto"/>
        <w:rPr>
          <w:rFonts w:ascii="Times New Roman" w:hAnsi="Times New Roman" w:cs="Times New Roman"/>
          <w:sz w:val="24"/>
        </w:rPr>
      </w:pPr>
      <w:r w:rsidRPr="00693CCC">
        <w:rPr>
          <w:rFonts w:ascii="Times New Roman" w:hAnsi="Times New Roman" w:cs="Times New Roman"/>
          <w:sz w:val="24"/>
        </w:rPr>
        <w:t>Finally, the study by Lim et al. (</w:t>
      </w:r>
      <w:r w:rsidR="00A44B6E">
        <w:rPr>
          <w:rFonts w:ascii="Times New Roman" w:hAnsi="Times New Roman" w:cs="Times New Roman"/>
          <w:sz w:val="24"/>
        </w:rPr>
        <w:t>2025</w:t>
      </w:r>
      <w:r w:rsidRPr="00693CCC">
        <w:rPr>
          <w:rFonts w:ascii="Times New Roman" w:hAnsi="Times New Roman" w:cs="Times New Roman"/>
          <w:sz w:val="24"/>
        </w:rPr>
        <w:t>) focuses solely on the speeches of X</w:t>
      </w:r>
      <w:r w:rsidR="00A44B6E">
        <w:rPr>
          <w:rFonts w:ascii="Times New Roman" w:hAnsi="Times New Roman" w:cs="Times New Roman"/>
          <w:sz w:val="24"/>
        </w:rPr>
        <w:t>i</w:t>
      </w:r>
      <w:r w:rsidRPr="00693CCC">
        <w:rPr>
          <w:rFonts w:ascii="Times New Roman" w:hAnsi="Times New Roman" w:cs="Times New Roman"/>
          <w:sz w:val="24"/>
        </w:rPr>
        <w:t xml:space="preserve">, lacking a comparative perspective. This </w:t>
      </w:r>
      <w:r w:rsidR="00A44B6E">
        <w:rPr>
          <w:rFonts w:ascii="Times New Roman" w:hAnsi="Times New Roman" w:cs="Times New Roman"/>
          <w:sz w:val="24"/>
        </w:rPr>
        <w:t>study</w:t>
      </w:r>
      <w:r w:rsidRPr="00693CCC">
        <w:rPr>
          <w:rFonts w:ascii="Times New Roman" w:hAnsi="Times New Roman" w:cs="Times New Roman"/>
          <w:sz w:val="24"/>
        </w:rPr>
        <w:t xml:space="preserve"> seeks to incorporate the speeches of Xi’s predecessors, such as Hu Jintao and Jiang Zemin, to enable a comparative analysis of different leaders.</w:t>
      </w:r>
      <w:r w:rsidRPr="00693CCC">
        <w:rPr>
          <w:rFonts w:ascii="Times New Roman" w:hAnsi="Times New Roman" w:cs="Times New Roman" w:hint="eastAsia"/>
          <w:sz w:val="24"/>
        </w:rPr>
        <w:t xml:space="preserve"> </w:t>
      </w:r>
      <w:r w:rsidRPr="00693CCC">
        <w:rPr>
          <w:rFonts w:ascii="Times New Roman" w:hAnsi="Times New Roman" w:cs="Times New Roman"/>
          <w:sz w:val="24"/>
        </w:rPr>
        <w:t>Specifically, I intend to compare the</w:t>
      </w:r>
      <w:r w:rsidRPr="00693CCC">
        <w:rPr>
          <w:rFonts w:ascii="Times New Roman" w:hAnsi="Times New Roman" w:cs="Times New Roman"/>
          <w:b/>
          <w:bCs/>
          <w:sz w:val="24"/>
        </w:rPr>
        <w:t xml:space="preserve"> cosine similarity </w:t>
      </w:r>
      <w:r w:rsidRPr="00693CCC">
        <w:rPr>
          <w:rFonts w:ascii="Times New Roman" w:hAnsi="Times New Roman" w:cs="Times New Roman"/>
          <w:sz w:val="24"/>
        </w:rPr>
        <w:t xml:space="preserve">between key </w:t>
      </w:r>
      <w:r w:rsidRPr="00693CCC">
        <w:rPr>
          <w:rFonts w:ascii="Times New Roman" w:hAnsi="Times New Roman" w:cs="Times New Roman"/>
          <w:sz w:val="24"/>
        </w:rPr>
        <w:lastRenderedPageBreak/>
        <w:t>terms like “reform” and related concepts across different leadership periods. This analysis aims to examine</w:t>
      </w:r>
      <w:r w:rsidR="00A44B6E">
        <w:rPr>
          <w:rFonts w:ascii="Times New Roman" w:hAnsi="Times New Roman" w:cs="Times New Roman" w:hint="eastAsia"/>
          <w:sz w:val="24"/>
        </w:rPr>
        <w:t xml:space="preserve"> </w:t>
      </w:r>
      <w:r w:rsidR="00A44B6E" w:rsidRPr="00A44B6E">
        <w:rPr>
          <w:rFonts w:ascii="Times New Roman" w:hAnsi="Times New Roman" w:cs="Times New Roman"/>
          <w:b/>
          <w:bCs/>
          <w:sz w:val="24"/>
        </w:rPr>
        <w:t>Whether Xi Jinping’s skepticism toward liberalizing market and empowering private enterprises has led him to strengthen centralizing control over China’s econom</w:t>
      </w:r>
      <w:r w:rsidR="00A44B6E">
        <w:rPr>
          <w:rFonts w:ascii="Times New Roman" w:hAnsi="Times New Roman" w:cs="Times New Roman"/>
          <w:b/>
          <w:bCs/>
          <w:sz w:val="24"/>
        </w:rPr>
        <w:t>y</w:t>
      </w:r>
      <w:r w:rsidRPr="00693CCC">
        <w:rPr>
          <w:rFonts w:ascii="Times New Roman" w:hAnsi="Times New Roman" w:cs="Times New Roman"/>
          <w:sz w:val="24"/>
        </w:rPr>
        <w:t xml:space="preserve"> </w:t>
      </w:r>
      <w:r w:rsidR="00A44B6E">
        <w:rPr>
          <w:rFonts w:ascii="Times New Roman" w:hAnsi="Times New Roman" w:cs="Times New Roman"/>
          <w:sz w:val="24"/>
        </w:rPr>
        <w:t>(</w:t>
      </w:r>
      <w:proofErr w:type="spellStart"/>
      <w:r w:rsidR="00A44B6E" w:rsidRPr="00A44B6E">
        <w:rPr>
          <w:rFonts w:ascii="Times New Roman" w:hAnsi="Times New Roman" w:cs="Times New Roman"/>
          <w:sz w:val="24"/>
        </w:rPr>
        <w:t>Leutert</w:t>
      </w:r>
      <w:proofErr w:type="spellEnd"/>
      <w:r w:rsidR="00A44B6E">
        <w:rPr>
          <w:rFonts w:ascii="Times New Roman" w:hAnsi="Times New Roman" w:cs="Times New Roman"/>
          <w:sz w:val="24"/>
        </w:rPr>
        <w:t>, 2018; Friedman, 2023).</w:t>
      </w:r>
    </w:p>
    <w:p w14:paraId="47E59D44" w14:textId="79D1F23D" w:rsidR="00693CCC" w:rsidRPr="00693CCC" w:rsidRDefault="00693CCC" w:rsidP="00693CCC">
      <w:pPr>
        <w:spacing w:line="480" w:lineRule="auto"/>
        <w:rPr>
          <w:rFonts w:ascii="Times New Roman" w:hAnsi="Times New Roman" w:cs="Times New Roman"/>
          <w:sz w:val="24"/>
        </w:rPr>
      </w:pPr>
      <w:r w:rsidRPr="00693CCC">
        <w:rPr>
          <w:rFonts w:ascii="Times New Roman" w:hAnsi="Times New Roman" w:cs="Times New Roman"/>
          <w:sz w:val="24"/>
        </w:rPr>
        <w:t>If we observe that Xi’s concept of “reform” is semantically farther from “</w:t>
      </w:r>
      <w:r>
        <w:rPr>
          <w:rFonts w:ascii="Times New Roman" w:hAnsi="Times New Roman" w:cs="Times New Roman"/>
          <w:sz w:val="24"/>
        </w:rPr>
        <w:t>poverty right</w:t>
      </w:r>
      <w:r w:rsidRPr="00693CCC">
        <w:rPr>
          <w:rFonts w:ascii="Times New Roman" w:hAnsi="Times New Roman" w:cs="Times New Roman"/>
          <w:sz w:val="24"/>
        </w:rPr>
        <w:t>” and “rule of law” compared to his predecessors, while being closer to terms such as “party,” “regulation,” and “l</w:t>
      </w:r>
      <w:r w:rsidR="00A44B6E">
        <w:rPr>
          <w:rFonts w:ascii="Times New Roman" w:hAnsi="Times New Roman" w:cs="Times New Roman"/>
          <w:sz w:val="24"/>
        </w:rPr>
        <w:t>eadership</w:t>
      </w:r>
      <w:r w:rsidRPr="00693CCC">
        <w:rPr>
          <w:rFonts w:ascii="Times New Roman" w:hAnsi="Times New Roman" w:cs="Times New Roman"/>
          <w:sz w:val="24"/>
        </w:rPr>
        <w:t>,” this would provide support for the above hypothesis.</w:t>
      </w:r>
    </w:p>
    <w:bookmarkEnd w:id="0"/>
    <w:bookmarkEnd w:id="1"/>
    <w:p w14:paraId="1714251D" w14:textId="38FD6EF0" w:rsidR="00693CCC" w:rsidRPr="00A44B6E" w:rsidRDefault="00693CCC" w:rsidP="00693CCC">
      <w:pPr>
        <w:pStyle w:val="a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A44B6E">
        <w:rPr>
          <w:rFonts w:ascii="Times New Roman" w:hAnsi="Times New Roman" w:cs="Times New Roman"/>
          <w:b/>
          <w:bCs/>
          <w:sz w:val="24"/>
        </w:rPr>
        <w:t>Data sources and availability</w:t>
      </w:r>
    </w:p>
    <w:p w14:paraId="46CACA06" w14:textId="6E2A9BA6" w:rsidR="00693CCC" w:rsidRPr="00693CCC" w:rsidRDefault="00693CCC" w:rsidP="00693CCC">
      <w:pPr>
        <w:spacing w:line="480" w:lineRule="auto"/>
        <w:rPr>
          <w:rFonts w:ascii="Times New Roman" w:hAnsi="Times New Roman" w:cs="Times New Roman"/>
          <w:sz w:val="24"/>
        </w:rPr>
      </w:pPr>
      <w:r w:rsidRPr="00693CCC">
        <w:rPr>
          <w:rFonts w:ascii="Times New Roman" w:hAnsi="Times New Roman" w:cs="Times New Roman"/>
          <w:sz w:val="24"/>
        </w:rPr>
        <w:t xml:space="preserve">As I demonstrated in </w:t>
      </w:r>
      <w:r w:rsidRPr="00693CCC">
        <w:rPr>
          <w:rFonts w:ascii="Times New Roman" w:hAnsi="Times New Roman" w:cs="Times New Roman"/>
          <w:b/>
          <w:bCs/>
          <w:sz w:val="24"/>
        </w:rPr>
        <w:t>Assignment 1</w:t>
      </w:r>
      <w:r w:rsidRPr="00693CCC">
        <w:rPr>
          <w:rFonts w:ascii="Times New Roman" w:hAnsi="Times New Roman" w:cs="Times New Roman"/>
          <w:sz w:val="24"/>
        </w:rPr>
        <w:t xml:space="preserve">, I have already </w:t>
      </w:r>
      <w:r w:rsidR="00A44B6E">
        <w:rPr>
          <w:rFonts w:ascii="Times New Roman" w:hAnsi="Times New Roman" w:cs="Times New Roman" w:hint="eastAsia"/>
          <w:sz w:val="24"/>
        </w:rPr>
        <w:t>applied</w:t>
      </w:r>
      <w:r w:rsidRPr="00693CCC">
        <w:rPr>
          <w:rFonts w:ascii="Times New Roman" w:hAnsi="Times New Roman" w:cs="Times New Roman"/>
          <w:sz w:val="24"/>
        </w:rPr>
        <w:t xml:space="preserve"> web scraping to collect all speeches from </w:t>
      </w:r>
      <w:r w:rsidRPr="00693CCC">
        <w:rPr>
          <w:rFonts w:ascii="Times New Roman" w:hAnsi="Times New Roman" w:cs="Times New Roman"/>
          <w:i/>
          <w:iCs/>
          <w:sz w:val="24"/>
        </w:rPr>
        <w:t>The Database of Xi Jinping’s Important Speech Series</w:t>
      </w:r>
      <w:r w:rsidRPr="00693CCC">
        <w:rPr>
          <w:rFonts w:ascii="Times New Roman" w:hAnsi="Times New Roman" w:cs="Times New Roman"/>
          <w:sz w:val="24"/>
        </w:rPr>
        <w:t xml:space="preserve">. Therefore, obtaining Xi’s speech data is not a </w:t>
      </w:r>
      <w:r w:rsidR="00A44B6E">
        <w:rPr>
          <w:rFonts w:ascii="Times New Roman" w:hAnsi="Times New Roman" w:cs="Times New Roman"/>
          <w:sz w:val="24"/>
        </w:rPr>
        <w:t>major</w:t>
      </w:r>
      <w:r w:rsidRPr="00693CCC">
        <w:rPr>
          <w:rFonts w:ascii="Times New Roman" w:hAnsi="Times New Roman" w:cs="Times New Roman"/>
          <w:sz w:val="24"/>
        </w:rPr>
        <w:t xml:space="preserve"> concern.</w:t>
      </w:r>
    </w:p>
    <w:p w14:paraId="45859E19" w14:textId="2539CF4A" w:rsidR="00693CCC" w:rsidRPr="00693CCC" w:rsidRDefault="00693CCC" w:rsidP="00693CCC">
      <w:pPr>
        <w:spacing w:line="480" w:lineRule="auto"/>
        <w:rPr>
          <w:rFonts w:ascii="Times New Roman" w:hAnsi="Times New Roman" w:cs="Times New Roman"/>
          <w:sz w:val="24"/>
        </w:rPr>
      </w:pPr>
      <w:r w:rsidRPr="00693CCC">
        <w:rPr>
          <w:rFonts w:ascii="Times New Roman" w:hAnsi="Times New Roman" w:cs="Times New Roman"/>
          <w:sz w:val="24"/>
        </w:rPr>
        <w:t xml:space="preserve">For the speeches of the two previous leaders, I plan to use the published collections: </w:t>
      </w:r>
      <w:r w:rsidRPr="00693CCC">
        <w:rPr>
          <w:rFonts w:ascii="Times New Roman" w:hAnsi="Times New Roman" w:cs="Times New Roman"/>
          <w:i/>
          <w:iCs/>
          <w:sz w:val="24"/>
        </w:rPr>
        <w:t>Selected Works of Hu Jintao</w:t>
      </w:r>
      <w:r w:rsidRPr="00693CCC">
        <w:rPr>
          <w:rFonts w:ascii="Times New Roman" w:hAnsi="Times New Roman" w:cs="Times New Roman"/>
          <w:sz w:val="24"/>
        </w:rPr>
        <w:t xml:space="preserve"> (three volumes) and </w:t>
      </w:r>
      <w:r w:rsidRPr="00693CCC">
        <w:rPr>
          <w:rFonts w:ascii="Times New Roman" w:hAnsi="Times New Roman" w:cs="Times New Roman"/>
          <w:i/>
          <w:iCs/>
          <w:sz w:val="24"/>
        </w:rPr>
        <w:t>Selected Works of Jiang Zemin</w:t>
      </w:r>
      <w:r w:rsidRPr="00693CCC">
        <w:rPr>
          <w:rFonts w:ascii="Times New Roman" w:hAnsi="Times New Roman" w:cs="Times New Roman"/>
          <w:sz w:val="24"/>
        </w:rPr>
        <w:t xml:space="preserve"> (three volumes). Although there is no </w:t>
      </w:r>
      <w:r w:rsidR="00B25B93">
        <w:rPr>
          <w:rFonts w:ascii="Times New Roman" w:hAnsi="Times New Roman" w:cs="Times New Roman"/>
          <w:sz w:val="24"/>
        </w:rPr>
        <w:t>existing</w:t>
      </w:r>
      <w:r w:rsidRPr="00693CCC">
        <w:rPr>
          <w:rFonts w:ascii="Times New Roman" w:hAnsi="Times New Roman" w:cs="Times New Roman"/>
          <w:sz w:val="24"/>
        </w:rPr>
        <w:t xml:space="preserve"> corpus, PDF versions are accessible</w:t>
      </w:r>
      <w:r w:rsidRPr="00693CCC">
        <w:rPr>
          <w:rFonts w:ascii="Times New Roman" w:hAnsi="Times New Roman" w:cs="Times New Roman" w:hint="eastAsia"/>
          <w:sz w:val="24"/>
        </w:rPr>
        <w:t xml:space="preserve"> online</w:t>
      </w:r>
      <w:r w:rsidRPr="00693CCC">
        <w:rPr>
          <w:rFonts w:ascii="Times New Roman" w:hAnsi="Times New Roman" w:cs="Times New Roman"/>
          <w:sz w:val="24"/>
        </w:rPr>
        <w:t>, allowing me to convert them from PDF to TXT and then construct the corpus.</w:t>
      </w:r>
    </w:p>
    <w:p w14:paraId="45780103" w14:textId="1A7F3CA1" w:rsidR="00693CCC" w:rsidRPr="00A44B6E" w:rsidRDefault="00693CCC" w:rsidP="00693CCC">
      <w:pPr>
        <w:pStyle w:val="a9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A44B6E">
        <w:rPr>
          <w:rFonts w:ascii="Times New Roman" w:hAnsi="Times New Roman" w:cs="Times New Roman"/>
          <w:b/>
          <w:bCs/>
          <w:sz w:val="24"/>
        </w:rPr>
        <w:t>The text-as-data method</w:t>
      </w:r>
      <w:r w:rsidRPr="00A44B6E">
        <w:rPr>
          <w:rFonts w:ascii="Times New Roman" w:hAnsi="Times New Roman" w:cs="Times New Roman" w:hint="eastAsia"/>
          <w:b/>
          <w:bCs/>
          <w:sz w:val="24"/>
        </w:rPr>
        <w:t>s</w:t>
      </w:r>
    </w:p>
    <w:p w14:paraId="5BCC6397" w14:textId="12367CBD" w:rsidR="00693CCC" w:rsidRDefault="00693CCC" w:rsidP="00693CCC">
      <w:pPr>
        <w:spacing w:line="480" w:lineRule="auto"/>
        <w:rPr>
          <w:rFonts w:ascii="Times New Roman" w:hAnsi="Times New Roman" w:cs="Times New Roman"/>
          <w:sz w:val="24"/>
        </w:rPr>
      </w:pPr>
      <w:r w:rsidRPr="00693CCC">
        <w:rPr>
          <w:rFonts w:ascii="Times New Roman" w:hAnsi="Times New Roman" w:cs="Times New Roman"/>
          <w:sz w:val="24"/>
        </w:rPr>
        <w:t xml:space="preserve">I plan to </w:t>
      </w:r>
      <w:r w:rsidR="00B25B93">
        <w:rPr>
          <w:rFonts w:ascii="Times New Roman" w:hAnsi="Times New Roman" w:cs="Times New Roman"/>
          <w:sz w:val="24"/>
        </w:rPr>
        <w:t>apply</w:t>
      </w:r>
      <w:r w:rsidRPr="00693CCC">
        <w:rPr>
          <w:rFonts w:ascii="Times New Roman" w:hAnsi="Times New Roman" w:cs="Times New Roman"/>
          <w:sz w:val="24"/>
        </w:rPr>
        <w:t xml:space="preserve"> supervised machine learning, </w:t>
      </w:r>
      <w:r w:rsidR="00A44B6E">
        <w:rPr>
          <w:rFonts w:ascii="Times New Roman" w:hAnsi="Times New Roman" w:cs="Times New Roman"/>
          <w:sz w:val="24"/>
        </w:rPr>
        <w:t>STM</w:t>
      </w:r>
      <w:r w:rsidRPr="00693CCC">
        <w:rPr>
          <w:rFonts w:ascii="Times New Roman" w:hAnsi="Times New Roman" w:cs="Times New Roman"/>
          <w:sz w:val="24"/>
        </w:rPr>
        <w:t>, word embedding, and cosine similarity in my analysis. The specific implementation</w:t>
      </w:r>
      <w:r w:rsidR="00B25B93">
        <w:rPr>
          <w:rFonts w:ascii="Times New Roman" w:hAnsi="Times New Roman" w:cs="Times New Roman"/>
          <w:sz w:val="24"/>
        </w:rPr>
        <w:t>s</w:t>
      </w:r>
      <w:r w:rsidRPr="00693CCC">
        <w:rPr>
          <w:rFonts w:ascii="Times New Roman" w:hAnsi="Times New Roman" w:cs="Times New Roman"/>
          <w:sz w:val="24"/>
        </w:rPr>
        <w:t xml:space="preserve"> of these methods </w:t>
      </w:r>
      <w:r w:rsidR="00B25B93">
        <w:rPr>
          <w:rFonts w:ascii="Times New Roman" w:hAnsi="Times New Roman" w:cs="Times New Roman"/>
          <w:sz w:val="24"/>
        </w:rPr>
        <w:t>are</w:t>
      </w:r>
      <w:r w:rsidRPr="00693CCC">
        <w:rPr>
          <w:rFonts w:ascii="Times New Roman" w:hAnsi="Times New Roman" w:cs="Times New Roman"/>
          <w:sz w:val="24"/>
        </w:rPr>
        <w:t xml:space="preserve"> detailed in Section 1 (Methods are bolded for emphasis).</w:t>
      </w:r>
    </w:p>
    <w:p w14:paraId="2F9B452B" w14:textId="73142DE5" w:rsidR="00A44B6E" w:rsidRPr="00A44B6E" w:rsidRDefault="00A44B6E" w:rsidP="00693CCC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A44B6E">
        <w:rPr>
          <w:rFonts w:ascii="Times New Roman" w:hAnsi="Times New Roman" w:cs="Times New Roman"/>
          <w:b/>
          <w:bCs/>
          <w:sz w:val="24"/>
        </w:rPr>
        <w:lastRenderedPageBreak/>
        <w:t>Reference</w:t>
      </w:r>
    </w:p>
    <w:p w14:paraId="7F22B66B" w14:textId="77777777" w:rsidR="009F364C" w:rsidRPr="00A44B6E" w:rsidRDefault="009F364C" w:rsidP="00693CC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Friedman, J. (</w:t>
      </w:r>
      <w:r w:rsidRPr="00A44B6E">
        <w:rPr>
          <w:rFonts w:ascii="Times New Roman" w:hAnsi="Times New Roman" w:cs="Times New Roman"/>
          <w:sz w:val="24"/>
        </w:rPr>
        <w:t>Nov 2, 2023</w:t>
      </w:r>
      <w:r>
        <w:rPr>
          <w:rFonts w:ascii="Times New Roman" w:hAnsi="Times New Roman" w:cs="Times New Roman"/>
          <w:sz w:val="24"/>
        </w:rPr>
        <w:t xml:space="preserve">). </w:t>
      </w:r>
      <w:r w:rsidRPr="00A44B6E">
        <w:rPr>
          <w:rFonts w:ascii="Times New Roman" w:hAnsi="Times New Roman" w:cs="Times New Roman"/>
          <w:sz w:val="24"/>
        </w:rPr>
        <w:t>The Maoist Roots of Xi’s Economic Dilemma</w:t>
      </w:r>
      <w:r>
        <w:rPr>
          <w:rFonts w:ascii="Times New Roman" w:hAnsi="Times New Roman" w:cs="Times New Roman"/>
          <w:sz w:val="24"/>
        </w:rPr>
        <w:t xml:space="preserve">. Foreign Policy. </w:t>
      </w:r>
      <w:hyperlink r:id="rId5" w:history="1">
        <w:r w:rsidRPr="00483F0B">
          <w:rPr>
            <w:rStyle w:val="ae"/>
            <w:rFonts w:ascii="Times New Roman" w:hAnsi="Times New Roman" w:cs="Times New Roman"/>
            <w:sz w:val="24"/>
          </w:rPr>
          <w:t>https://foreignpolicy.com/2023/11/02/china-economy-xi-socialism-growth-consumption/</w:t>
        </w:r>
      </w:hyperlink>
    </w:p>
    <w:p w14:paraId="71BD146A" w14:textId="77777777" w:rsidR="009F364C" w:rsidRDefault="009F364C" w:rsidP="00693CCC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A44B6E">
        <w:rPr>
          <w:rFonts w:ascii="Times New Roman" w:hAnsi="Times New Roman" w:cs="Times New Roman"/>
          <w:sz w:val="24"/>
        </w:rPr>
        <w:t>Leutert</w:t>
      </w:r>
      <w:proofErr w:type="spellEnd"/>
      <w:r w:rsidRPr="00A44B6E">
        <w:rPr>
          <w:rFonts w:ascii="Times New Roman" w:hAnsi="Times New Roman" w:cs="Times New Roman"/>
          <w:sz w:val="24"/>
        </w:rPr>
        <w:t>, W. (2018). Firm Control: Governing the State-owned Economy Under Xi Jinping. </w:t>
      </w:r>
      <w:r w:rsidRPr="00A44B6E">
        <w:rPr>
          <w:rFonts w:ascii="Times New Roman" w:hAnsi="Times New Roman" w:cs="Times New Roman"/>
          <w:i/>
          <w:iCs/>
          <w:sz w:val="24"/>
        </w:rPr>
        <w:t>China Perspectives</w:t>
      </w:r>
      <w:r w:rsidRPr="00A44B6E">
        <w:rPr>
          <w:rFonts w:ascii="Times New Roman" w:hAnsi="Times New Roman" w:cs="Times New Roman"/>
          <w:sz w:val="24"/>
        </w:rPr>
        <w:t>, </w:t>
      </w:r>
      <w:r w:rsidRPr="00A44B6E">
        <w:rPr>
          <w:rFonts w:ascii="Times New Roman" w:hAnsi="Times New Roman" w:cs="Times New Roman"/>
          <w:i/>
          <w:iCs/>
          <w:sz w:val="24"/>
        </w:rPr>
        <w:t>2018</w:t>
      </w:r>
      <w:r w:rsidRPr="00A44B6E">
        <w:rPr>
          <w:rFonts w:ascii="Times New Roman" w:hAnsi="Times New Roman" w:cs="Times New Roman"/>
          <w:sz w:val="24"/>
        </w:rPr>
        <w:t xml:space="preserve">(1-2 (113)), 27–36. </w:t>
      </w:r>
      <w:hyperlink r:id="rId6" w:history="1">
        <w:r w:rsidRPr="00483F0B">
          <w:rPr>
            <w:rStyle w:val="ae"/>
            <w:rFonts w:ascii="Times New Roman" w:hAnsi="Times New Roman" w:cs="Times New Roman"/>
            <w:sz w:val="24"/>
          </w:rPr>
          <w:t>https://doi.org/10.4000/chinaperspectives.7605</w:t>
        </w:r>
      </w:hyperlink>
    </w:p>
    <w:p w14:paraId="7DC515C6" w14:textId="77777777" w:rsidR="009F364C" w:rsidRDefault="009F364C" w:rsidP="00693CCC">
      <w:pPr>
        <w:spacing w:line="480" w:lineRule="auto"/>
        <w:rPr>
          <w:rFonts w:ascii="Times New Roman" w:hAnsi="Times New Roman" w:cs="Times New Roman"/>
          <w:sz w:val="24"/>
        </w:rPr>
      </w:pPr>
      <w:r w:rsidRPr="00A44B6E">
        <w:rPr>
          <w:rFonts w:ascii="Times New Roman" w:hAnsi="Times New Roman" w:cs="Times New Roman"/>
          <w:sz w:val="24"/>
        </w:rPr>
        <w:t xml:space="preserve">Lim, J., Ito, A., &amp; Zhang, H. (2025). Uncovering Xi Jinping’s Policy Agenda: Text </w:t>
      </w:r>
      <w:proofErr w:type="gramStart"/>
      <w:r w:rsidRPr="00A44B6E">
        <w:rPr>
          <w:rFonts w:ascii="Times New Roman" w:hAnsi="Times New Roman" w:cs="Times New Roman"/>
          <w:sz w:val="24"/>
        </w:rPr>
        <w:t>As</w:t>
      </w:r>
      <w:proofErr w:type="gramEnd"/>
      <w:r w:rsidRPr="00A44B6E">
        <w:rPr>
          <w:rFonts w:ascii="Times New Roman" w:hAnsi="Times New Roman" w:cs="Times New Roman"/>
          <w:sz w:val="24"/>
        </w:rPr>
        <w:t xml:space="preserve"> Data Approach. </w:t>
      </w:r>
      <w:r w:rsidRPr="00A44B6E">
        <w:rPr>
          <w:rFonts w:ascii="Times New Roman" w:hAnsi="Times New Roman" w:cs="Times New Roman"/>
          <w:i/>
          <w:iCs/>
          <w:sz w:val="24"/>
        </w:rPr>
        <w:t>Developing Economies</w:t>
      </w:r>
      <w:r w:rsidRPr="00A44B6E">
        <w:rPr>
          <w:rFonts w:ascii="Times New Roman" w:hAnsi="Times New Roman" w:cs="Times New Roman"/>
          <w:sz w:val="24"/>
        </w:rPr>
        <w:t>, </w:t>
      </w:r>
      <w:r w:rsidRPr="00A44B6E">
        <w:rPr>
          <w:rFonts w:ascii="Times New Roman" w:hAnsi="Times New Roman" w:cs="Times New Roman"/>
          <w:i/>
          <w:iCs/>
          <w:sz w:val="24"/>
        </w:rPr>
        <w:t>63</w:t>
      </w:r>
      <w:r w:rsidRPr="00A44B6E">
        <w:rPr>
          <w:rFonts w:ascii="Times New Roman" w:hAnsi="Times New Roman" w:cs="Times New Roman"/>
          <w:sz w:val="24"/>
        </w:rPr>
        <w:t xml:space="preserve">(1), 9–46. </w:t>
      </w:r>
      <w:hyperlink r:id="rId7" w:history="1">
        <w:r w:rsidRPr="00483F0B">
          <w:rPr>
            <w:rStyle w:val="ae"/>
            <w:rFonts w:ascii="Times New Roman" w:hAnsi="Times New Roman" w:cs="Times New Roman"/>
            <w:sz w:val="24"/>
          </w:rPr>
          <w:t>https://doi.org/10.1111/deve.12418</w:t>
        </w:r>
      </w:hyperlink>
    </w:p>
    <w:sectPr w:rsidR="009F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A2E"/>
    <w:multiLevelType w:val="multilevel"/>
    <w:tmpl w:val="F4A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C3F83"/>
    <w:multiLevelType w:val="hybridMultilevel"/>
    <w:tmpl w:val="7D049E04"/>
    <w:lvl w:ilvl="0" w:tplc="8176F0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3A5911"/>
    <w:multiLevelType w:val="hybridMultilevel"/>
    <w:tmpl w:val="2482F29C"/>
    <w:lvl w:ilvl="0" w:tplc="B6B85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3489769">
    <w:abstractNumId w:val="1"/>
  </w:num>
  <w:num w:numId="2" w16cid:durableId="1454249990">
    <w:abstractNumId w:val="2"/>
  </w:num>
  <w:num w:numId="3" w16cid:durableId="21359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CC"/>
    <w:rsid w:val="003C27C9"/>
    <w:rsid w:val="00517934"/>
    <w:rsid w:val="005A4DBE"/>
    <w:rsid w:val="00693CCC"/>
    <w:rsid w:val="009D7578"/>
    <w:rsid w:val="009F364C"/>
    <w:rsid w:val="009F591E"/>
    <w:rsid w:val="00A44B6E"/>
    <w:rsid w:val="00B2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79D72"/>
  <w15:chartTrackingRefBased/>
  <w15:docId w15:val="{4087C02C-8B97-B947-9B71-A4E75E75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3C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C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C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C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C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C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C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C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C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3C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3C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3C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3C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3C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3C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3C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3C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3C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3C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3C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3C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3C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3CC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44B6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4B6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44B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11/deve.124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000/chinaperspectives.7605" TargetMode="External"/><Relationship Id="rId5" Type="http://schemas.openxmlformats.org/officeDocument/2006/relationships/hyperlink" Target="https://foreignpolicy.com/2023/11/02/china-economy-xi-socialism-growth-consum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Xiangming Zeng</dc:creator>
  <cp:keywords/>
  <dc:description/>
  <cp:lastModifiedBy>Xiangming Zeng</cp:lastModifiedBy>
  <cp:revision>8</cp:revision>
  <dcterms:created xsi:type="dcterms:W3CDTF">2025-03-11T15:57:00Z</dcterms:created>
  <dcterms:modified xsi:type="dcterms:W3CDTF">2025-03-12T17:22:00Z</dcterms:modified>
</cp:coreProperties>
</file>