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6FF47" w14:textId="77777777" w:rsidR="00133BF2" w:rsidRDefault="00133BF2">
      <w:pPr>
        <w:autoSpaceDE w:val="0"/>
        <w:autoSpaceDN w:val="0"/>
        <w:jc w:val="center"/>
        <w:rPr>
          <w:rFonts w:ascii="黑体" w:eastAsia="黑体" w:hAnsi="Arial" w:cs="黑体"/>
          <w:b/>
          <w:sz w:val="84"/>
          <w:szCs w:val="84"/>
          <w:lang w:val="zh-CN"/>
        </w:rPr>
      </w:pPr>
    </w:p>
    <w:p w14:paraId="0FB1AE51" w14:textId="6824A46E" w:rsidR="00133BF2" w:rsidRDefault="00837354">
      <w:pPr>
        <w:autoSpaceDE w:val="0"/>
        <w:autoSpaceDN w:val="0"/>
        <w:jc w:val="center"/>
        <w:rPr>
          <w:rFonts w:ascii="黑体" w:eastAsia="黑体" w:hAnsi="Arial" w:cs="黑体"/>
          <w:b/>
          <w:sz w:val="84"/>
          <w:szCs w:val="84"/>
          <w:lang w:val="zh-CN"/>
        </w:rPr>
      </w:pPr>
      <w:proofErr w:type="gramStart"/>
      <w:r>
        <w:rPr>
          <w:rFonts w:ascii="黑体" w:eastAsia="黑体" w:hAnsi="Arial" w:cs="黑体" w:hint="eastAsia"/>
          <w:b/>
          <w:sz w:val="84"/>
          <w:szCs w:val="84"/>
        </w:rPr>
        <w:t>蛤蛤</w:t>
      </w:r>
      <w:proofErr w:type="gramEnd"/>
      <w:r>
        <w:rPr>
          <w:rFonts w:ascii="黑体" w:eastAsia="黑体" w:hAnsi="Arial" w:cs="黑体" w:hint="eastAsia"/>
          <w:b/>
          <w:sz w:val="84"/>
          <w:szCs w:val="84"/>
        </w:rPr>
        <w:t>连连看</w:t>
      </w:r>
    </w:p>
    <w:p w14:paraId="52C812A5" w14:textId="5F7F7C37" w:rsidR="00133BF2" w:rsidRDefault="005801E3">
      <w:pPr>
        <w:autoSpaceDE w:val="0"/>
        <w:autoSpaceDN w:val="0"/>
        <w:jc w:val="center"/>
        <w:rPr>
          <w:rFonts w:ascii="黑体" w:eastAsia="黑体" w:hAnsi="Arial" w:cs="黑体"/>
          <w:b/>
          <w:sz w:val="84"/>
          <w:szCs w:val="84"/>
          <w:lang w:val="zh-CN"/>
        </w:rPr>
      </w:pPr>
      <w:r>
        <w:rPr>
          <w:rFonts w:ascii="黑体" w:eastAsia="黑体" w:hAnsi="Arial" w:cs="黑体" w:hint="eastAsia"/>
          <w:b/>
          <w:sz w:val="84"/>
          <w:szCs w:val="84"/>
          <w:lang w:val="zh-CN"/>
        </w:rPr>
        <w:t>产品白皮书</w:t>
      </w:r>
    </w:p>
    <w:p w14:paraId="60803827" w14:textId="77777777" w:rsidR="00133BF2" w:rsidRDefault="00133BF2">
      <w:pPr>
        <w:autoSpaceDE w:val="0"/>
        <w:autoSpaceDN w:val="0"/>
        <w:jc w:val="center"/>
        <w:rPr>
          <w:rFonts w:ascii="黑体" w:eastAsia="黑体" w:hAnsi="Arial" w:cs="黑体"/>
          <w:b/>
          <w:sz w:val="84"/>
          <w:szCs w:val="84"/>
          <w:lang w:val="zh-CN"/>
        </w:rPr>
      </w:pPr>
    </w:p>
    <w:p w14:paraId="31F725CE" w14:textId="77777777" w:rsidR="00133BF2" w:rsidRDefault="00133BF2">
      <w:pPr>
        <w:autoSpaceDE w:val="0"/>
        <w:autoSpaceDN w:val="0"/>
        <w:jc w:val="center"/>
        <w:rPr>
          <w:rFonts w:ascii="黑体" w:eastAsia="黑体" w:hAnsi="Arial" w:cs="黑体"/>
          <w:b/>
          <w:sz w:val="84"/>
          <w:szCs w:val="84"/>
          <w:lang w:val="zh-CN"/>
        </w:rPr>
      </w:pPr>
    </w:p>
    <w:p w14:paraId="7172306A" w14:textId="77777777" w:rsidR="00133BF2" w:rsidRDefault="00133BF2">
      <w:pPr>
        <w:autoSpaceDE w:val="0"/>
        <w:autoSpaceDN w:val="0"/>
        <w:jc w:val="center"/>
        <w:rPr>
          <w:rFonts w:ascii="黑体" w:eastAsia="黑体" w:hAnsi="Arial" w:cs="黑体"/>
          <w:b/>
          <w:sz w:val="84"/>
          <w:szCs w:val="84"/>
          <w:lang w:val="zh-CN"/>
        </w:rPr>
      </w:pPr>
    </w:p>
    <w:p w14:paraId="44B857E1" w14:textId="77777777" w:rsidR="00133BF2" w:rsidRDefault="00133BF2">
      <w:pPr>
        <w:autoSpaceDE w:val="0"/>
        <w:autoSpaceDN w:val="0"/>
        <w:jc w:val="center"/>
        <w:rPr>
          <w:rFonts w:ascii="黑体" w:eastAsia="黑体" w:hAnsi="Arial" w:cs="黑体"/>
          <w:b/>
          <w:sz w:val="84"/>
          <w:szCs w:val="84"/>
          <w:lang w:val="zh-CN"/>
        </w:rPr>
      </w:pPr>
    </w:p>
    <w:p w14:paraId="6F1038DD" w14:textId="77777777" w:rsidR="00133BF2" w:rsidRDefault="00133BF2">
      <w:pPr>
        <w:autoSpaceDE w:val="0"/>
        <w:autoSpaceDN w:val="0"/>
        <w:jc w:val="center"/>
        <w:rPr>
          <w:rFonts w:ascii="黑体" w:eastAsia="黑体" w:hAnsi="Arial" w:cs="黑体"/>
          <w:b/>
          <w:sz w:val="84"/>
          <w:szCs w:val="84"/>
          <w:lang w:val="zh-CN"/>
        </w:rPr>
      </w:pPr>
    </w:p>
    <w:p w14:paraId="5C62663A" w14:textId="77777777" w:rsidR="00133BF2" w:rsidRDefault="00133BF2">
      <w:pPr>
        <w:autoSpaceDE w:val="0"/>
        <w:autoSpaceDN w:val="0"/>
        <w:jc w:val="center"/>
        <w:rPr>
          <w:rFonts w:ascii="黑体" w:eastAsia="黑体" w:hAnsi="Arial" w:cs="黑体"/>
          <w:b/>
          <w:sz w:val="84"/>
          <w:szCs w:val="84"/>
          <w:lang w:val="zh-CN"/>
        </w:rPr>
      </w:pPr>
    </w:p>
    <w:p w14:paraId="45F8A74C" w14:textId="7FF3707E" w:rsidR="00133BF2" w:rsidRDefault="00133BF2">
      <w:pPr>
        <w:autoSpaceDE w:val="0"/>
        <w:autoSpaceDN w:val="0"/>
        <w:jc w:val="center"/>
        <w:rPr>
          <w:rFonts w:ascii="黑体" w:eastAsia="黑体" w:hAnsi="Arial" w:cs="黑体"/>
          <w:sz w:val="30"/>
          <w:szCs w:val="30"/>
          <w:lang w:val="zh-CN"/>
        </w:rPr>
      </w:pPr>
    </w:p>
    <w:p w14:paraId="6F36DB7C" w14:textId="77777777" w:rsidR="00133BF2" w:rsidRDefault="00133BF2">
      <w:pPr>
        <w:autoSpaceDE w:val="0"/>
        <w:autoSpaceDN w:val="0"/>
        <w:jc w:val="center"/>
        <w:rPr>
          <w:rFonts w:ascii="Arial" w:hAnsi="Arial" w:cs="Arial"/>
          <w:szCs w:val="21"/>
        </w:rPr>
      </w:pPr>
    </w:p>
    <w:p w14:paraId="268F0BD3" w14:textId="77777777" w:rsidR="00133BF2" w:rsidRDefault="00133BF2">
      <w:pPr>
        <w:autoSpaceDE w:val="0"/>
        <w:autoSpaceDN w:val="0"/>
        <w:jc w:val="center"/>
        <w:rPr>
          <w:rFonts w:ascii="Arial" w:hAnsi="Arial" w:cs="Arial"/>
          <w:szCs w:val="21"/>
        </w:rPr>
      </w:pPr>
    </w:p>
    <w:p w14:paraId="58C56728" w14:textId="77777777" w:rsidR="00133BF2" w:rsidRDefault="00133BF2">
      <w:pPr>
        <w:autoSpaceDE w:val="0"/>
        <w:autoSpaceDN w:val="0"/>
        <w:jc w:val="center"/>
        <w:rPr>
          <w:rFonts w:ascii="Arial" w:hAnsi="Arial" w:cs="Arial"/>
          <w:szCs w:val="21"/>
        </w:rPr>
      </w:pPr>
    </w:p>
    <w:p w14:paraId="28134AA4" w14:textId="77777777" w:rsidR="00133BF2" w:rsidRDefault="00133BF2">
      <w:pPr>
        <w:autoSpaceDE w:val="0"/>
        <w:autoSpaceDN w:val="0"/>
        <w:jc w:val="center"/>
        <w:rPr>
          <w:rFonts w:ascii="Arial" w:hAnsi="Arial" w:cs="Arial"/>
          <w:szCs w:val="21"/>
        </w:rPr>
      </w:pPr>
    </w:p>
    <w:p w14:paraId="072338A5" w14:textId="77777777" w:rsidR="00133BF2" w:rsidRDefault="00133BF2">
      <w:pPr>
        <w:autoSpaceDE w:val="0"/>
        <w:autoSpaceDN w:val="0"/>
        <w:jc w:val="center"/>
        <w:rPr>
          <w:rFonts w:ascii="Arial" w:hAnsi="Arial" w:cs="Arial"/>
          <w:szCs w:val="21"/>
        </w:rPr>
      </w:pPr>
    </w:p>
    <w:p w14:paraId="6D40B4DB" w14:textId="77777777" w:rsidR="00133BF2" w:rsidRDefault="00133BF2">
      <w:pPr>
        <w:autoSpaceDE w:val="0"/>
        <w:autoSpaceDN w:val="0"/>
        <w:jc w:val="center"/>
        <w:rPr>
          <w:rFonts w:ascii="Arial" w:hAnsi="Arial" w:cs="Arial"/>
          <w:szCs w:val="21"/>
        </w:rPr>
      </w:pPr>
    </w:p>
    <w:p w14:paraId="6667281F" w14:textId="77777777" w:rsidR="00133BF2" w:rsidRDefault="00133BF2">
      <w:pPr>
        <w:autoSpaceDE w:val="0"/>
        <w:autoSpaceDN w:val="0"/>
        <w:jc w:val="center"/>
        <w:rPr>
          <w:rFonts w:ascii="Arial" w:hAnsi="Arial" w:cs="Arial"/>
          <w:szCs w:val="21"/>
        </w:rPr>
      </w:pPr>
    </w:p>
    <w:p w14:paraId="1E7B2320" w14:textId="77777777" w:rsidR="00133BF2" w:rsidRDefault="005801E3">
      <w:pPr>
        <w:keepNext/>
        <w:autoSpaceDE w:val="0"/>
        <w:autoSpaceDN w:val="0"/>
        <w:spacing w:before="60" w:after="60" w:line="360" w:lineRule="auto"/>
        <w:rPr>
          <w:rFonts w:ascii="宋体" w:hAnsi="Arial" w:cs="宋体"/>
          <w:b/>
          <w:bCs/>
          <w:sz w:val="32"/>
          <w:szCs w:val="32"/>
          <w:lang w:val="zh-CN"/>
        </w:rPr>
      </w:pPr>
      <w:r>
        <w:rPr>
          <w:rFonts w:ascii="宋体" w:hAnsi="Arial" w:cs="宋体" w:hint="eastAsia"/>
          <w:b/>
          <w:bCs/>
          <w:sz w:val="32"/>
          <w:szCs w:val="32"/>
          <w:lang w:val="zh-CN"/>
        </w:rPr>
        <w:t>产品概述</w:t>
      </w:r>
      <w:r>
        <w:rPr>
          <w:rFonts w:ascii="宋体" w:hAnsi="Arial" w:cs="宋体" w:hint="eastAsia"/>
          <w:b/>
          <w:bCs/>
          <w:sz w:val="32"/>
          <w:szCs w:val="32"/>
          <w:lang w:val="zh-CN"/>
        </w:rPr>
        <w:t xml:space="preserve"> </w:t>
      </w:r>
    </w:p>
    <w:p w14:paraId="74FF51BF" w14:textId="25300D41" w:rsidR="00133BF2" w:rsidRPr="000A1379" w:rsidRDefault="003568E8" w:rsidP="000A1379">
      <w:pPr>
        <w:spacing w:line="360" w:lineRule="auto"/>
        <w:ind w:firstLineChars="342" w:firstLine="821"/>
        <w:rPr>
          <w:sz w:val="24"/>
        </w:rPr>
      </w:pPr>
      <w:proofErr w:type="gramStart"/>
      <w:r>
        <w:rPr>
          <w:rFonts w:hint="eastAsia"/>
          <w:sz w:val="24"/>
        </w:rPr>
        <w:t>蛤蛤</w:t>
      </w:r>
      <w:proofErr w:type="gramEnd"/>
      <w:r>
        <w:rPr>
          <w:rFonts w:hint="eastAsia"/>
          <w:sz w:val="24"/>
        </w:rPr>
        <w:t>连连看</w:t>
      </w:r>
      <w:r w:rsidR="000A1379" w:rsidRPr="000A1379">
        <w:rPr>
          <w:sz w:val="24"/>
        </w:rPr>
        <w:t>，</w:t>
      </w:r>
      <w:r w:rsidR="000A1379" w:rsidRPr="000A1379">
        <w:rPr>
          <w:rFonts w:hint="eastAsia"/>
          <w:sz w:val="24"/>
        </w:rPr>
        <w:t>是一款</w:t>
      </w:r>
      <w:r w:rsidR="003A51A5" w:rsidRPr="003A51A5">
        <w:rPr>
          <w:rFonts w:hint="eastAsia"/>
          <w:sz w:val="24"/>
        </w:rPr>
        <w:t>不分男女老少，适合大众的集休闲、趣味、益智和娱乐于一体的经典小游戏</w:t>
      </w:r>
      <w:r w:rsidR="000A1379" w:rsidRPr="000A1379">
        <w:rPr>
          <w:sz w:val="24"/>
        </w:rPr>
        <w:t>。</w:t>
      </w:r>
      <w:r w:rsidR="003A51A5" w:rsidRPr="003A51A5">
        <w:rPr>
          <w:rFonts w:hint="eastAsia"/>
          <w:sz w:val="24"/>
        </w:rPr>
        <w:t>该游戏速度节奏快，画面清晰可爱，适合以女生为主体的细心的玩家，游戏中多样式的图片，也给人以美的享受。同时，游戏中的等级划分使玩家在各个游戏水平都可以寻找到挑战的目标，长期的保持游戏的新鲜感。</w:t>
      </w:r>
    </w:p>
    <w:p w14:paraId="01F00566" w14:textId="77777777" w:rsidR="00133BF2" w:rsidRDefault="005801E3">
      <w:pPr>
        <w:keepNext/>
        <w:tabs>
          <w:tab w:val="left" w:pos="504"/>
          <w:tab w:val="left" w:pos="672"/>
          <w:tab w:val="left" w:pos="861"/>
        </w:tabs>
        <w:autoSpaceDE w:val="0"/>
        <w:autoSpaceDN w:val="0"/>
        <w:spacing w:before="60" w:after="60" w:line="360" w:lineRule="auto"/>
        <w:rPr>
          <w:rFonts w:ascii="Arial" w:hAnsi="Arial" w:cs="Arial"/>
          <w:b/>
          <w:bCs/>
          <w:sz w:val="30"/>
          <w:szCs w:val="30"/>
        </w:rPr>
      </w:pPr>
      <w:r>
        <w:rPr>
          <w:rFonts w:ascii="宋体" w:hAnsi="Arial" w:cs="宋体" w:hint="eastAsia"/>
          <w:b/>
          <w:bCs/>
          <w:sz w:val="30"/>
          <w:szCs w:val="30"/>
          <w:lang w:val="zh-CN"/>
        </w:rPr>
        <w:t>体系结构</w:t>
      </w:r>
    </w:p>
    <w:p w14:paraId="3DF9F610" w14:textId="69AEA475" w:rsidR="008D0117" w:rsidRPr="008D0117" w:rsidRDefault="00812A03" w:rsidP="008D0117">
      <w:pPr>
        <w:autoSpaceDE w:val="0"/>
        <w:autoSpaceDN w:val="0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软件包括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端</w:t>
      </w:r>
      <w:r>
        <w:rPr>
          <w:rFonts w:hint="eastAsia"/>
          <w:noProof/>
          <w:lang w:val="en-GB"/>
        </w:rPr>
        <w:t>。</w:t>
      </w:r>
      <w:r>
        <w:rPr>
          <w:noProof/>
          <w:lang w:val="en-GB"/>
        </w:rPr>
        <w:t>W</w:t>
      </w:r>
      <w:r>
        <w:rPr>
          <w:rFonts w:hint="eastAsia"/>
          <w:noProof/>
          <w:lang w:val="en-GB"/>
        </w:rPr>
        <w:t>eb</w:t>
      </w:r>
      <w:r>
        <w:rPr>
          <w:rFonts w:hint="eastAsia"/>
          <w:noProof/>
          <w:lang w:val="en-GB"/>
        </w:rPr>
        <w:t>端主要分为时间限制模块、游戏升级模块、界面模块、棋子重排模块、提示消除模块、消除棋子模块、界面及游戏逻辑交互模块等</w:t>
      </w:r>
      <w:r w:rsidR="008E5022">
        <w:rPr>
          <w:rFonts w:hint="eastAsia"/>
          <w:noProof/>
          <w:lang w:val="en-GB"/>
        </w:rPr>
        <w:t>。</w:t>
      </w:r>
    </w:p>
    <w:p w14:paraId="11DE14CE" w14:textId="77777777" w:rsidR="00133BF2" w:rsidRDefault="005801E3">
      <w:pPr>
        <w:keepNext/>
        <w:tabs>
          <w:tab w:val="left" w:pos="504"/>
          <w:tab w:val="left" w:pos="672"/>
          <w:tab w:val="left" w:pos="861"/>
        </w:tabs>
        <w:autoSpaceDE w:val="0"/>
        <w:autoSpaceDN w:val="0"/>
        <w:spacing w:before="60" w:after="60" w:line="360" w:lineRule="auto"/>
        <w:rPr>
          <w:rFonts w:ascii="宋体" w:hAnsi="Arial" w:cs="宋体"/>
          <w:b/>
          <w:bCs/>
          <w:sz w:val="30"/>
          <w:szCs w:val="30"/>
          <w:lang w:val="zh-CN"/>
        </w:rPr>
      </w:pPr>
      <w:r>
        <w:rPr>
          <w:rFonts w:ascii="宋体" w:hAnsi="Arial" w:cs="宋体" w:hint="eastAsia"/>
          <w:b/>
          <w:bCs/>
          <w:sz w:val="30"/>
          <w:szCs w:val="30"/>
          <w:lang w:val="zh-CN"/>
        </w:rPr>
        <w:t>功能使用介绍</w:t>
      </w:r>
    </w:p>
    <w:p w14:paraId="69FB827A" w14:textId="3814C442" w:rsidR="00133BF2" w:rsidRDefault="00DB52F7">
      <w:pPr>
        <w:spacing w:line="220" w:lineRule="atLeast"/>
      </w:pPr>
      <w:r>
        <w:rPr>
          <w:rFonts w:hint="eastAsia"/>
        </w:rPr>
        <w:t>首页：</w:t>
      </w:r>
    </w:p>
    <w:p w14:paraId="78EEF754" w14:textId="74CDBC65" w:rsidR="00133BF2" w:rsidRDefault="00DB52F7">
      <w:pPr>
        <w:spacing w:line="220" w:lineRule="atLeast"/>
      </w:pPr>
      <w:r w:rsidRPr="00DB52F7">
        <w:rPr>
          <w:noProof/>
        </w:rPr>
        <w:drawing>
          <wp:inline distT="0" distB="0" distL="0" distR="0" wp14:anchorId="5E6BACF6" wp14:editId="2B8E274E">
            <wp:extent cx="1454150" cy="2492700"/>
            <wp:effectExtent l="0" t="0" r="0" b="3175"/>
            <wp:docPr id="1" name="图片 1" descr="D:\QQ\QQ文档\291842551\FileRecv\MobileFile\S80711-234237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\QQ文档\291842551\FileRecv\MobileFile\S80711-2342374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485" cy="252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34163" w14:textId="013CBEF3" w:rsidR="00133BF2" w:rsidRDefault="00DB52F7">
      <w:pPr>
        <w:spacing w:line="220" w:lineRule="atLeast"/>
      </w:pPr>
      <w:r>
        <w:rPr>
          <w:rFonts w:hint="eastAsia"/>
        </w:rPr>
        <w:t>首页有两个按钮，分别对应到不同的模式：闯关模式和无尽模式</w:t>
      </w:r>
      <w:r w:rsidR="001C02ED">
        <w:rPr>
          <w:rFonts w:hint="eastAsia"/>
        </w:rPr>
        <w:t>。</w:t>
      </w:r>
    </w:p>
    <w:p w14:paraId="57BA3390" w14:textId="2A99CB4D" w:rsidR="00491DBD" w:rsidRDefault="00491DBD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闯关模式：</w:t>
      </w:r>
    </w:p>
    <w:p w14:paraId="66402DC8" w14:textId="2E037788" w:rsidR="00133BF2" w:rsidRDefault="00491DBD">
      <w:r w:rsidRPr="00491DBD">
        <w:rPr>
          <w:noProof/>
        </w:rPr>
        <w:drawing>
          <wp:inline distT="0" distB="0" distL="0" distR="0" wp14:anchorId="5B6A0869" wp14:editId="52DBE4CF">
            <wp:extent cx="1310878" cy="2330450"/>
            <wp:effectExtent l="0" t="0" r="3810" b="0"/>
            <wp:docPr id="2" name="图片 2" descr="D:\QQ\QQ文档\291842551\FileRecv\MobileFile\S80711-234452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Q\QQ文档\291842551\FileRecv\MobileFile\S80711-2344522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955" cy="2357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D5666" w14:textId="5F8F1F55" w:rsidR="00901FF2" w:rsidRDefault="000C1A3F">
      <w:r>
        <w:rPr>
          <w:rFonts w:hint="eastAsia"/>
        </w:rPr>
        <w:t>闯关模式中可以进行连连看游戏，并且右上角有倒计时</w:t>
      </w:r>
      <w:r w:rsidR="004D5D80">
        <w:rPr>
          <w:rFonts w:hint="eastAsia"/>
        </w:rPr>
        <w:t>，若倒计时结束时尚未通过本关，则闯关失败。</w:t>
      </w:r>
      <w:r w:rsidR="00D81B61">
        <w:rPr>
          <w:rFonts w:hint="eastAsia"/>
        </w:rPr>
        <w:t>下方有重排、提示、暂停三个子功能。</w:t>
      </w:r>
    </w:p>
    <w:p w14:paraId="2CF3F93A" w14:textId="26ACE623" w:rsidR="00D81B61" w:rsidRDefault="00D81B61"/>
    <w:p w14:paraId="52058BCE" w14:textId="38C5C9A2" w:rsidR="00D81B61" w:rsidRDefault="00D81B61">
      <w:r>
        <w:rPr>
          <w:rFonts w:hint="eastAsia"/>
        </w:rPr>
        <w:t>重排功能：</w:t>
      </w:r>
    </w:p>
    <w:p w14:paraId="16D5265E" w14:textId="65C8DBFC" w:rsidR="00203573" w:rsidRDefault="00203573">
      <w:r>
        <w:rPr>
          <w:rFonts w:hint="eastAsia"/>
        </w:rPr>
        <w:t>玩家在游戏中可以主动进行重排，系统会自动重新</w:t>
      </w:r>
      <w:r w:rsidR="004E6F4C">
        <w:rPr>
          <w:rFonts w:hint="eastAsia"/>
        </w:rPr>
        <w:t>随机排列所有图案。</w:t>
      </w:r>
    </w:p>
    <w:p w14:paraId="65AC42DD" w14:textId="1C8DFCD7" w:rsidR="002E634E" w:rsidRDefault="002E634E"/>
    <w:p w14:paraId="0E2994CE" w14:textId="58CF403B" w:rsidR="002E634E" w:rsidRDefault="002E634E">
      <w:r>
        <w:rPr>
          <w:rFonts w:hint="eastAsia"/>
        </w:rPr>
        <w:t>提示功能：</w:t>
      </w:r>
    </w:p>
    <w:p w14:paraId="7F189EB0" w14:textId="7C55316A" w:rsidR="004266BE" w:rsidRDefault="004266BE">
      <w:pPr>
        <w:rPr>
          <w:rFonts w:hint="eastAsia"/>
        </w:rPr>
      </w:pPr>
      <w:r w:rsidRPr="004266BE">
        <w:rPr>
          <w:noProof/>
        </w:rPr>
        <w:drawing>
          <wp:inline distT="0" distB="0" distL="0" distR="0" wp14:anchorId="1F97B5E5" wp14:editId="625370BF">
            <wp:extent cx="1343025" cy="2387600"/>
            <wp:effectExtent l="0" t="0" r="9525" b="0"/>
            <wp:docPr id="3" name="图片 3" descr="D:\QQ\QQ文档\291842551\FileRecv\MobileFile\S80711-23534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\QQ文档\291842551\FileRecv\MobileFile\S80711-2353425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375" cy="240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76D59" w14:textId="359DD2A0" w:rsidR="002E634E" w:rsidRDefault="002E634E">
      <w:r>
        <w:rPr>
          <w:rFonts w:hint="eastAsia"/>
        </w:rPr>
        <w:t>玩家可以通过点击提示按钮获取</w:t>
      </w:r>
      <w:r w:rsidR="00427255">
        <w:rPr>
          <w:rFonts w:hint="eastAsia"/>
        </w:rPr>
        <w:t>可以消除的模块的提示</w:t>
      </w:r>
      <w:r w:rsidR="007C70EE">
        <w:rPr>
          <w:rFonts w:hint="eastAsia"/>
        </w:rPr>
        <w:t>。</w:t>
      </w:r>
    </w:p>
    <w:p w14:paraId="6E536E83" w14:textId="29B2AAA9" w:rsidR="00E96631" w:rsidRDefault="00E96631">
      <w:pPr>
        <w:rPr>
          <w:rFonts w:hint="eastAsia"/>
        </w:rPr>
      </w:pPr>
    </w:p>
    <w:p w14:paraId="1589909B" w14:textId="774583A3" w:rsidR="00E96631" w:rsidRDefault="00E96631">
      <w:r>
        <w:rPr>
          <w:rFonts w:hint="eastAsia"/>
        </w:rPr>
        <w:t>暂停功能：</w:t>
      </w:r>
    </w:p>
    <w:p w14:paraId="18443DD5" w14:textId="050F9C51" w:rsidR="004266BE" w:rsidRDefault="004266BE">
      <w:pPr>
        <w:rPr>
          <w:rFonts w:hint="eastAsia"/>
        </w:rPr>
      </w:pPr>
      <w:r w:rsidRPr="004266BE">
        <w:rPr>
          <w:noProof/>
        </w:rPr>
        <w:lastRenderedPageBreak/>
        <w:drawing>
          <wp:inline distT="0" distB="0" distL="0" distR="0" wp14:anchorId="42EC897F" wp14:editId="07639E37">
            <wp:extent cx="1403350" cy="2494844"/>
            <wp:effectExtent l="0" t="0" r="6350" b="1270"/>
            <wp:docPr id="4" name="图片 4" descr="D:\QQ\QQ文档\291842551\FileRecv\MobileFile\S80711-235323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QQ\QQ文档\291842551\FileRecv\MobileFile\S80711-2353231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808" cy="251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06E31" w14:textId="02A61C2B" w:rsidR="00E96631" w:rsidRDefault="00E96631">
      <w:pPr>
        <w:rPr>
          <w:rFonts w:hint="eastAsia"/>
        </w:rPr>
      </w:pPr>
      <w:r>
        <w:rPr>
          <w:rFonts w:hint="eastAsia"/>
        </w:rPr>
        <w:t>玩家可以暂停游戏</w:t>
      </w:r>
      <w:r w:rsidR="007A3D91">
        <w:rPr>
          <w:rFonts w:hint="eastAsia"/>
        </w:rPr>
        <w:t>，倒计时会停止计数</w:t>
      </w:r>
      <w:r w:rsidR="007C70EE">
        <w:rPr>
          <w:rFonts w:hint="eastAsia"/>
        </w:rPr>
        <w:t>。</w:t>
      </w:r>
    </w:p>
    <w:p w14:paraId="5084827F" w14:textId="5B6C8171" w:rsidR="000C1A3F" w:rsidRDefault="000C1A3F"/>
    <w:p w14:paraId="6CAEAF54" w14:textId="71527A54" w:rsidR="00071ACE" w:rsidRDefault="00071ACE">
      <w:r>
        <w:rPr>
          <w:rFonts w:hint="eastAsia"/>
        </w:rPr>
        <w:t>无尽模式：</w:t>
      </w:r>
    </w:p>
    <w:p w14:paraId="042BE760" w14:textId="26C21ED4" w:rsidR="00071ACE" w:rsidRDefault="000A15A7">
      <w:pPr>
        <w:rPr>
          <w:rFonts w:hint="eastAsia"/>
        </w:rPr>
      </w:pPr>
      <w:bookmarkStart w:id="0" w:name="_GoBack"/>
      <w:r w:rsidRPr="000A15A7">
        <w:rPr>
          <w:noProof/>
        </w:rPr>
        <w:drawing>
          <wp:inline distT="0" distB="0" distL="0" distR="0" wp14:anchorId="2DA310FF" wp14:editId="34738FA0">
            <wp:extent cx="1409700" cy="2506133"/>
            <wp:effectExtent l="0" t="0" r="0" b="8890"/>
            <wp:docPr id="5" name="图片 5" descr="D:\QQ\QQ文档\291842551\FileRecv\MobileFile\S80711-235624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QQ\QQ文档\291842551\FileRecv\MobileFile\S80711-2356249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528" cy="251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31583C2" w14:textId="432D099A" w:rsidR="00071ACE" w:rsidRDefault="006871CB">
      <w:pPr>
        <w:rPr>
          <w:rFonts w:hint="eastAsia"/>
        </w:rPr>
      </w:pPr>
      <w:r>
        <w:rPr>
          <w:rFonts w:hint="eastAsia"/>
        </w:rPr>
        <w:t>游戏时间无限，其他功能与闯关模式类似。</w:t>
      </w:r>
    </w:p>
    <w:p w14:paraId="58016C61" w14:textId="77777777" w:rsidR="006871CB" w:rsidRDefault="006871CB">
      <w:pPr>
        <w:rPr>
          <w:rFonts w:hint="eastAsia"/>
        </w:rPr>
      </w:pPr>
    </w:p>
    <w:p w14:paraId="14D7C8E3" w14:textId="4C0A11E4" w:rsidR="00133BF2" w:rsidRPr="00D24D04" w:rsidRDefault="005801E3" w:rsidP="00D24D04">
      <w:pPr>
        <w:keepNext/>
        <w:tabs>
          <w:tab w:val="left" w:pos="504"/>
          <w:tab w:val="left" w:pos="672"/>
          <w:tab w:val="left" w:pos="861"/>
        </w:tabs>
        <w:autoSpaceDE w:val="0"/>
        <w:autoSpaceDN w:val="0"/>
        <w:spacing w:before="60" w:after="60" w:line="360" w:lineRule="auto"/>
        <w:rPr>
          <w:rFonts w:ascii="宋体" w:hAnsi="Arial" w:cs="宋体"/>
          <w:b/>
          <w:bCs/>
          <w:sz w:val="30"/>
          <w:szCs w:val="30"/>
          <w:lang w:val="zh-CN"/>
        </w:rPr>
      </w:pPr>
      <w:r>
        <w:rPr>
          <w:rFonts w:ascii="宋体" w:hAnsi="Arial" w:cs="宋体" w:hint="eastAsia"/>
          <w:b/>
          <w:bCs/>
          <w:sz w:val="30"/>
          <w:szCs w:val="30"/>
          <w:lang w:val="zh-CN"/>
        </w:rPr>
        <w:t>系统运行环境</w:t>
      </w:r>
      <w:r>
        <w:rPr>
          <w:rFonts w:ascii="宋体" w:hAnsi="宋体" w:cs="宋体"/>
          <w:sz w:val="24"/>
          <w:lang w:bidi="ar"/>
        </w:rPr>
        <w:br/>
      </w:r>
      <w:r w:rsidR="00CF55EB">
        <w:rPr>
          <w:rFonts w:ascii="宋体" w:hAnsi="宋体" w:cs="宋体" w:hint="eastAsia"/>
          <w:sz w:val="24"/>
          <w:lang w:bidi="ar"/>
        </w:rPr>
        <w:t>设备</w:t>
      </w:r>
      <w:r>
        <w:rPr>
          <w:rFonts w:ascii="宋体" w:hAnsi="宋体" w:cs="宋体"/>
          <w:sz w:val="24"/>
          <w:lang w:bidi="ar"/>
        </w:rPr>
        <w:t>：</w:t>
      </w:r>
      <w:r w:rsidR="00CF55EB">
        <w:rPr>
          <w:rFonts w:ascii="宋体" w:hAnsi="宋体" w:cs="宋体" w:hint="eastAsia"/>
          <w:sz w:val="24"/>
          <w:lang w:bidi="ar"/>
        </w:rPr>
        <w:t>Android</w:t>
      </w:r>
      <w:r>
        <w:rPr>
          <w:rFonts w:ascii="宋体" w:hAnsi="宋体" w:cs="宋体"/>
          <w:sz w:val="24"/>
          <w:lang w:bidi="ar"/>
        </w:rPr>
        <w:t>系统</w:t>
      </w:r>
      <w:r w:rsidR="00CF55EB">
        <w:rPr>
          <w:rFonts w:ascii="宋体" w:hAnsi="宋体" w:cs="宋体" w:hint="eastAsia"/>
          <w:sz w:val="24"/>
          <w:lang w:bidi="ar"/>
        </w:rPr>
        <w:t>设备</w:t>
      </w:r>
      <w:r>
        <w:rPr>
          <w:rFonts w:ascii="宋体" w:hAnsi="宋体" w:cs="宋体"/>
          <w:sz w:val="24"/>
          <w:lang w:bidi="ar"/>
        </w:rPr>
        <w:t>。</w:t>
      </w:r>
    </w:p>
    <w:p w14:paraId="35426FFA" w14:textId="77777777" w:rsidR="00133BF2" w:rsidRDefault="00133BF2">
      <w:pPr>
        <w:rPr>
          <w:rFonts w:ascii="宋体" w:hAnsi="宋体" w:cs="宋体"/>
          <w:sz w:val="24"/>
          <w:lang w:bidi="ar"/>
        </w:rPr>
      </w:pPr>
    </w:p>
    <w:p w14:paraId="50CE968C" w14:textId="77777777" w:rsidR="00133BF2" w:rsidRDefault="005801E3">
      <w:pPr>
        <w:keepNext/>
        <w:autoSpaceDE w:val="0"/>
        <w:autoSpaceDN w:val="0"/>
        <w:spacing w:before="60" w:after="60"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宋体" w:hAnsi="Arial" w:cs="宋体" w:hint="eastAsia"/>
          <w:b/>
          <w:bCs/>
          <w:sz w:val="32"/>
          <w:szCs w:val="32"/>
          <w:lang w:val="zh-CN"/>
        </w:rPr>
        <w:lastRenderedPageBreak/>
        <w:t>产品特点</w:t>
      </w:r>
    </w:p>
    <w:p w14:paraId="207252B3" w14:textId="17C63F9B" w:rsidR="00133BF2" w:rsidRDefault="0047596E">
      <w:pPr>
        <w:rPr>
          <w:sz w:val="24"/>
          <w:lang w:val="zh-CN"/>
        </w:rPr>
      </w:pPr>
      <w:r w:rsidRPr="0047596E">
        <w:rPr>
          <w:rFonts w:hint="eastAsia"/>
          <w:sz w:val="24"/>
          <w:lang w:val="zh-CN"/>
        </w:rPr>
        <w:t>适合大众的集休闲、趣味、益智和娱乐于一体的经典小游戏。</w:t>
      </w:r>
    </w:p>
    <w:p w14:paraId="5CDB6EB3" w14:textId="77777777" w:rsidR="00133BF2" w:rsidRDefault="005801E3">
      <w:pPr>
        <w:keepNext/>
        <w:autoSpaceDE w:val="0"/>
        <w:autoSpaceDN w:val="0"/>
        <w:spacing w:before="60" w:after="60" w:line="360" w:lineRule="auto"/>
        <w:rPr>
          <w:rFonts w:ascii="宋体" w:hAnsi="Arial" w:cs="宋体"/>
          <w:b/>
          <w:bCs/>
          <w:sz w:val="32"/>
          <w:szCs w:val="32"/>
          <w:lang w:val="zh-CN"/>
        </w:rPr>
      </w:pPr>
      <w:r>
        <w:rPr>
          <w:rFonts w:ascii="宋体" w:hAnsi="Arial" w:cs="宋体" w:hint="eastAsia"/>
          <w:b/>
          <w:bCs/>
          <w:sz w:val="32"/>
          <w:szCs w:val="32"/>
          <w:lang w:val="zh-CN"/>
        </w:rPr>
        <w:t>技术支持</w:t>
      </w:r>
    </w:p>
    <w:p w14:paraId="568DB118" w14:textId="4E0EB807" w:rsidR="00133BF2" w:rsidRDefault="00CF55EB">
      <w:pPr>
        <w:rPr>
          <w:rFonts w:ascii="宋体" w:hAnsi="Arial" w:cs="宋体"/>
          <w:b/>
          <w:bCs/>
          <w:sz w:val="30"/>
          <w:szCs w:val="30"/>
          <w:lang w:val="zh-CN"/>
        </w:rPr>
      </w:pPr>
      <w:r>
        <w:rPr>
          <w:rFonts w:ascii="宋体" w:hAnsi="宋体" w:cs="宋体" w:hint="eastAsia"/>
          <w:sz w:val="24"/>
          <w:lang w:val="zh-CN"/>
        </w:rPr>
        <w:t xml:space="preserve"> </w:t>
      </w:r>
      <w:r w:rsidR="001034E6">
        <w:rPr>
          <w:rFonts w:ascii="宋体" w:hAnsi="宋体" w:cs="宋体" w:hint="eastAsia"/>
          <w:sz w:val="24"/>
          <w:lang w:val="zh-CN"/>
        </w:rPr>
        <w:t>暂无</w:t>
      </w:r>
    </w:p>
    <w:p w14:paraId="14CFD7D6" w14:textId="77777777" w:rsidR="00133BF2" w:rsidRDefault="00133BF2">
      <w:pPr>
        <w:spacing w:line="220" w:lineRule="atLeast"/>
      </w:pPr>
    </w:p>
    <w:sectPr w:rsidR="00133BF2">
      <w:pgSz w:w="11907" w:h="16839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6DF6"/>
    <w:rsid w:val="00071ACE"/>
    <w:rsid w:val="000A1379"/>
    <w:rsid w:val="000A15A7"/>
    <w:rsid w:val="000C1A3F"/>
    <w:rsid w:val="000F7462"/>
    <w:rsid w:val="001034E6"/>
    <w:rsid w:val="001111BA"/>
    <w:rsid w:val="00133BF2"/>
    <w:rsid w:val="00172A27"/>
    <w:rsid w:val="001A5334"/>
    <w:rsid w:val="001C02ED"/>
    <w:rsid w:val="001F0232"/>
    <w:rsid w:val="00203573"/>
    <w:rsid w:val="00270C5E"/>
    <w:rsid w:val="002A2DFA"/>
    <w:rsid w:val="002E50FA"/>
    <w:rsid w:val="002E634E"/>
    <w:rsid w:val="00323B43"/>
    <w:rsid w:val="003568E8"/>
    <w:rsid w:val="0039387C"/>
    <w:rsid w:val="003A51A5"/>
    <w:rsid w:val="003D37D8"/>
    <w:rsid w:val="00426133"/>
    <w:rsid w:val="004266BE"/>
    <w:rsid w:val="00427255"/>
    <w:rsid w:val="004358AB"/>
    <w:rsid w:val="0047596E"/>
    <w:rsid w:val="00491DBD"/>
    <w:rsid w:val="00495C1B"/>
    <w:rsid w:val="004C4BD5"/>
    <w:rsid w:val="004D5D80"/>
    <w:rsid w:val="004E6F4C"/>
    <w:rsid w:val="004F2929"/>
    <w:rsid w:val="005801E3"/>
    <w:rsid w:val="005A1C6F"/>
    <w:rsid w:val="00615206"/>
    <w:rsid w:val="006324A4"/>
    <w:rsid w:val="006871CB"/>
    <w:rsid w:val="00697CEC"/>
    <w:rsid w:val="006A192F"/>
    <w:rsid w:val="006B63DA"/>
    <w:rsid w:val="00784F06"/>
    <w:rsid w:val="0079590D"/>
    <w:rsid w:val="007A3D91"/>
    <w:rsid w:val="007C70EE"/>
    <w:rsid w:val="00812A03"/>
    <w:rsid w:val="00837354"/>
    <w:rsid w:val="00841419"/>
    <w:rsid w:val="008B7726"/>
    <w:rsid w:val="008C5F79"/>
    <w:rsid w:val="008D0117"/>
    <w:rsid w:val="008D04BA"/>
    <w:rsid w:val="008E5022"/>
    <w:rsid w:val="00901FF2"/>
    <w:rsid w:val="009808D1"/>
    <w:rsid w:val="0099593A"/>
    <w:rsid w:val="00A919A4"/>
    <w:rsid w:val="00AC5044"/>
    <w:rsid w:val="00B44F1B"/>
    <w:rsid w:val="00B7618F"/>
    <w:rsid w:val="00BB0CE5"/>
    <w:rsid w:val="00C93933"/>
    <w:rsid w:val="00CA649C"/>
    <w:rsid w:val="00CE612E"/>
    <w:rsid w:val="00CF55EB"/>
    <w:rsid w:val="00D24D04"/>
    <w:rsid w:val="00D2798E"/>
    <w:rsid w:val="00D31D50"/>
    <w:rsid w:val="00D40475"/>
    <w:rsid w:val="00D436BF"/>
    <w:rsid w:val="00D81B61"/>
    <w:rsid w:val="00D8314E"/>
    <w:rsid w:val="00DB52F7"/>
    <w:rsid w:val="00DF7E9D"/>
    <w:rsid w:val="00E42701"/>
    <w:rsid w:val="00E90475"/>
    <w:rsid w:val="00E96631"/>
    <w:rsid w:val="00FA5C26"/>
    <w:rsid w:val="00FE661E"/>
    <w:rsid w:val="10CE159F"/>
    <w:rsid w:val="2C98488B"/>
    <w:rsid w:val="5544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D3FC"/>
  <w15:docId w15:val="{19EBF3A3-E643-4A95-9A93-00B61A225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黑体" w:eastAsia="黑体" w:hAnsi="黑体" w:hint="eastAsia"/>
      <w:color w:val="000000"/>
      <w:sz w:val="24"/>
    </w:rPr>
  </w:style>
  <w:style w:type="character" w:customStyle="1" w:styleId="a8">
    <w:name w:val="页眉 字符"/>
    <w:basedOn w:val="a0"/>
    <w:link w:val="a7"/>
    <w:uiPriority w:val="99"/>
    <w:semiHidden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rFonts w:ascii="Tahoma" w:hAnsi="Tahoma"/>
      <w:sz w:val="18"/>
      <w:szCs w:val="18"/>
    </w:rPr>
  </w:style>
  <w:style w:type="paragraph" w:customStyle="1" w:styleId="ListParagraph1">
    <w:name w:val="List Paragraph1"/>
    <w:basedOn w:val="a"/>
    <w:uiPriority w:val="99"/>
    <w:unhideWhenUsed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Pr>
      <w:rFonts w:ascii="Tahoma" w:hAnsi="Tahoma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sasako</dc:creator>
  <cp:lastModifiedBy>吕 齐</cp:lastModifiedBy>
  <cp:revision>33</cp:revision>
  <dcterms:created xsi:type="dcterms:W3CDTF">2018-07-04T08:21:00Z</dcterms:created>
  <dcterms:modified xsi:type="dcterms:W3CDTF">2018-07-11T15:56:00Z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