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2026-07-31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UploaderLogger，其 worker/scheduler 由本地命名工厂显式设置 daemon 与 MIN_PRIORITY。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单 dispatcher worker 保留顺序语义；sdk_health 的六阶段 count/平均/P95 上界/最大延迟字段用于先归因再决定是否分区或并行。</w:t>
      </w:r>
    </w:p>
    <w:p>
      <w:pPr>
        <w:pStyle w:val="ListBullet"/>
      </w:pPr>
      <w:r>
        <w:t>显式宿主接入状态由 7 个固定枚举槽记录 module/registration/observation/time；不保留 URL、SQL、路径、WebView 或 executor，init/stop 定义证据会话边界。</w:t>
      </w:r>
    </w:p>
    <w:p>
      <w:pPr>
        <w:pStyle w:val="ListBullet"/>
      </w:pPr>
      <w:r>
        <w:t>apm-benchmark 不进入 Maven publication；microbenchmark 固定 time/allocation，device-soak 固定 A/B/资源/时长/重启证据，并区分 enabled 绝对 CPU 门禁与 control/delta 归因；OEM 禁止 pm clear 时只对所选 sample APK 卸载重装并记录 provenance。</w:t>
      </w:r>
    </w:p>
    <w:p>
      <w:pPr>
        <w:pStyle w:val="ListBullet"/>
      </w:pPr>
      <w:r>
        <w:t>device-soak 仅对只读证据命令做三类 ADB transport 瞬断的有界重试；smoke/long 默认窗口为 30/300 秒、绝对上限 600 秒，副作用命令不自动重放，工件保留 window/retry count。</w:t>
      </w:r>
    </w:p>
    <w:p>
      <w:pPr>
        <w:pStyle w:val="ListBullet"/>
      </w:pPr>
      <w:r>
        <w:t>device-soak UID 功耗可从精确 current-checkin pwi 回退采集，但累计值必须严格增长；当前 Redmi 五分钟诊断仍为零，不能把零值写成通过；2026-07-25 的 24h 重试主动取消且无 JSON，长 profile 保留到预生产受控设备实验室执行。</w:t>
      </w:r>
    </w:p>
    <w:p>
      <w:pPr>
        <w:pStyle w:val="ListBullet"/>
      </w:pPr>
      <w:r>
        <w:t>device-soak schema v3 绑定 exact APK/source/matrix/budget/runner/lane/device provenance；三 lane/六工件 aggregate gate 检查完整性、OEM/设备/reset 多样性和单 APK/source 一致性，plan-only 校验不产生真机结论。</w:t>
      </w:r>
    </w:p>
    <w:p>
      <w:pPr>
        <w:pStyle w:val="ListBullet"/>
      </w:pPr>
      <w:r>
        <w:t>四个 Gradle build root 以 SHA-256 verification metadata 固定外部构建依赖；发布候选同时覆盖 23 个根制品、apm-plugin 和插件 marker，并输出 manifest/SPDX SBOM。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CRITICAL IPC 仅在同步存储接受后删除；失败保留重试且宿主 crash handler 始终委托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历史三项 microbenchmark 与 Redmi 原预算 smoke 通过；现行五项 gate 新增 Dispatcher 常态/满队列准入且待真机执行，三 lane/六工件矩阵及 provenance 门禁已固化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运行时接入自检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hostIntegrationSnapshot 模块/注册/调用证据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只存枚举、计数、时间戳；无流量不能被误判为静态接入失败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安全输入边界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JSON/Ed25519、durable UTF-8、canonical ACK、PII fixed corpus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固定种子回归覆盖截断/位翻转/深层与重复 key/字段名变体；不冒充持续 fuzz 或渗透测试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r>
        <w:br w:type="page"/>
      </w: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python tools/verify_ci.py</w:t>
      </w:r>
    </w:p>
    <w:p>
      <w:r>
        <w:rPr>
          <w:rFonts w:ascii="Consolas" w:hAnsi="Consolas"/>
          <w:sz w:val="18"/>
        </w:rPr>
        <w:t>python tools/verify_collector_e2e.py --server-repo &lt;AndroidAPM-Server checkout&gt;</w:t>
      </w:r>
    </w:p>
    <w:p>
      <w:r>
        <w:rPr>
          <w:rFonts w:ascii="Consolas" w:hAnsi="Consolas"/>
          <w:sz w:val="18"/>
        </w:rPr>
        <w:t>./gradlew apiCheck</w:t>
      </w:r>
    </w:p>
    <w:p>
      <w:r>
        <w:rPr>
          <w:rFonts w:ascii="Consolas" w:hAnsi="Consolas"/>
          <w:sz w:val="18"/>
        </w:rPr>
        <w:t>./gradlew -p apm-plugin apiCheck</w:t>
      </w:r>
    </w:p>
    <w:p>
      <w:r>
        <w:rPr>
          <w:rFonts w:ascii="Consolas" w:hAnsi="Consolas"/>
          <w:sz w:val="18"/>
        </w:rPr>
        <w:t>python tools/verify_api_baselines.py</w:t>
      </w:r>
    </w:p>
    <w:p>
      <w:r>
        <w:rPr>
          <w:rFonts w:ascii="Consolas" w:hAnsi="Consolas"/>
          <w:sz w:val="18"/>
        </w:rPr>
        <w:t>python tools/verify_supply_chain_metadata.py</w:t>
      </w:r>
    </w:p>
    <w:p>
      <w:r>
        <w:rPr>
          <w:rFonts w:ascii="Consolas" w:hAnsi="Consolas"/>
          <w:sz w:val="18"/>
        </w:rPr>
        <w:t>python tools/verify_release_candidate.py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python -m unittest discover -s apm-benchmark/tests -p test_*.py</w:t>
      </w:r>
    </w:p>
    <w:p>
      <w:r>
        <w:rPr>
          <w:rFonts w:ascii="Consolas" w:hAnsi="Consolas"/>
          <w:sz w:val="18"/>
        </w:rPr>
        <w:t>./gradlew :apm-benchmark:verifyDeviceSoakFromResults -PapmDeviceSoakResults=&lt;json&gt; -PapmDeviceSoakProfile=&lt;profile&gt;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版本与公开面规则：docs/API_COMPATIBILITY.md；CI 只检查已提交 ABI，不自动覆盖基线。</w:t>
      </w:r>
    </w:p>
    <w:p>
      <w:pPr>
        <w:pStyle w:val="ListBullet"/>
      </w:pPr>
      <w:r>
        <w:t>发布、签名、依赖 checksum、SBOM 与外部仓库边界：docs/RELEASE_PROCESS.md。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footerReference w:type="default" r:id="rId13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2026-07-31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