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2026-07-11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apm-benchmark 只生成设备测量入口，不进入 Maven publication。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pPr>
        <w:sectPr>
          <w:footerReference w:type="default" r:id="rId1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云端、发布和真机设备实验室清单：docs/云端待建设清单.md。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记录.zip 与 绘制.jpeg 仅作为历史原始资料保留，不作为当前事实来源。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2026-07-11 from the local AndroidAPM repository; volatile status belongs in docs/Android_APM_项目文档.md</w:t>
    </w:r>
    <w:r>
      <w:rPr>
        <w:color w:val="6B7785"/>
        <w:sz w:val="16"/>
      </w:rPr>
      <w:t>Generated 2026-07-11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