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2026-07-11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持久化并交给可注入上传器。它仍是客户端框架，不包含生产采集后端、查询、告警和运营闭环；因此不能仅凭模块数量宣称生产完成。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23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143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138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80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JDK 21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210236f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客户端收口后的当前实现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内存队列有界，批处理在专用工作循环完成，避免调用方同步执行数据库写入。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会把任意字段字符串化，强类型跨重启保真不是当前契约。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2026-07-11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