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2026-07-24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功耗证据。2026-07-24 当前 Redmi 的 checkin UID power 五分钟后仍为零，不构成功耗接受；短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通过；UID 功耗支持精确 checkin fallback 且要求累计值严格增长；24h/72h 未完成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pStyle w:val="ListBullet"/>
      </w:pPr>
      <w:r>
        <w:t>Device-soak UID 功耗优先读取 package-scoped 值，OEM 隐藏时精确读取 current checkin pwi；累计值必须严格增长，平坦零值、回退、坏值和错误 UID 继续 fail closed。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2026-07-24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