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publication，并用固定 time/allocation 预算把物理设备测量变成失败门。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记录.zip 与 绘制.jpeg 仅作为历史原始资料保留，不作为当前事实来源。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