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101 suites / 688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