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2026-07-11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持久化并交给可注入上传器。它仍是客户端框架，不包含生产采集后端、查询、告警和运营闭环；因此不能仅凭模块数量宣称生产完成。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23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143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138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80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JDK 21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70a879d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客户端收口后的当前实现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内存队列有界，批处理在专用工作循环完成，避免调用方同步执行数据库写入。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会把任意字段字符串化，强类型跨重启保真不是当前契约。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接入生产 collector，并定义鉴权、限流、协议版本和隐私治理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 Collector 按客户端 eventId 幂等，明确整批 ACK、重放与死信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2026-07-11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