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AndroidAPM 当前能力与生产差距报告</w:t>
      </w:r>
    </w:p>
    <w:p>
      <w:pPr>
        <w:jc w:val="center"/>
      </w:pPr>
      <w:r>
        <w:rPr>
          <w:color w:val="52657A"/>
          <w:sz w:val="22"/>
        </w:rPr>
        <w:t>本地源码事实快照 · 2026-07-31</w:t>
      </w:r>
    </w:p>
    <w:p/>
    <w:p>
      <w:pPr>
        <w:pStyle w:val="Heading1"/>
      </w:pPr>
      <w:r>
        <w:t>结论先行</w:t>
      </w:r>
    </w:p>
    <w:p>
      <w:r>
        <w:t>AndroidAPM 已形成可构建、可测试的多模块 Android 客户端 APM SDK：采集事件进入有界异步管线，通过 SQLite outbox 持久化并交给可注入上传器。它仍是客户端框架，不包含生产采集后端、查询、告警和运营闭环。2026-07-23 的物理设备 microbenchmark 通过；FPS 静态页面 VSync observer 修复后，两轮 smoke 在原 20% 门禁下以 12.928% / 12.362% CPU 通过；OnePlus Android 16 预检也在原预算下通过并产出 UID 功耗证据。2026-07-31 真实 HttpApmUploader 已与独立参考服务端完成 V2/Gzip/exact ACK/typed persistence/重放去重联调；该 SQLite 兼容证据不替代 PostgreSQL/TLS/代理故障或生产部署验收。2026-07-24 当前 Redmi 的 checkin UID power 五分钟后仍为零，不构成功耗接受。2026-07-25 的 24h 重试在完成前主动取消且无 JSON；长 profile 保留到预生产设备实验室，不阻塞当前客户端迭代。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当前值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构建单元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27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25 个根子项目 + apm-plugin + build-logic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主源码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165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160 Kotlin + 4 C + 1 proto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测试文件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104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JVM、Robolectric、instrumented benchmark、device-soak host gate、插件和 native 契约测试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当前完整测试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103 suites / 700 tests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根 Android + model；included plugin 另有 1 suite / 18 tests，全部零失败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公开 ABI 基线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24 个发布制品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23 个非空公开面；apm-bundle 无实现类并保持空基线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Android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compile 34 / min 24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targetSdk 34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构建栈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Java 17 toolchain / Gradle 8.13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Gradle runtime JDK 17+ / AGP 8.13.2 / Kotlin 2.2.21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运行时代码基线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develop（以 git log 为准）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以当前源码和可执行验证为准</w:t>
            </w:r>
          </w:p>
        </w:tc>
      </w:tr>
    </w:tbl>
    <w:p>
      <w:pPr>
        <w:pStyle w:val="Heading1"/>
      </w:pPr>
      <w:r>
        <w:t>能力矩阵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接入形态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真实边界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生产安全入口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Strict profile、显式 consent、撤回清理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初始化前 fail closed；停止 delivery 后清理 queue/outbox/IPC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Collector Wire V2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Typed fields、standard resource、batch ID、size、exact ACK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Legacy wire 不变；V2 独立 schema 与 endpoint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关键事件与损失证据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Crash/ANR sync hand-off、drop reason/priority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CRITICAL IPC 仅在同步存储接受后删除；失败保留重试且宿主 crash handler 始终委托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自动生命周期接入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Memory、Crash、ANR、Launch、FPS、GC、Render、Thread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SDK 初始化后可运行；仍受权限、API 和设备限制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时间与快照语义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epoch collector 时间 + 单调 duration/window；异步事件 map 冻结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避免系统时间跳变和宿主后续修改污染已发生事件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跨层字节预算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Dispatcher 8 MiB；IPC 4 MiB/256 KiB/1 MiB/16 MiB；SQLite 256 KiB/64 MiB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各层按 retained estimate、encoded/file bytes、durable payload 的真实资源维度独立限界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真机开销门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A/B 启动、主线程、CPU、PSS、功耗、磁盘、热、离线重启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三项 microbenchmark 与 Redmi 原预算 smoke 通过；24h/72h 门禁保留，延期到预生产受控设备实验室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显式 API 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Network、SQLite、IPC、WebView、ThreadPool、Battery、IO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由宿主在真实调用点安装 wrapper 或传入 executor/耗时/错误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运行时接入自检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hostIntegrationSnapshot 模块/注册/调用证据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只存枚举、计数、时间戳；无流量不能被误判为静态接入失败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构建期插桩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ASM slow-method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instrumentation API；需应用 Gradle 插件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事件管线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eventId → Dispatcher → SQLite claim lease → Uploader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owner 确认成功后删除，语义为至少一次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扩展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Trace、OTel exporter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 为进程内 span；OTel exporter 仅做事件映射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不支持的全局 Hook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Binder hidden Hook、WebView 全局接管、通用线程泄漏、GPU overdraw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兼容字段已 deprecated/false；不伪装成自动能力</w:t>
            </w:r>
          </w:p>
        </w:tc>
      </w:tr>
    </w:tbl>
    <w:p>
      <w:pPr>
        <w:pStyle w:val="Heading1"/>
      </w:pPr>
      <w:r>
        <w:t>数据交付语义</w:t>
      </w:r>
    </w:p>
    <w:p>
      <w:pPr>
        <w:pStyle w:val="ListBullet"/>
      </w:pPr>
      <w:r>
        <w:t>Strict production profile 在创建 SDK 资源前校验显式 consent、HTTPS/自定义 uploader、SQLite、PII 与 debug logging。</w:t>
      </w:r>
    </w:p>
    <w:p>
      <w:pPr>
        <w:pStyle w:val="ListBullet"/>
      </w:pPr>
      <w:r>
        <w:t>Consent revoke 不做优雅 drain；停止 delivery 后清理活动队列、SQLite/File outbox 与 IPC hand-off 文件。</w:t>
      </w:r>
    </w:p>
    <w:p>
      <w:pPr>
        <w:pStyle w:val="ListBullet"/>
      </w:pPr>
      <w:r>
        <w:t>V2 protobuf envelope 按实际编码字节拆批；2xx 只有 schema、batchId 和事件数精确 ACK 才删除 outbox。</w:t>
      </w:r>
    </w:p>
    <w:p>
      <w:pPr>
        <w:pStyle w:val="ListBullet"/>
      </w:pPr>
      <w:r>
        <w:t>Dispatcher 同时受 2048 条和 8 MiB 估算字节预算约束；IPC 与 SQLite 另按 encoded/file/durable bytes 独立限界。</w:t>
      </w:r>
    </w:p>
    <w:p>
      <w:pPr>
        <w:pStyle w:val="ListBullet"/>
      </w:pPr>
      <w:r>
        <w:t>SQLite outbox 支持进程重启后的持久化恢复，并在上传确认成功后删除。</w:t>
      </w:r>
    </w:p>
    <w:p>
      <w:pPr>
        <w:pStyle w:val="ListBullet"/>
      </w:pPr>
      <w:r>
        <w:t>当前语义是 acknowledged at-least-once；稳定 eventId 已贯穿 wire/storage，服务端仍须幂等。</w:t>
      </w:r>
    </w:p>
    <w:p>
      <w:pPr>
        <w:pStyle w:val="ListBullet"/>
      </w:pPr>
      <w:r>
        <w:t>SQLite 写事务提供多消费者 claim/lease/expiry、owner-aware ACK/failure 和 shutdown release。</w:t>
      </w:r>
    </w:p>
    <w:p>
      <w:pPr>
        <w:pStyle w:val="ListBullet"/>
      </w:pPr>
      <w:r>
        <w:t>持久化 codec v3 为常用标量写类型标签并兼容读取 v1/v2；任意对象仍安全降级为字符串。</w:t>
      </w:r>
    </w:p>
    <w:p>
      <w:pPr>
        <w:pStyle w:val="ListBullet"/>
      </w:pPr>
      <w:r>
        <w:t>apm-uploader 保持底层依赖方向，同时以模块内命名工厂显式治理 worker/scheduler 的 daemon 与 MIN_PRIORITY。</w:t>
      </w:r>
    </w:p>
    <w:p>
      <w:pPr>
        <w:pStyle w:val="ListBullet"/>
      </w:pPr>
      <w:r>
        <w:t>Dispatcher 在 self-monitor 开启时以固定无逐样本分配直方图输出六阶段 count、平均、P95 上界和最大延迟；关闭时跳过计时，阶段证据不自动触发并行化。</w:t>
      </w:r>
    </w:p>
    <w:p>
      <w:pPr>
        <w:pStyle w:val="ListBullet"/>
      </w:pPr>
      <w:r>
        <w:t>ApmDiagnostics 以固定大小、无宿主值的 hostIntegrationSnapshot 区分模块运行、当前 registration 与会话内调用证据；NO_RUNTIME_EVIDENCE 只表示本会话尚未发生相应流程。</w:t>
      </w:r>
    </w:p>
    <w:p>
      <w:pPr>
        <w:pStyle w:val="ListBullet"/>
      </w:pPr>
      <w:r>
        <w:t>Device-soak UID 功耗优先读取 package-scoped 值，OEM 隐藏时精确读取 current checkin pwi；累计值必须严格增长，平坦零值、回退、坏值和错误 UID 继续 fail closed。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event-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1：事件从采集到确认删除的真实管线</w:t>
      </w:r>
    </w:p>
    <w:p>
      <w:pPr>
        <w:pStyle w:val="Heading1"/>
      </w:pPr>
      <w:r>
        <w:t>走向生产的优先级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工作项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把已联调的参考 Collector 部署到 PostgreSQL/TLS staging，完成鉴权、限流和隐私治理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验收并发 eventId 幂等、commit uncertainty、ACK 丢失、重放与死信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发布前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在受控设备实验室按原预算执行 24h/72h、长稳功耗、热与磁盘验收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建立真机/OEM/API 设备矩阵，覆盖 native、ANR、多进程和长期离线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 Native 符号上传/后台符号化与外部制品发布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P2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建设查询、聚合、告警、版本对比与 SDK 自身健康观测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785"/>
        <w:sz w:val="16"/>
      </w:rPr>
      <w:t>Generated 2026-07-31 from the local AndroidAPM repository; volatile status belongs in docs/Android_APM_项目文档.md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5A9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