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Taller: Bases de Datos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Actividad 1: Cuadro Comparativo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87366505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  <w:tblGridChange w:id="0">
              <w:tblGrid>
                <w:gridCol w:w="1234.2857142857142"/>
                <w:gridCol w:w="1234.2857142857142"/>
                <w:gridCol w:w="1234.2857142857142"/>
                <w:gridCol w:w="1234.2857142857142"/>
                <w:gridCol w:w="1234.2857142857142"/>
                <w:gridCol w:w="1234.2857142857142"/>
                <w:gridCol w:w="1234.2857142857142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Motor BD</w:t>
                </w:r>
              </w:p>
            </w:tc>
            <w:tc>
              <w:tcPr/>
              <w:p w:rsidR="00000000" w:rsidDel="00000000" w:rsidP="00000000" w:rsidRDefault="00000000" w:rsidRPr="00000000" w14:paraId="000000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0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Modelo de datos</w:t>
                </w:r>
              </w:p>
            </w:tc>
            <w:tc>
              <w:tcPr/>
              <w:p w:rsidR="00000000" w:rsidDel="00000000" w:rsidP="00000000" w:rsidRDefault="00000000" w:rsidRPr="00000000" w14:paraId="000000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Tipos de datos</w:t>
                </w:r>
              </w:p>
            </w:tc>
            <w:tc>
              <w:tcPr/>
              <w:p w:rsidR="00000000" w:rsidDel="00000000" w:rsidP="00000000" w:rsidRDefault="00000000" w:rsidRPr="00000000" w14:paraId="000000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Escalabilidad</w:t>
                </w:r>
              </w:p>
            </w:tc>
            <w:tc>
              <w:tcPr/>
              <w:p w:rsidR="00000000" w:rsidDel="00000000" w:rsidP="00000000" w:rsidRDefault="00000000" w:rsidRPr="00000000" w14:paraId="000000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Lenguaje</w:t>
                </w:r>
              </w:p>
            </w:tc>
            <w:tc>
              <w:tcPr/>
              <w:p w:rsidR="00000000" w:rsidDel="00000000" w:rsidP="00000000" w:rsidRDefault="00000000" w:rsidRPr="00000000" w14:paraId="000000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MySQL</w:t>
                </w:r>
              </w:p>
            </w:tc>
            <w:tc>
              <w:tcPr/>
              <w:p w:rsidR="00000000" w:rsidDel="00000000" w:rsidP="00000000" w:rsidRDefault="00000000" w:rsidRPr="00000000" w14:paraId="000000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Relacional</w:t>
                </w:r>
              </w:p>
            </w:tc>
            <w:tc>
              <w:tcPr/>
              <w:p w:rsidR="00000000" w:rsidDel="00000000" w:rsidP="00000000" w:rsidRDefault="00000000" w:rsidRPr="00000000" w14:paraId="000000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Tablas</w:t>
                </w:r>
              </w:p>
            </w:tc>
            <w:tc>
              <w:tcPr/>
              <w:p w:rsidR="00000000" w:rsidDel="00000000" w:rsidP="00000000" w:rsidRDefault="00000000" w:rsidRPr="00000000" w14:paraId="000000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Numéricos, texto, fechas</w:t>
                </w:r>
              </w:p>
            </w:tc>
            <w:tc>
              <w:tcPr/>
              <w:p w:rsidR="00000000" w:rsidDel="00000000" w:rsidP="00000000" w:rsidRDefault="00000000" w:rsidRPr="00000000" w14:paraId="000000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Vertical</w:t>
                </w:r>
              </w:p>
            </w:tc>
            <w:tc>
              <w:tcPr/>
              <w:p w:rsidR="00000000" w:rsidDel="00000000" w:rsidP="00000000" w:rsidRDefault="00000000" w:rsidRPr="00000000" w14:paraId="000000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SQL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Apps web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PostgreSQL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Relacional</w:t>
                </w:r>
              </w:p>
            </w:tc>
            <w:tc>
              <w:tcPr/>
              <w:p w:rsidR="00000000" w:rsidDel="00000000" w:rsidP="00000000" w:rsidRDefault="00000000" w:rsidRPr="00000000" w14:paraId="000000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Tablas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Avanzados (JSON, arrays)</w:t>
                </w:r>
              </w:p>
            </w:tc>
            <w:tc>
              <w:tcPr/>
              <w:p w:rsidR="00000000" w:rsidDel="00000000" w:rsidP="00000000" w:rsidRDefault="00000000" w:rsidRPr="00000000" w14:paraId="000000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Vertical</w:t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SQL</w:t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complejos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Oracle DB</w:t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Relacional</w:t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Tablas</w:t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Empresariales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Vertical</w:t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SQL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Grandes empresas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relacional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Documentos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Flexibles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Horizontal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JSON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Apps dinámicas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Cassandra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relacional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Columnas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Grandes volúmenes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Horizontal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CQL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Big Data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Redis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relacional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Clave-valor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Simples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Horizontal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Propio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Cache</w:t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Actividad 2: Análisis de Casos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Escenario A: Base de datos relacional (PostgreSQL). Justificación: precisión e integridad de datos.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Escenario B: Base de datos no relacional (MongoDB). Justificación: flexibilidad y escalabilidad.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Escenario C: Base de datos no relacional (Cassandra). Justificación: alto volumen y tiempo real.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Actividad 3: Decisiones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Para 100 sedes: Modelo Relacional, por su capacidad de análisis y organización.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Pedido fuera del menú: Modelo No Relacional, por su flexibilidad.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spWtnJkdCm25qY+vXz0U+Qa0Q==">CgMxLjAaHgoBMBIZChcICVITChF0YWJsZS40Ynl4bGtvZWtibjgAciExZVVNSklnSmZuTzR5UW5Tc3ZJNTgwV3BNQ2h1WGZYeUY=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