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7953" w14:textId="77777777" w:rsidR="00715F10" w:rsidRPr="007C6239" w:rsidRDefault="00000000">
      <w:pPr>
        <w:pStyle w:val="Titel"/>
        <w:spacing w:after="60"/>
        <w:rPr>
          <w:lang w:val="de-CH"/>
        </w:rPr>
      </w:pPr>
      <w:r w:rsidRPr="007C6239">
        <w:rPr>
          <w:rFonts w:ascii="Arial" w:hAnsi="Arial"/>
          <w:color w:val="173A70"/>
          <w:sz w:val="50"/>
          <w:lang w:val="de-CH"/>
        </w:rPr>
        <w:t>Verteilte Systeme, Containerisierung</w:t>
      </w:r>
    </w:p>
    <w:p w14:paraId="2E8E50FA" w14:textId="77777777" w:rsidR="00715F10" w:rsidRPr="007C6239" w:rsidRDefault="00000000">
      <w:pPr>
        <w:spacing w:after="140"/>
        <w:rPr>
          <w:lang w:val="de-CH"/>
        </w:rPr>
      </w:pPr>
      <w:r w:rsidRPr="007C6239">
        <w:rPr>
          <w:b/>
          <w:color w:val="008E84"/>
          <w:sz w:val="25"/>
          <w:lang w:val="de-CH"/>
        </w:rPr>
        <w:t>Arbeitsblatt 06 · Helm, Operator und CloudNativePG</w:t>
      </w:r>
    </w:p>
    <w:p w14:paraId="24C548FC" w14:textId="77777777" w:rsidR="00715F10" w:rsidRPr="007C6239" w:rsidRDefault="00000000">
      <w:pPr>
        <w:spacing w:before="20" w:after="20"/>
        <w:rPr>
          <w:lang w:val="de-CH"/>
        </w:rPr>
      </w:pPr>
      <w:r w:rsidRPr="007C6239">
        <w:rPr>
          <w:b/>
          <w:color w:val="173A70"/>
          <w:sz w:val="20"/>
          <w:lang w:val="de-CH"/>
        </w:rPr>
        <w:t>Vorwort</w:t>
      </w:r>
    </w:p>
    <w:p w14:paraId="3F8DADEF" w14:textId="77777777" w:rsidR="00715F10" w:rsidRPr="007C6239" w:rsidRDefault="00000000">
      <w:pPr>
        <w:spacing w:after="100"/>
        <w:rPr>
          <w:lang w:val="de-CH"/>
        </w:rPr>
      </w:pPr>
      <w:r w:rsidRPr="007C6239">
        <w:rPr>
          <w:lang w:val="de-CH"/>
        </w:rPr>
        <w:t>Grundlage für diese Aufgabe ist die Präsentation «06_Helm_Operator_CloudNativePG». Sie erweitern den funktionierenden Stand aus Block 5 um einen hoch verfügbaren PostgreSQL-Cluster.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715F10" w14:paraId="18B5F707" w14:textId="77777777">
        <w:trPr>
          <w:cantSplit/>
          <w:jc w:val="center"/>
        </w:trPr>
        <w:tc>
          <w:tcPr>
            <w:tcW w:w="334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3956811E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Arbeitszeit</w:t>
            </w:r>
          </w:p>
        </w:tc>
        <w:tc>
          <w:tcPr>
            <w:tcW w:w="334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6A426D4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Besprechung</w:t>
            </w:r>
          </w:p>
        </w:tc>
        <w:tc>
          <w:tcPr>
            <w:tcW w:w="334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22725F12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 w:rsidR="00715F10" w14:paraId="579578F7" w14:textId="77777777">
        <w:trPr>
          <w:jc w:val="center"/>
        </w:trPr>
        <w:tc>
          <w:tcPr>
            <w:tcW w:w="334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7D297F2" w14:textId="77777777" w:rsidR="00715F10" w:rsidRDefault="00000000">
            <w:pPr>
              <w:spacing w:after="0"/>
            </w:pPr>
            <w:r>
              <w:rPr>
                <w:sz w:val="18"/>
              </w:rPr>
              <w:t>110 Minuten</w:t>
            </w:r>
          </w:p>
        </w:tc>
        <w:tc>
          <w:tcPr>
            <w:tcW w:w="334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051BCE93" w14:textId="77777777" w:rsidR="00715F10" w:rsidRDefault="00000000">
            <w:pPr>
              <w:spacing w:after="0"/>
            </w:pPr>
            <w:r>
              <w:rPr>
                <w:sz w:val="18"/>
              </w:rPr>
              <w:t>20 Minuten</w:t>
            </w:r>
          </w:p>
        </w:tc>
        <w:tc>
          <w:tcPr>
            <w:tcW w:w="334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6D07E99" w14:textId="77777777" w:rsidR="00715F10" w:rsidRDefault="00000000">
            <w:pPr>
              <w:spacing w:after="0"/>
            </w:pPr>
            <w:r>
              <w:rPr>
                <w:sz w:val="18"/>
              </w:rPr>
              <w:t>130 Minuten</w:t>
            </w:r>
          </w:p>
        </w:tc>
      </w:tr>
    </w:tbl>
    <w:p w14:paraId="1C4E7D37" w14:textId="77777777" w:rsidR="00715F10" w:rsidRDefault="00715F10">
      <w:pPr>
        <w:spacing w:after="20"/>
      </w:pPr>
    </w:p>
    <w:p w14:paraId="0A266686" w14:textId="77777777" w:rsidR="00715F10" w:rsidRDefault="00000000">
      <w:pPr>
        <w:spacing w:before="80" w:after="40"/>
      </w:pPr>
      <w:r>
        <w:rPr>
          <w:b/>
          <w:color w:val="173A70"/>
          <w:sz w:val="22"/>
        </w:rPr>
        <w:t>Lernziel</w:t>
      </w:r>
    </w:p>
    <w:p w14:paraId="7E37D75A" w14:textId="77777777" w:rsidR="00715F10" w:rsidRPr="007C6239" w:rsidRDefault="00000000">
      <w:pPr>
        <w:spacing w:after="80"/>
        <w:rPr>
          <w:lang w:val="de-CH"/>
        </w:rPr>
      </w:pPr>
      <w:r w:rsidRPr="007C6239">
        <w:rPr>
          <w:lang w:val="de-CH"/>
        </w:rPr>
        <w:t>Sie können Helm, Kustomize und einen Operator sauber voneinander abgrenzen, persistente Daten über einen stabilen Service anbinden und einen echten Rollenwechsel beobachten.</w:t>
      </w:r>
    </w:p>
    <w:p w14:paraId="3F4D8C22" w14:textId="77777777" w:rsidR="00715F10" w:rsidRDefault="00000000">
      <w:pPr>
        <w:spacing w:before="80" w:after="40"/>
      </w:pPr>
      <w:r>
        <w:rPr>
          <w:b/>
          <w:color w:val="173A70"/>
          <w:sz w:val="22"/>
        </w:rPr>
        <w:t>Material</w:t>
      </w:r>
    </w:p>
    <w:p w14:paraId="1D05D888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Ihr funktionierender Projektstand nach Arbeitsblatt 05</w:t>
      </w:r>
    </w:p>
    <w:p w14:paraId="0450ADA1" w14:textId="0914BA85" w:rsidR="00715F10" w:rsidRDefault="00000000" w:rsidP="007C6239">
      <w:pPr>
        <w:pStyle w:val="Aufzhlungszeichen"/>
        <w:spacing w:after="30" w:line="245" w:lineRule="auto"/>
        <w:ind w:left="351" w:hanging="142"/>
      </w:pPr>
      <w:r>
        <w:t xml:space="preserve">Block 6: </w:t>
      </w:r>
      <w:hyperlink r:id="rId11" w:history="1">
        <w:r w:rsidR="007C6239" w:rsidRPr="00165C7F">
          <w:rPr>
            <w:rStyle w:val="Hyperlink"/>
          </w:rPr>
          <w:t>https://github.com/SwitzerChees/vsc-dispatch-city-06-persistence</w:t>
        </w:r>
      </w:hyperlink>
      <w:r w:rsidR="007C6239">
        <w:t xml:space="preserve"> </w:t>
      </w:r>
      <w:r>
        <w:t>(Release v1.1.0 nach Review)</w:t>
      </w:r>
    </w:p>
    <w:p w14:paraId="2621B343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Docker Desktop, k3d, kubectl, Helm, Git und Browser</w:t>
      </w:r>
    </w:p>
    <w:p w14:paraId="75E6C689" w14:textId="77777777" w:rsidR="00715F10" w:rsidRDefault="00000000">
      <w:pPr>
        <w:pStyle w:val="Aufzhlungszeichen"/>
        <w:spacing w:after="30" w:line="245" w:lineRule="auto"/>
        <w:ind w:left="351" w:hanging="142"/>
      </w:pPr>
      <w:r>
        <w:t>macOS/Linux/WSL/Git Bash oder 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1C95E58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F07824"/>
              <w:left w:val="single" w:sz="8" w:space="0" w:color="F07824"/>
              <w:bottom w:val="single" w:sz="8" w:space="0" w:color="F07824"/>
              <w:right w:val="single" w:sz="8" w:space="0" w:color="F07824"/>
            </w:tcBorders>
            <w:shd w:val="clear" w:color="auto" w:fill="FFF3E8"/>
          </w:tcPr>
          <w:p w14:paraId="315B74A0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F07824"/>
                <w:sz w:val="20"/>
                <w:lang w:val="de-CH"/>
              </w:rPr>
              <w:t xml:space="preserve">Wichtig: </w:t>
            </w:r>
            <w:r w:rsidRPr="007C6239">
              <w:rPr>
                <w:sz w:val="20"/>
                <w:lang w:val="de-CH"/>
              </w:rPr>
              <w:t>Arbeiten Sie immer im eigenen Projektordner. Das Block-6-Paket ergänzt den Stand, ersetzt aber nicht Ihr Dashboard.</w:t>
            </w:r>
          </w:p>
        </w:tc>
      </w:tr>
    </w:tbl>
    <w:p w14:paraId="3D937038" w14:textId="77777777" w:rsidR="00715F10" w:rsidRPr="007C6239" w:rsidRDefault="00715F10">
      <w:pPr>
        <w:spacing w:after="20"/>
        <w:rPr>
          <w:lang w:val="de-CH"/>
        </w:rPr>
      </w:pPr>
    </w:p>
    <w:p w14:paraId="5C44D7B4" w14:textId="77777777" w:rsidR="00715F10" w:rsidRDefault="00000000">
      <w:pPr>
        <w:spacing w:before="80" w:after="40"/>
      </w:pPr>
      <w:r>
        <w:rPr>
          <w:b/>
          <w:color w:val="173A70"/>
          <w:sz w:val="22"/>
        </w:rPr>
        <w:t>Der neue Anspruch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7"/>
        <w:gridCol w:w="5017"/>
      </w:tblGrid>
      <w:tr w:rsidR="00715F10" w14:paraId="24E99DB1" w14:textId="77777777">
        <w:trPr>
          <w:cantSplit/>
          <w:jc w:val="center"/>
        </w:trPr>
        <w:tc>
          <w:tcPr>
            <w:tcW w:w="5017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5813F98B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Nicht nur ausführen</w:t>
            </w:r>
          </w:p>
        </w:tc>
        <w:tc>
          <w:tcPr>
            <w:tcW w:w="5017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1592B95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Sondern auch entscheiden</w:t>
            </w:r>
          </w:p>
        </w:tc>
      </w:tr>
      <w:tr w:rsidR="00715F10" w14:paraId="262E4C80" w14:textId="77777777">
        <w:trPr>
          <w:jc w:val="center"/>
        </w:trPr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153495F" w14:textId="77777777" w:rsidR="00715F10" w:rsidRDefault="00000000">
            <w:pPr>
              <w:spacing w:after="0"/>
            </w:pPr>
            <w:r>
              <w:rPr>
                <w:sz w:val="18"/>
              </w:rPr>
              <w:t>Ressourcen rendern</w:t>
            </w:r>
          </w:p>
        </w:tc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3329295" w14:textId="77777777" w:rsidR="00715F10" w:rsidRDefault="00000000">
            <w:pPr>
              <w:spacing w:after="0"/>
            </w:pPr>
            <w:r>
              <w:rPr>
                <w:sz w:val="18"/>
              </w:rPr>
              <w:t>Wer verwaltet welches Objekt?</w:t>
            </w:r>
          </w:p>
        </w:tc>
      </w:tr>
      <w:tr w:rsidR="00715F10" w14:paraId="79E3EB00" w14:textId="77777777">
        <w:trPr>
          <w:jc w:val="center"/>
        </w:trPr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59399354" w14:textId="77777777" w:rsidR="00715F10" w:rsidRDefault="00000000">
            <w:pPr>
              <w:spacing w:after="0"/>
            </w:pPr>
            <w:r>
              <w:rPr>
                <w:sz w:val="18"/>
              </w:rPr>
              <w:t>Status prüfen</w:t>
            </w:r>
          </w:p>
        </w:tc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0D5ECA3" w14:textId="77777777" w:rsidR="00715F10" w:rsidRDefault="00000000">
            <w:pPr>
              <w:spacing w:after="0"/>
            </w:pPr>
            <w:r>
              <w:rPr>
                <w:sz w:val="18"/>
              </w:rPr>
              <w:t>Welche Adresse bleibt stabil?</w:t>
            </w:r>
          </w:p>
        </w:tc>
      </w:tr>
      <w:tr w:rsidR="00715F10" w14:paraId="63E089A8" w14:textId="77777777">
        <w:trPr>
          <w:jc w:val="center"/>
        </w:trPr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7BB4B46" w14:textId="77777777" w:rsidR="00715F10" w:rsidRDefault="00000000">
            <w:pPr>
              <w:spacing w:after="0"/>
            </w:pPr>
            <w:r>
              <w:rPr>
                <w:sz w:val="18"/>
              </w:rPr>
              <w:t>Ausfall auslösen</w:t>
            </w:r>
          </w:p>
        </w:tc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2743820A" w14:textId="77777777" w:rsidR="00715F10" w:rsidRDefault="00000000">
            <w:pPr>
              <w:spacing w:after="0"/>
            </w:pPr>
            <w:r>
              <w:rPr>
                <w:sz w:val="18"/>
              </w:rPr>
              <w:t>RTO und Datenbestand beurteilen</w:t>
            </w:r>
          </w:p>
        </w:tc>
      </w:tr>
    </w:tbl>
    <w:p w14:paraId="380DCB92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45749A67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4477C34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Am Ende läuft das visuelle System weiter, schreibt in PostgreSQL und übersteht einen Primary-Ausfall.</w:t>
            </w:r>
          </w:p>
        </w:tc>
      </w:tr>
    </w:tbl>
    <w:p w14:paraId="25542E26" w14:textId="77777777" w:rsidR="00715F10" w:rsidRPr="007C6239" w:rsidRDefault="00715F10">
      <w:pPr>
        <w:spacing w:after="20"/>
        <w:rPr>
          <w:lang w:val="de-CH"/>
        </w:rPr>
      </w:pPr>
    </w:p>
    <w:p w14:paraId="297B1B48" w14:textId="77777777" w:rsidR="00715F10" w:rsidRPr="007C6239" w:rsidRDefault="00000000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942688" w14:paraId="52D26C59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72D26AD3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1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0D592069" w14:textId="77777777" w:rsidR="00715F10" w:rsidRPr="007C6239" w:rsidRDefault="00000000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Baustein integrieren und Wunschzustand lesen</w:t>
            </w:r>
          </w:p>
          <w:p w14:paraId="2F3D0415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Erst verstehen, dann anwenden.</w:t>
            </w:r>
          </w:p>
        </w:tc>
      </w:tr>
    </w:tbl>
    <w:p w14:paraId="6D93808D" w14:textId="77777777" w:rsidR="00715F10" w:rsidRPr="007C6239" w:rsidRDefault="00715F10">
      <w:pPr>
        <w:spacing w:after="40"/>
        <w:rPr>
          <w:lang w:val="de-CH"/>
        </w:rPr>
      </w:pPr>
    </w:p>
    <w:p w14:paraId="4EB7827B" w14:textId="77777777" w:rsidR="00715F10" w:rsidRPr="007C6239" w:rsidRDefault="00000000">
      <w:pPr>
        <w:spacing w:after="40"/>
        <w:rPr>
          <w:lang w:val="de-CH"/>
        </w:rPr>
      </w:pPr>
      <w:r w:rsidRPr="007C6239">
        <w:rPr>
          <w:lang w:val="de-CH"/>
        </w:rPr>
        <w:t>Integrieren Sie das Paket in Ihren Block-5-Stand. Wenden Sie noch nichts auf Kubernetes an.</w:t>
      </w:r>
    </w:p>
    <w:p w14:paraId="711579AE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Führen Sie das passende Installationsskript aus.</w:t>
      </w:r>
    </w:p>
    <w:p w14:paraId="5FE9EF9C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Rendern Sie das neue Overlay lokal.</w:t>
      </w:r>
    </w:p>
    <w:p w14:paraId="2C9A26FD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Lesen Sie danach die Cluster-Resource und beantworten Sie die Architekturfragen.</w:t>
      </w:r>
    </w:p>
    <w:p w14:paraId="30D6804B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INTEGRATION UND RENDERING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38115C1A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3004828E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# Bash / macOS / Linux / WSL / Git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../vsc-dispatch-city-06-persistence/install.sh .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kustomize deploy/overlays/block-06-persistence &gt; /tmp/block6.yaml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Windows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&amp; '..\vsc-dispatch-city-06-persistence\install.ps1' -Target '.'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kustomize deploy/overlays/block-06-persistence | Out-File block6.yaml</w:t>
            </w:r>
          </w:p>
        </w:tc>
      </w:tr>
    </w:tbl>
    <w:p w14:paraId="0D07151C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5839"/>
      </w:tblGrid>
      <w:tr w:rsidR="00715F10" w:rsidRPr="00942688" w14:paraId="7A106001" w14:textId="77777777">
        <w:trPr>
          <w:cantSplit/>
          <w:jc w:val="center"/>
        </w:trPr>
        <w:tc>
          <w:tcPr>
            <w:tcW w:w="419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63C18778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Frage</w:t>
            </w:r>
          </w:p>
        </w:tc>
        <w:tc>
          <w:tcPr>
            <w:tcW w:w="5839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276FE8F" w14:textId="77777777" w:rsidR="00715F10" w:rsidRPr="007C6239" w:rsidRDefault="00000000">
            <w:pPr>
              <w:jc w:val="center"/>
              <w:rPr>
                <w:lang w:val="de-CH"/>
              </w:rPr>
            </w:pPr>
            <w:r w:rsidRPr="007C6239">
              <w:rPr>
                <w:b/>
                <w:color w:val="FFFFFF"/>
                <w:sz w:val="18"/>
                <w:lang w:val="de-CH"/>
              </w:rPr>
              <w:t>Ihre Prognose vor dem Deployment</w:t>
            </w:r>
          </w:p>
        </w:tc>
      </w:tr>
      <w:tr w:rsidR="00715F10" w14:paraId="1DA34487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13FFF12" w14:textId="77777777" w:rsidR="00715F10" w:rsidRDefault="00000000">
            <w:pPr>
              <w:spacing w:after="0"/>
            </w:pPr>
            <w:r>
              <w:rPr>
                <w:sz w:val="18"/>
              </w:rPr>
              <w:t>Wie viele DB-Instanzen?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F29475A" w14:textId="1665613E" w:rsidR="00715F10" w:rsidRDefault="00942688">
            <w:pPr>
              <w:spacing w:after="0"/>
            </w:pPr>
            <w:r>
              <w:t>2</w:t>
            </w:r>
          </w:p>
        </w:tc>
      </w:tr>
      <w:tr w:rsidR="00715F10" w14:paraId="70B139F7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B88BA0C" w14:textId="77777777" w:rsidR="00715F10" w:rsidRDefault="00000000">
            <w:pPr>
              <w:spacing w:after="0"/>
            </w:pPr>
            <w:r>
              <w:rPr>
                <w:sz w:val="18"/>
              </w:rPr>
              <w:t>Welches PostgreSQL-Image?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67563161" w14:textId="6354AC5A" w:rsidR="00715F10" w:rsidRDefault="00D80E72">
            <w:pPr>
              <w:spacing w:after="0"/>
            </w:pPr>
            <w:r w:rsidRPr="00D80E72">
              <w:t>ghcr.io/cloudnative-pg/postgresql:18.4-system-trixie (spec.imageName)</w:t>
            </w:r>
          </w:p>
        </w:tc>
      </w:tr>
      <w:tr w:rsidR="00715F10" w:rsidRPr="00D80E72" w14:paraId="3B0826C2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A09AFDD" w14:textId="77777777" w:rsidR="00715F10" w:rsidRPr="00942688" w:rsidRDefault="00000000">
            <w:pPr>
              <w:spacing w:after="0"/>
              <w:rPr>
                <w:lang w:val="de-CH"/>
              </w:rPr>
            </w:pPr>
            <w:r w:rsidRPr="00942688">
              <w:rPr>
                <w:sz w:val="18"/>
                <w:lang w:val="de-CH"/>
              </w:rPr>
              <w:t>Welcher Service nimmt Writes an?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40ACAA25" w14:textId="446C5851" w:rsidR="00715F10" w:rsidRPr="00D80E72" w:rsidRDefault="00D80E72">
            <w:pPr>
              <w:spacing w:after="0"/>
            </w:pPr>
            <w:r w:rsidRPr="00D80E72">
              <w:t>food-delivery-db-rw (im Secret database-url: postgres://delivery:delivery@food-delivery-db-rw:5432/delivery)</w:t>
            </w:r>
          </w:p>
        </w:tc>
      </w:tr>
      <w:tr w:rsidR="00715F10" w:rsidRPr="00942688" w14:paraId="05480E97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2C3A7BC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sz w:val="18"/>
                <w:lang w:val="de-CH"/>
              </w:rPr>
              <w:t>Wer erzeugt die DB-Pods?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6706A72B" w14:textId="55639B7C" w:rsidR="00715F10" w:rsidRPr="00D80E72" w:rsidRDefault="00D80E72">
            <w:pPr>
              <w:spacing w:after="0"/>
              <w:rPr>
                <w:lang w:val="de-CH"/>
              </w:rPr>
            </w:pPr>
            <w:r w:rsidRPr="00D80E72">
              <w:rPr>
                <w:lang w:val="de-CH"/>
              </w:rPr>
              <w:t>Der CloudNativePG-Operator (er interpretiert die Cluster-Resource und erstellt die Pods automatisch – nicht Kubernetes selbst)</w:t>
            </w:r>
          </w:p>
        </w:tc>
      </w:tr>
    </w:tbl>
    <w:p w14:paraId="386474E6" w14:textId="77777777" w:rsidR="00715F10" w:rsidRPr="007C6239" w:rsidRDefault="00715F10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7A601D3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0E55E52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Das Overlay rendert ohne Fehler und Ihre vier Prognosen sind aus YAML begründet.</w:t>
            </w:r>
          </w:p>
        </w:tc>
      </w:tr>
    </w:tbl>
    <w:p w14:paraId="544CE3DA" w14:textId="77777777" w:rsidR="00715F10" w:rsidRPr="007C6239" w:rsidRDefault="00715F10">
      <w:pPr>
        <w:spacing w:after="20"/>
        <w:rPr>
          <w:lang w:val="de-CH"/>
        </w:rPr>
      </w:pPr>
    </w:p>
    <w:p w14:paraId="24CDFB96" w14:textId="77777777" w:rsidR="00715F10" w:rsidRPr="007C6239" w:rsidRDefault="00000000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Begründen Sie eine Prognose mit Resource-Name und Feldpfad: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70B29998" w14:textId="77777777" w:rsidTr="00D80E72">
        <w:trPr>
          <w:cantSplit/>
          <w:trHeight w:hRule="exact" w:val="833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D3977B9" w14:textId="020A418C" w:rsidR="00715F10" w:rsidRPr="00D80E72" w:rsidRDefault="00D80E72">
            <w:pPr>
              <w:spacing w:after="0"/>
              <w:rPr>
                <w:lang w:val="de-CH"/>
              </w:rPr>
            </w:pPr>
            <w:r w:rsidRPr="00D80E72">
              <w:t xml:space="preserve">Resource: food-delivery-db (Kind: Cluster). </w:t>
            </w:r>
            <w:r w:rsidRPr="00D80E72">
              <w:rPr>
                <w:lang w:val="de-CH"/>
              </w:rPr>
              <w:t>Feldpfad: spec.instances = 2 → daher zwei DB-Instanzen. Der Operator liest dieses Feld und erstellt entsprechend viele PostgreSQL-Pods.</w:t>
            </w:r>
          </w:p>
        </w:tc>
      </w:tr>
      <w:tr w:rsidR="00715F10" w:rsidRPr="00942688" w14:paraId="42C1A4D5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EBB4E90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942688" w14:paraId="5AE8743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9DD53E7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22BE939C" w14:textId="77777777" w:rsidR="00715F10" w:rsidRPr="007C6239" w:rsidRDefault="00715F10">
      <w:pPr>
        <w:spacing w:after="20"/>
        <w:rPr>
          <w:lang w:val="de-CH"/>
        </w:rPr>
      </w:pPr>
    </w:p>
    <w:p w14:paraId="04317B4D" w14:textId="77777777" w:rsidR="00715F10" w:rsidRPr="007C6239" w:rsidRDefault="00000000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942688" w14:paraId="0A4AB155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7953F237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2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4801F7E" w14:textId="77777777" w:rsidR="00715F10" w:rsidRPr="007C6239" w:rsidRDefault="00000000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Chart prüfen und Operator als Release installieren</w:t>
            </w:r>
          </w:p>
          <w:p w14:paraId="6244F3D2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Helm nicht als Blackbox verwenden.</w:t>
            </w:r>
          </w:p>
        </w:tc>
      </w:tr>
    </w:tbl>
    <w:p w14:paraId="6E81CEE3" w14:textId="77777777" w:rsidR="00715F10" w:rsidRPr="007C6239" w:rsidRDefault="00715F10">
      <w:pPr>
        <w:spacing w:after="40"/>
        <w:rPr>
          <w:lang w:val="de-CH"/>
        </w:rPr>
      </w:pPr>
    </w:p>
    <w:p w14:paraId="04EABF79" w14:textId="77777777" w:rsidR="00715F10" w:rsidRPr="007C6239" w:rsidRDefault="00000000">
      <w:pPr>
        <w:spacing w:after="40"/>
        <w:rPr>
          <w:lang w:val="de-CH"/>
        </w:rPr>
      </w:pPr>
      <w:r w:rsidRPr="007C6239">
        <w:rPr>
          <w:lang w:val="de-CH"/>
        </w:rPr>
        <w:t>Prüfen Sie zuerst Metadaten und Kurs-Values. Installieren Sie danach den Operator.</w:t>
      </w:r>
    </w:p>
    <w:p w14:paraId="3CC032BD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CHART UNTERSUCHEN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7B545F5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346755D3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helm repo add cnpg https://cloudnative-pg.github.io/charts</w:t>
            </w:r>
            <w:r>
              <w:rPr>
                <w:rFonts w:ascii="Courier New" w:hAnsi="Courier New"/>
                <w:color w:val="F9FAFB"/>
                <w:sz w:val="16"/>
              </w:rPr>
              <w:br/>
              <w:t>helm repo update</w:t>
            </w:r>
            <w:r>
              <w:rPr>
                <w:rFonts w:ascii="Courier New" w:hAnsi="Courier New"/>
                <w:color w:val="F9FAFB"/>
                <w:sz w:val="16"/>
              </w:rPr>
              <w:br/>
              <w:t>helm show chart cnpg/cloudnative-pg --version 0.29.0</w:t>
            </w:r>
            <w:r>
              <w:rPr>
                <w:rFonts w:ascii="Courier New" w:hAnsi="Courier New"/>
                <w:color w:val="F9FAFB"/>
                <w:sz w:val="16"/>
              </w:rPr>
              <w:br/>
              <w:t>helm show values cnpg/cloudnative-pg --version 0.29.0</w:t>
            </w:r>
          </w:p>
        </w:tc>
      </w:tr>
    </w:tbl>
    <w:p w14:paraId="6EDA3E5B" w14:textId="77777777" w:rsidR="00715F10" w:rsidRDefault="00715F10">
      <w:pPr>
        <w:spacing w:after="20"/>
      </w:pPr>
    </w:p>
    <w:p w14:paraId="45971A46" w14:textId="77777777" w:rsidR="00715F10" w:rsidRPr="007C6239" w:rsidRDefault="00000000">
      <w:pPr>
        <w:spacing w:before="20" w:after="60"/>
        <w:rPr>
          <w:lang w:val="de-CH"/>
        </w:rPr>
      </w:pPr>
      <w:r w:rsidRPr="007C6239">
        <w:rPr>
          <w:sz w:val="20"/>
          <w:lang w:val="de-CH"/>
        </w:rPr>
        <w:t>Öffnen Sie zusätzlich platform/cloudnative-pg/values-course.yaml. Entscheiden Sie, welche Werte Chart-Defaults sind und welche wir bewusst überschreiben.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175"/>
        <w:gridCol w:w="3855"/>
      </w:tblGrid>
      <w:tr w:rsidR="00715F10" w14:paraId="29DB01CD" w14:textId="77777777">
        <w:trPr>
          <w:cantSplit/>
          <w:jc w:val="center"/>
        </w:trPr>
        <w:tc>
          <w:tcPr>
            <w:tcW w:w="300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50D7DAF3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Beobachtung</w:t>
            </w:r>
          </w:p>
        </w:tc>
        <w:tc>
          <w:tcPr>
            <w:tcW w:w="317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03F78F39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Default oder Kurs-Override?</w:t>
            </w:r>
          </w:p>
        </w:tc>
        <w:tc>
          <w:tcPr>
            <w:tcW w:w="385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B3E233F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Warum sinnvoll?</w:t>
            </w:r>
          </w:p>
        </w:tc>
      </w:tr>
      <w:tr w:rsidR="00715F10" w:rsidRPr="00684A00" w14:paraId="74B364EA" w14:textId="77777777">
        <w:trPr>
          <w:jc w:val="center"/>
        </w:trPr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1E0EE1D" w14:textId="77777777" w:rsidR="00715F10" w:rsidRDefault="00000000">
            <w:pPr>
              <w:spacing w:after="0"/>
            </w:pPr>
            <w:r>
              <w:rPr>
                <w:sz w:val="18"/>
              </w:rPr>
              <w:t>Chart-Version 0.29.0</w:t>
            </w:r>
          </w:p>
        </w:tc>
        <w:tc>
          <w:tcPr>
            <w:tcW w:w="317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D1BA3CE" w14:textId="63547CAA" w:rsidR="00715F10" w:rsidRDefault="00336A4A">
            <w:pPr>
              <w:spacing w:after="0"/>
            </w:pPr>
            <w:r w:rsidRPr="00336A4A">
              <w:t>Default</w:t>
            </w:r>
          </w:p>
        </w:tc>
        <w:tc>
          <w:tcPr>
            <w:tcW w:w="385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E2AAF9B" w14:textId="77777777" w:rsidR="00684A00" w:rsidRPr="00684A00" w:rsidRDefault="00684A00" w:rsidP="00684A00">
            <w:pPr>
              <w:spacing w:after="0"/>
              <w:jc w:val="center"/>
              <w:rPr>
                <w:lang w:val="de-CH"/>
              </w:rPr>
            </w:pPr>
            <w:r w:rsidRPr="00684A00">
              <w:rPr>
                <w:lang w:val="de-CH"/>
              </w:rPr>
              <w:t>Wir verwenden die stabile, getestete Version ohne neuere Breaking Changes.</w:t>
            </w:r>
          </w:p>
          <w:p w14:paraId="6867E46F" w14:textId="77777777" w:rsidR="00715F10" w:rsidRPr="00684A00" w:rsidRDefault="00715F10" w:rsidP="00684A00">
            <w:pPr>
              <w:spacing w:after="0"/>
              <w:jc w:val="center"/>
              <w:rPr>
                <w:lang w:val="de-CH"/>
              </w:rPr>
            </w:pPr>
          </w:p>
        </w:tc>
      </w:tr>
      <w:tr w:rsidR="00715F10" w:rsidRPr="00684A00" w14:paraId="30891A17" w14:textId="77777777">
        <w:trPr>
          <w:jc w:val="center"/>
        </w:trPr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2133691C" w14:textId="77777777" w:rsidR="00715F10" w:rsidRDefault="00000000">
            <w:pPr>
              <w:spacing w:after="0"/>
            </w:pPr>
            <w:r>
              <w:rPr>
                <w:sz w:val="18"/>
              </w:rPr>
              <w:t>Operator-Ressourcen</w:t>
            </w:r>
          </w:p>
        </w:tc>
        <w:tc>
          <w:tcPr>
            <w:tcW w:w="317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C5413A3" w14:textId="087C2C8A" w:rsidR="00715F10" w:rsidRDefault="00336A4A">
            <w:pPr>
              <w:spacing w:after="0"/>
            </w:pPr>
            <w:r w:rsidRPr="00336A4A">
              <w:t>Default</w:t>
            </w:r>
          </w:p>
        </w:tc>
        <w:tc>
          <w:tcPr>
            <w:tcW w:w="385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50824475" w14:textId="7D830457" w:rsidR="00715F10" w:rsidRPr="00684A00" w:rsidRDefault="00684A00">
            <w:pPr>
              <w:spacing w:after="0"/>
              <w:rPr>
                <w:lang w:val="de-CH"/>
              </w:rPr>
            </w:pPr>
            <w:r w:rsidRPr="00684A00">
              <w:rPr>
                <w:lang w:val="de-CH"/>
              </w:rPr>
              <w:t>Der Chart deployt alle nötigen RBAC-Ressourcen, CRDs und den Operator automatisch.</w:t>
            </w:r>
          </w:p>
        </w:tc>
      </w:tr>
      <w:tr w:rsidR="00715F10" w:rsidRPr="00684A00" w14:paraId="6AA704FD" w14:textId="77777777">
        <w:trPr>
          <w:jc w:val="center"/>
        </w:trPr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6BAB92D" w14:textId="77777777" w:rsidR="00715F10" w:rsidRDefault="00000000">
            <w:pPr>
              <w:spacing w:after="0"/>
            </w:pPr>
            <w:r>
              <w:rPr>
                <w:sz w:val="18"/>
              </w:rPr>
              <w:t>Monitoring deaktiviert</w:t>
            </w:r>
          </w:p>
        </w:tc>
        <w:tc>
          <w:tcPr>
            <w:tcW w:w="317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45EBE81" w14:textId="046F661C" w:rsidR="00715F10" w:rsidRDefault="00684A00">
            <w:pPr>
              <w:spacing w:after="0"/>
            </w:pPr>
            <w:r w:rsidRPr="00684A00">
              <w:t>Kurs-Override</w:t>
            </w:r>
          </w:p>
        </w:tc>
        <w:tc>
          <w:tcPr>
            <w:tcW w:w="385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1BF1576" w14:textId="22992A6E" w:rsidR="00715F10" w:rsidRPr="00684A00" w:rsidRDefault="00684A00">
            <w:pPr>
              <w:spacing w:after="0"/>
              <w:rPr>
                <w:lang w:val="de-CH"/>
              </w:rPr>
            </w:pPr>
            <w:r w:rsidRPr="00684A00">
              <w:rPr>
                <w:lang w:val="de-CH"/>
              </w:rPr>
              <w:t>Im Kurs nicht benötigt, spart Ressourcen.</w:t>
            </w:r>
          </w:p>
        </w:tc>
      </w:tr>
    </w:tbl>
    <w:p w14:paraId="247755CC" w14:textId="77777777" w:rsidR="00715F10" w:rsidRPr="00684A00" w:rsidRDefault="00715F10">
      <w:pPr>
        <w:spacing w:after="20"/>
        <w:rPr>
          <w:lang w:val="de-CH"/>
        </w:rPr>
      </w:pPr>
    </w:p>
    <w:p w14:paraId="11233E91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OPERATOR INSTALLIEREN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4DD8F3A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023F0C8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./platform/cloudnative-pg/install.sh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./platform/cloudnative-pg/install.ps1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helm -n cnpg-system list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get crd clusters.postgresql.cnpg.io</w:t>
            </w:r>
          </w:p>
        </w:tc>
      </w:tr>
    </w:tbl>
    <w:p w14:paraId="17086D6B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5B0477E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395A5F3D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Das Helm-Release ist deployed und die Kubernetes-API kennt die Resource-Art Cluster.</w:t>
            </w:r>
          </w:p>
        </w:tc>
      </w:tr>
    </w:tbl>
    <w:p w14:paraId="5579DE52" w14:textId="77777777" w:rsidR="00715F10" w:rsidRPr="007C6239" w:rsidRDefault="00715F10">
      <w:pPr>
        <w:spacing w:after="20"/>
        <w:rPr>
          <w:lang w:val="de-CH"/>
        </w:rPr>
      </w:pPr>
    </w:p>
    <w:p w14:paraId="3F52C91B" w14:textId="77777777" w:rsidR="00715F10" w:rsidRPr="007C6239" w:rsidRDefault="00000000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Formulieren Sie in einem Satz: Was installiert Helm, und was betreibt der Operator?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3CE2D40D" w14:textId="77777777" w:rsidTr="00684A00">
        <w:trPr>
          <w:cantSplit/>
          <w:trHeight w:hRule="exact" w:val="1332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5F9D810" w14:textId="38CB52AF" w:rsidR="00715F10" w:rsidRPr="00684A00" w:rsidRDefault="00684A00">
            <w:pPr>
              <w:spacing w:after="0"/>
              <w:rPr>
                <w:lang w:val="de-CH"/>
              </w:rPr>
            </w:pPr>
            <w:r w:rsidRPr="00684A00">
              <w:rPr>
                <w:lang w:val="de-CH"/>
              </w:rPr>
              <w:t>Helm installiert den CloudNativePG-Operator als Kubernetes-Deployment inkl. CRDs und RBAC; der Operator überwacht danach Cluster-Ressourcen und erstellt, konfiguriert und verwaltet die PostgreSQL-Pods automatisch.</w:t>
            </w:r>
          </w:p>
        </w:tc>
      </w:tr>
      <w:tr w:rsidR="00715F10" w:rsidRPr="00942688" w14:paraId="1044CE8F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4EDC253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3AB506B6" w14:textId="77777777" w:rsidR="00715F10" w:rsidRPr="007C6239" w:rsidRDefault="00715F10">
      <w:pPr>
        <w:spacing w:after="20"/>
        <w:rPr>
          <w:lang w:val="de-CH"/>
        </w:rPr>
      </w:pPr>
    </w:p>
    <w:p w14:paraId="4DCF47E3" w14:textId="77777777" w:rsidR="00715F10" w:rsidRPr="007C6239" w:rsidRDefault="00000000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942688" w14:paraId="272C61D5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2405AC27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3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08AA2219" w14:textId="77777777" w:rsidR="00715F10" w:rsidRPr="007C6239" w:rsidRDefault="00000000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Datenbank deployen und Service-Routing erklären</w:t>
            </w:r>
          </w:p>
          <w:p w14:paraId="01EAC8F7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Generierte Objekte statt nur Pod-Status prüfen.</w:t>
            </w:r>
          </w:p>
        </w:tc>
      </w:tr>
    </w:tbl>
    <w:p w14:paraId="6CB1E166" w14:textId="77777777" w:rsidR="00715F10" w:rsidRPr="007C6239" w:rsidRDefault="00715F10">
      <w:pPr>
        <w:spacing w:after="40"/>
        <w:rPr>
          <w:lang w:val="de-CH"/>
        </w:rPr>
      </w:pPr>
    </w:p>
    <w:p w14:paraId="7F20FFA9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Bauen und importieren Sie die Images mit dem passenden Skript.</w:t>
      </w:r>
    </w:p>
    <w:p w14:paraId="2FFCEF1B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Wenden Sie das Block-6-Overlay an und warten Sie auf zwei Instanzen.</w:t>
      </w:r>
    </w:p>
    <w:p w14:paraId="156DAA44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Ordnen Sie danach die drei Services ihren aktuellen Endpoints zu.</w:t>
      </w:r>
    </w:p>
    <w:p w14:paraId="2B29A2CF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DEPLOYMENT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79295FE8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757AA33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./scripts/build-images.sh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CLUSTER=teko-k8s ./scripts/load-images.sh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./scripts/build-images.ps1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./scripts/load-images.ps1 -Cluster teko-k8s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apply -k deploy/overlays/block-06-persistence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wait --for=condition=Ready cluster/food-delivery-db --timeout=5m</w:t>
            </w:r>
          </w:p>
        </w:tc>
      </w:tr>
    </w:tbl>
    <w:p w14:paraId="43515160" w14:textId="77777777" w:rsidR="00715F10" w:rsidRDefault="00715F10">
      <w:pPr>
        <w:spacing w:after="20"/>
      </w:pPr>
    </w:p>
    <w:p w14:paraId="21ABA0BA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ROUTING PRÜFEN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037045AF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5041B2AC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kubectl --context k3d-teko-k8s -n food-delivery get pods -L cnpg.io/instanceRole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get svc food-delivery-db-rw food-delivery-db-ro food-delivery-db-r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get endpointslice -l kubernetes.io/service-name=food-delivery-db-rw -o wide</w:t>
            </w:r>
          </w:p>
        </w:tc>
      </w:tr>
    </w:tbl>
    <w:p w14:paraId="052DEBD9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005"/>
        <w:gridCol w:w="3061"/>
      </w:tblGrid>
      <w:tr w:rsidR="00715F10" w14:paraId="118B83B9" w14:textId="77777777">
        <w:trPr>
          <w:cantSplit/>
          <w:jc w:val="center"/>
        </w:trPr>
        <w:tc>
          <w:tcPr>
            <w:tcW w:w="3969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DBD89D2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300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7B5D1AA5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Aktuelle Zielrolle</w:t>
            </w:r>
          </w:p>
        </w:tc>
        <w:tc>
          <w:tcPr>
            <w:tcW w:w="3061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3DD43895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Geeignet für</w:t>
            </w:r>
          </w:p>
        </w:tc>
      </w:tr>
      <w:tr w:rsidR="00715F10" w14:paraId="4A4A3919" w14:textId="77777777">
        <w:trPr>
          <w:jc w:val="center"/>
        </w:trPr>
        <w:tc>
          <w:tcPr>
            <w:tcW w:w="396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04910A6" w14:textId="77777777" w:rsidR="00715F10" w:rsidRDefault="00000000">
            <w:pPr>
              <w:spacing w:after="0"/>
            </w:pPr>
            <w:r>
              <w:rPr>
                <w:sz w:val="18"/>
              </w:rPr>
              <w:t>food-delivery-db-rw</w:t>
            </w:r>
          </w:p>
        </w:tc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7E106BDF" w14:textId="6CC3799F" w:rsidR="00715F10" w:rsidRDefault="00113F33">
            <w:pPr>
              <w:spacing w:after="0"/>
            </w:pPr>
            <w:r w:rsidRPr="00113F33">
              <w:t>Primary</w:t>
            </w:r>
          </w:p>
        </w:tc>
        <w:tc>
          <w:tcPr>
            <w:tcW w:w="3061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707335C" w14:textId="241E96FE" w:rsidR="00715F10" w:rsidRDefault="008722C2">
            <w:pPr>
              <w:spacing w:after="0"/>
            </w:pPr>
            <w:r w:rsidRPr="008722C2">
              <w:t>Schreibzugriffe (INSERT, UPDATE, DELETE)</w:t>
            </w:r>
          </w:p>
        </w:tc>
      </w:tr>
      <w:tr w:rsidR="00715F10" w14:paraId="70285775" w14:textId="77777777">
        <w:trPr>
          <w:jc w:val="center"/>
        </w:trPr>
        <w:tc>
          <w:tcPr>
            <w:tcW w:w="396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C7D4468" w14:textId="77777777" w:rsidR="00715F10" w:rsidRDefault="00000000">
            <w:pPr>
              <w:spacing w:after="0"/>
            </w:pPr>
            <w:r>
              <w:rPr>
                <w:sz w:val="18"/>
              </w:rPr>
              <w:t>food-delivery-db-ro</w:t>
            </w:r>
          </w:p>
        </w:tc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0CB618D6" w14:textId="6BDD9527" w:rsidR="00715F10" w:rsidRDefault="008722C2">
            <w:pPr>
              <w:spacing w:after="0"/>
            </w:pPr>
            <w:r w:rsidRPr="008722C2">
              <w:t>Standby (read-only</w:t>
            </w:r>
          </w:p>
        </w:tc>
        <w:tc>
          <w:tcPr>
            <w:tcW w:w="3061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0E36F0F" w14:textId="5265A2CF" w:rsidR="00715F10" w:rsidRDefault="008722C2">
            <w:pPr>
              <w:spacing w:after="0"/>
            </w:pPr>
            <w:r w:rsidRPr="008722C2">
              <w:t>Lesezugriffe mit Lastverteilung</w:t>
            </w:r>
          </w:p>
        </w:tc>
      </w:tr>
      <w:tr w:rsidR="00715F10" w:rsidRPr="008722C2" w14:paraId="607C9C88" w14:textId="77777777">
        <w:trPr>
          <w:jc w:val="center"/>
        </w:trPr>
        <w:tc>
          <w:tcPr>
            <w:tcW w:w="396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6B00882" w14:textId="77777777" w:rsidR="00715F10" w:rsidRDefault="00000000">
            <w:pPr>
              <w:spacing w:after="0"/>
            </w:pPr>
            <w:r>
              <w:rPr>
                <w:sz w:val="18"/>
              </w:rPr>
              <w:t>food-delivery-db-r</w:t>
            </w:r>
          </w:p>
        </w:tc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A43375F" w14:textId="5A00377D" w:rsidR="00715F10" w:rsidRDefault="008722C2">
            <w:pPr>
              <w:spacing w:after="0"/>
            </w:pPr>
            <w:r w:rsidRPr="008722C2">
              <w:t>Alle Instanzen</w:t>
            </w:r>
          </w:p>
        </w:tc>
        <w:tc>
          <w:tcPr>
            <w:tcW w:w="3061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FB010AD" w14:textId="508A3A35" w:rsidR="00715F10" w:rsidRPr="008722C2" w:rsidRDefault="008722C2">
            <w:pPr>
              <w:spacing w:after="0"/>
              <w:rPr>
                <w:lang w:val="de-CH"/>
              </w:rPr>
            </w:pPr>
            <w:r w:rsidRPr="008722C2">
              <w:rPr>
                <w:lang w:val="de-CH"/>
              </w:rPr>
              <w:t>Lesezugriffe ohne Garantie auf Aktualität</w:t>
            </w:r>
          </w:p>
        </w:tc>
      </w:tr>
    </w:tbl>
    <w:p w14:paraId="278DE586" w14:textId="77777777" w:rsidR="00715F10" w:rsidRPr="008722C2" w:rsidRDefault="00715F10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02A61CDC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9AB1089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Zwei DB-Pods sind Ready; -rw zeigt genau auf den aktuellen Primary.</w:t>
            </w:r>
          </w:p>
        </w:tc>
      </w:tr>
    </w:tbl>
    <w:p w14:paraId="39ADC32B" w14:textId="77777777" w:rsidR="00715F10" w:rsidRPr="007C6239" w:rsidRDefault="00715F10">
      <w:pPr>
        <w:spacing w:after="20"/>
        <w:rPr>
          <w:lang w:val="de-CH"/>
        </w:rPr>
      </w:pPr>
    </w:p>
    <w:p w14:paraId="5A2518A5" w14:textId="77777777" w:rsidR="00715F10" w:rsidRPr="007C6239" w:rsidRDefault="00000000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Warum darf der Order Worker keinen Pod-Namen als Host verwenden?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20E20225" w14:textId="77777777" w:rsidTr="008722C2">
        <w:trPr>
          <w:cantSplit/>
          <w:trHeight w:hRule="exact" w:val="1132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C2F627B" w14:textId="2EBB094F" w:rsidR="00715F10" w:rsidRPr="008722C2" w:rsidRDefault="008722C2">
            <w:pPr>
              <w:spacing w:after="0"/>
              <w:rPr>
                <w:lang w:val="de-CH"/>
              </w:rPr>
            </w:pPr>
            <w:r w:rsidRPr="008722C2">
              <w:rPr>
                <w:lang w:val="de-CH"/>
              </w:rPr>
              <w:t>Pod-Namen ändern sich bei jedem Neustart oder Failover. Der Service food-delivery-db-rw zeigt immer auf den aktuellen Primary – unabhängig davon welcher Pod gerade Primary ist. Ein Pod-Name würde nach einem Failover ins Leere zeigen.</w:t>
            </w:r>
          </w:p>
        </w:tc>
      </w:tr>
      <w:tr w:rsidR="00715F10" w:rsidRPr="00942688" w14:paraId="5378E3F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97909C7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5FCD8DC8" w14:textId="77777777" w:rsidR="00715F10" w:rsidRPr="007C6239" w:rsidRDefault="00715F10">
      <w:pPr>
        <w:spacing w:after="20"/>
        <w:rPr>
          <w:lang w:val="de-CH"/>
        </w:rPr>
      </w:pPr>
    </w:p>
    <w:p w14:paraId="6BC52DCF" w14:textId="77777777" w:rsidR="00715F10" w:rsidRPr="007C6239" w:rsidRDefault="00000000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942688" w14:paraId="56F41961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067B5D95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4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45C1C883" w14:textId="77777777" w:rsidR="00715F10" w:rsidRPr="007C6239" w:rsidRDefault="00000000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Persistenz sichtbar nachweisen</w:t>
            </w:r>
          </w:p>
          <w:p w14:paraId="363629F3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Neustart ist kein Datenverlust-Test ohne vorherigen Zustand.</w:t>
            </w:r>
          </w:p>
        </w:tc>
      </w:tr>
    </w:tbl>
    <w:p w14:paraId="6D7E90BA" w14:textId="77777777" w:rsidR="00715F10" w:rsidRPr="007C6239" w:rsidRDefault="00715F10">
      <w:pPr>
        <w:spacing w:after="40"/>
        <w:rPr>
          <w:lang w:val="de-CH"/>
        </w:rPr>
      </w:pPr>
    </w:p>
    <w:p w14:paraId="2B831E64" w14:textId="77777777" w:rsidR="00715F10" w:rsidRDefault="00000000">
      <w:pPr>
        <w:spacing w:after="60"/>
      </w:pPr>
      <w:r w:rsidRPr="007C6239">
        <w:rPr>
          <w:lang w:val="de-CH"/>
        </w:rPr>
        <w:t xml:space="preserve">Erzeugen Sie im Dashboard eine klar erkennbare Bestellung und notieren Sie deren ID. </w:t>
      </w:r>
      <w:r>
        <w:t>Starten Sie anschliessend nur die zustandsführenden Anwendungen neu.</w:t>
      </w:r>
    </w:p>
    <w:p w14:paraId="6031AEAE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TERMINAL 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465F955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D072692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kubectl --context k3d-teko-k8s -n food-delivery port-forward service/traefik 8080:80</w:t>
            </w:r>
            <w:r>
              <w:rPr>
                <w:rFonts w:ascii="Courier New" w:hAnsi="Courier New"/>
                <w:color w:val="F9FAFB"/>
                <w:sz w:val="16"/>
              </w:rPr>
              <w:br/>
              <w:t># Browser: http://localhost:8080</w:t>
            </w:r>
          </w:p>
        </w:tc>
      </w:tr>
    </w:tbl>
    <w:p w14:paraId="5BF01C04" w14:textId="77777777" w:rsidR="00715F10" w:rsidRDefault="00715F10">
      <w:pPr>
        <w:spacing w:after="20"/>
      </w:pPr>
    </w:p>
    <w:p w14:paraId="256FAC42" w14:textId="77777777" w:rsidR="00715F10" w:rsidRPr="007C6239" w:rsidRDefault="00000000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Bestell-ID und sichtbarer Status vor dem Neustart: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789D8CD8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8301B8B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942688" w14:paraId="2B1E12D7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F312325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3BC59820" w14:textId="77777777" w:rsidR="00715F10" w:rsidRPr="007C6239" w:rsidRDefault="00715F10">
      <w:pPr>
        <w:spacing w:after="20"/>
        <w:rPr>
          <w:lang w:val="de-CH"/>
        </w:rPr>
      </w:pPr>
    </w:p>
    <w:p w14:paraId="2669CB2F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TERMINAL 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1B205CF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3A48F75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kubectl --context k3d-teko-k8s -n food-delivery rollout restart deployment/order-worker deployment/control-api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rollout status deployment/order-worker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rollout status deployment/control-api</w:t>
            </w:r>
          </w:p>
        </w:tc>
      </w:tr>
    </w:tbl>
    <w:p w14:paraId="439C1573" w14:textId="77777777" w:rsidR="00715F10" w:rsidRDefault="00715F10">
      <w:pPr>
        <w:spacing w:after="20"/>
      </w:pPr>
    </w:p>
    <w:p w14:paraId="55EFB7D0" w14:textId="77777777" w:rsidR="00715F10" w:rsidRPr="007C6239" w:rsidRDefault="00000000">
      <w:pPr>
        <w:spacing w:before="20" w:after="40"/>
        <w:rPr>
          <w:lang w:val="de-CH"/>
        </w:rPr>
      </w:pPr>
      <w:r w:rsidRPr="007C6239">
        <w:rPr>
          <w:sz w:val="20"/>
          <w:lang w:val="de-CH"/>
        </w:rPr>
        <w:t>Laden Sie das Dashboard neu und suchen Sie dieselbe Bestellung. Prüfen Sie zusätzlich direkt in PostgreSQL:</w:t>
      </w:r>
    </w:p>
    <w:p w14:paraId="686B9B00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DIREKT IN POSTGRESQL PRÜFEN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6B863FE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326332F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PRIMARY=$(kubectl --context k3d-teko-k8s -n food-delivery get pod -l cnpg.io/cluster=food-delivery-db,cnpg.io/instanceRole=primary -o jsonpath='{.items[0].metadata.name}')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exec "$PRIMARY" -- psql -d delivery -c 'SELECT id,status FROM orders ORDER BY updated_at DESC LIMIT 5;'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$Primary = kubectl --context k3d-teko-k8s -n food-delivery get pod -l cnpg.io/cluster=food-delivery-db,cnpg.io/instanceRole=primary -o jsonpath='{.items[0].metadata.name}'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exec $Primary -- psql -d delivery -c 'SELECT id,status FROM orders ORDER BY updated_at DESC LIMIT 5;'</w:t>
            </w:r>
          </w:p>
        </w:tc>
      </w:tr>
    </w:tbl>
    <w:p w14:paraId="184F6D99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5170B87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3A2C52C9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Die Bestellung bleibt nach beiden Rollouts im Dashboard und in PostgreSQL erhalten.</w:t>
            </w:r>
          </w:p>
        </w:tc>
      </w:tr>
    </w:tbl>
    <w:p w14:paraId="6C60B591" w14:textId="77777777" w:rsidR="00715F10" w:rsidRPr="007C6239" w:rsidRDefault="00715F10">
      <w:pPr>
        <w:spacing w:after="20"/>
        <w:rPr>
          <w:lang w:val="de-CH"/>
        </w:rPr>
      </w:pPr>
    </w:p>
    <w:p w14:paraId="552278CE" w14:textId="77777777" w:rsidR="00715F10" w:rsidRPr="007C6239" w:rsidRDefault="00000000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Welche Schicht sorgt hier für Persistenz, welche für die Rekonstruktion der Anzeige?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4BF4F804" w14:textId="77777777" w:rsidTr="00343ACA">
        <w:trPr>
          <w:cantSplit/>
          <w:trHeight w:hRule="exact" w:val="1315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6815DB7" w14:textId="18BD6F93" w:rsidR="00715F10" w:rsidRPr="00343ACA" w:rsidRDefault="00343ACA">
            <w:pPr>
              <w:spacing w:after="0"/>
              <w:rPr>
                <w:lang w:val="de-CH"/>
              </w:rPr>
            </w:pPr>
            <w:r w:rsidRPr="00343ACA">
              <w:rPr>
                <w:lang w:val="de-CH"/>
              </w:rPr>
              <w:t>PostgreSQL (via PVC) sorgt für die Datenpersistenz – die Bestelldaten überleben jeden Pod-Neustart. Der Order-Worker rekonstruiert die Anzeige im Dashboard durch Event-Projektion aus der Datenbank, sobald er neu startet.</w:t>
            </w:r>
          </w:p>
        </w:tc>
      </w:tr>
      <w:tr w:rsidR="00715F10" w:rsidRPr="00942688" w14:paraId="76307A4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FDB96AF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942688" w14:paraId="726A2AF5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CCF2924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6DFEF3E2" w14:textId="77777777" w:rsidR="00715F10" w:rsidRPr="007C6239" w:rsidRDefault="00715F10">
      <w:pPr>
        <w:spacing w:after="20"/>
        <w:rPr>
          <w:lang w:val="de-CH"/>
        </w:rPr>
      </w:pPr>
    </w:p>
    <w:p w14:paraId="68DF211B" w14:textId="77777777" w:rsidR="00715F10" w:rsidRPr="007C6239" w:rsidRDefault="00000000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942688" w14:paraId="376158EB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5305FA53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5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761231D" w14:textId="77777777" w:rsidR="00715F10" w:rsidRPr="007C6239" w:rsidRDefault="00000000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Doppelte Nachricht, einfache Wirkung</w:t>
            </w:r>
          </w:p>
          <w:p w14:paraId="548CC4A9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Idempotenz mit Datenbankevidenz belegen.</w:t>
            </w:r>
          </w:p>
        </w:tc>
      </w:tr>
    </w:tbl>
    <w:p w14:paraId="2C9CFAD3" w14:textId="77777777" w:rsidR="00715F10" w:rsidRPr="007C6239" w:rsidRDefault="00715F10">
      <w:pPr>
        <w:spacing w:after="40"/>
        <w:rPr>
          <w:lang w:val="de-CH"/>
        </w:rPr>
      </w:pPr>
    </w:p>
    <w:p w14:paraId="1D4F471F" w14:textId="77777777" w:rsidR="00715F10" w:rsidRPr="007C6239" w:rsidRDefault="00000000">
      <w:pPr>
        <w:spacing w:after="60"/>
        <w:rPr>
          <w:lang w:val="de-CH"/>
        </w:rPr>
      </w:pPr>
      <w:r w:rsidRPr="007C6239">
        <w:rPr>
          <w:lang w:val="de-CH"/>
        </w:rPr>
        <w:t>Das Lab publiziert dieselbe event_id zweimal. Bevor Sie es starten: Sagen Sie voraus, welche Zähler nach korrekter Verarbeitung den Wert 1 haben müssen.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814"/>
        <w:gridCol w:w="4592"/>
      </w:tblGrid>
      <w:tr w:rsidR="00715F10" w14:paraId="2982F5F6" w14:textId="77777777">
        <w:trPr>
          <w:cantSplit/>
          <w:jc w:val="center"/>
        </w:trPr>
        <w:tc>
          <w:tcPr>
            <w:tcW w:w="3628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05683B45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Messpunkt</w:t>
            </w:r>
          </w:p>
        </w:tc>
        <w:tc>
          <w:tcPr>
            <w:tcW w:w="1814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0AB672BA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Prognose</w:t>
            </w:r>
          </w:p>
        </w:tc>
        <w:tc>
          <w:tcPr>
            <w:tcW w:w="4592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45C06F1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Begründung</w:t>
            </w:r>
          </w:p>
        </w:tc>
      </w:tr>
      <w:tr w:rsidR="00715F10" w:rsidRPr="009C7855" w14:paraId="233C88D7" w14:textId="77777777">
        <w:trPr>
          <w:jc w:val="center"/>
        </w:trPr>
        <w:tc>
          <w:tcPr>
            <w:tcW w:w="3628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2022B0DE" w14:textId="77777777" w:rsidR="00715F10" w:rsidRDefault="00000000">
            <w:pPr>
              <w:spacing w:after="0"/>
            </w:pPr>
            <w:r>
              <w:rPr>
                <w:sz w:val="18"/>
              </w:rPr>
              <w:t>processed_events für EVENT_ID</w:t>
            </w:r>
          </w:p>
        </w:tc>
        <w:tc>
          <w:tcPr>
            <w:tcW w:w="1814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DE7E799" w14:textId="375EE0D4" w:rsidR="00715F10" w:rsidRDefault="009C7855" w:rsidP="009C7855">
            <w:pPr>
              <w:spacing w:after="0"/>
              <w:jc w:val="center"/>
            </w:pPr>
            <w:r>
              <w:t>1</w:t>
            </w:r>
          </w:p>
        </w:tc>
        <w:tc>
          <w:tcPr>
            <w:tcW w:w="45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74ACC633" w14:textId="24446DC9" w:rsidR="00715F10" w:rsidRPr="009C7855" w:rsidRDefault="009C7855">
            <w:pPr>
              <w:spacing w:after="0"/>
              <w:rPr>
                <w:lang w:val="de-CH"/>
              </w:rPr>
            </w:pPr>
            <w:r w:rsidRPr="009C7855">
              <w:rPr>
                <w:lang w:val="de-CH"/>
              </w:rPr>
              <w:t>Jedes Event hat eine eindeutige ID, der Unique-Constraint verhindert doppelten Eintrag.</w:t>
            </w:r>
          </w:p>
        </w:tc>
      </w:tr>
      <w:tr w:rsidR="00715F10" w:rsidRPr="009C7855" w14:paraId="190E99F0" w14:textId="77777777">
        <w:trPr>
          <w:jc w:val="center"/>
        </w:trPr>
        <w:tc>
          <w:tcPr>
            <w:tcW w:w="3628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645A72C0" w14:textId="77777777" w:rsidR="00715F10" w:rsidRDefault="00000000">
            <w:pPr>
              <w:spacing w:after="0"/>
            </w:pPr>
            <w:r>
              <w:rPr>
                <w:sz w:val="18"/>
              </w:rPr>
              <w:t>orders für ORDER_ID</w:t>
            </w:r>
          </w:p>
        </w:tc>
        <w:tc>
          <w:tcPr>
            <w:tcW w:w="1814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7CF116FF" w14:textId="4DE3F843" w:rsidR="00715F10" w:rsidRDefault="009C7855">
            <w:pPr>
              <w:spacing w:after="0"/>
            </w:pPr>
            <w:r>
              <w:t>1</w:t>
            </w:r>
          </w:p>
        </w:tc>
        <w:tc>
          <w:tcPr>
            <w:tcW w:w="45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80C4061" w14:textId="4D4014FB" w:rsidR="00715F10" w:rsidRPr="009C7855" w:rsidRDefault="009C7855" w:rsidP="009C7855">
            <w:pPr>
              <w:spacing w:after="0"/>
              <w:ind w:firstLine="720"/>
              <w:rPr>
                <w:lang w:val="de-CH"/>
              </w:rPr>
            </w:pPr>
            <w:r w:rsidRPr="009C7855">
              <w:rPr>
                <w:lang w:val="de-CH"/>
              </w:rPr>
              <w:t>Obwohl die Nachricht zweimal kommt, wird sie nur einmal verarbeitet – die zweite wird durch processed_events blockiert.</w:t>
            </w:r>
          </w:p>
        </w:tc>
      </w:tr>
    </w:tbl>
    <w:p w14:paraId="603457B7" w14:textId="77777777" w:rsidR="00715F10" w:rsidRPr="009C7855" w:rsidRDefault="00715F10">
      <w:pPr>
        <w:spacing w:after="20"/>
        <w:rPr>
          <w:lang w:val="de-CH"/>
        </w:rPr>
      </w:pPr>
    </w:p>
    <w:p w14:paraId="5315E4EA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TEST AUSFÜHREN UND EVENT_ID / ORDER_ID NOTIEREN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1CBDDB03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9FBD242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kubectl --context k3d-teko-k8s -n food-delivery port-forward service/rabbitmq 15672:15672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./scripts/lab-idempotency.sh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./scripts/lab-idempotency.ps1</w:t>
            </w:r>
          </w:p>
        </w:tc>
      </w:tr>
    </w:tbl>
    <w:p w14:paraId="3A87BBEF" w14:textId="77777777" w:rsidR="00715F10" w:rsidRDefault="00715F10">
      <w:pPr>
        <w:spacing w:after="20"/>
      </w:pPr>
    </w:p>
    <w:p w14:paraId="0441A25C" w14:textId="77777777" w:rsidR="00715F10" w:rsidRPr="007C6239" w:rsidRDefault="00000000">
      <w:pPr>
        <w:spacing w:before="20" w:after="40"/>
        <w:rPr>
          <w:lang w:val="de-CH"/>
        </w:rPr>
      </w:pPr>
      <w:r w:rsidRPr="007C6239">
        <w:rPr>
          <w:sz w:val="20"/>
          <w:lang w:val="de-CH"/>
        </w:rPr>
        <w:t>Ermitteln Sie den Primary-Pod wie in Aufgabe 4. Ergänzen Sie die beiden Platzhalter und prüfen Sie Ihre Prognose.</w:t>
      </w:r>
    </w:p>
    <w:p w14:paraId="64FE516D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EVIDENZ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4934637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B86B0AC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kubectl --context k3d-teko-k8s -n food-delivery exec &lt;PRIMARY&gt; -- psql -d delivery -Atc "SELECT count(*) FROM processed_events WHERE event_id='&lt;EVENT_ID&gt;';"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exec &lt;PRIMARY&gt; -- psql -d delivery -Atc "SELECT count(*) FROM orders WHERE id='&lt;ORDER_ID&gt;';"</w:t>
            </w:r>
          </w:p>
        </w:tc>
      </w:tr>
    </w:tbl>
    <w:p w14:paraId="79D7BF4A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75CE3BC3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64D26088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Beide Abfragen liefern 1, obwohl RabbitMQ dieselbe Nachricht zweimal zugestellt hat.</w:t>
            </w:r>
          </w:p>
        </w:tc>
      </w:tr>
    </w:tbl>
    <w:p w14:paraId="03D7996F" w14:textId="77777777" w:rsidR="00715F10" w:rsidRPr="007C6239" w:rsidRDefault="00715F10">
      <w:pPr>
        <w:spacing w:after="20"/>
        <w:rPr>
          <w:lang w:val="de-CH"/>
        </w:rPr>
      </w:pPr>
    </w:p>
    <w:p w14:paraId="0125F8E4" w14:textId="77777777" w:rsidR="00715F10" w:rsidRPr="007C6239" w:rsidRDefault="00000000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Warum muss processed_events in derselben Transaktion wie die Projektion geschrieben werden?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669C0446" w14:textId="77777777" w:rsidTr="00B535C0">
        <w:trPr>
          <w:cantSplit/>
          <w:trHeight w:hRule="exact" w:val="174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8C9F3D5" w14:textId="10BA911B" w:rsidR="00715F10" w:rsidRPr="00B535C0" w:rsidRDefault="00B535C0">
            <w:pPr>
              <w:spacing w:after="0"/>
              <w:rPr>
                <w:lang w:val="de-CH"/>
              </w:rPr>
            </w:pPr>
            <w:r w:rsidRPr="00B535C0">
              <w:rPr>
                <w:lang w:val="de-CH"/>
              </w:rPr>
              <w:t>Weil nur eine atomare Transaktion garantiert, dass entweder beide Writes (Bestellung + Verarbeitungsnachweis) gemeinsam gespeichert werden oder keiner. Ohne diese Garantie könnte ein Absturz zwischen den zwei Writes dazu führen, dass dieselbe Nachricht ein zweites Mal verarbeitet wird.</w:t>
            </w:r>
          </w:p>
        </w:tc>
      </w:tr>
      <w:tr w:rsidR="00715F10" w:rsidRPr="00942688" w14:paraId="29B8E09F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A5CEB3B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942688" w14:paraId="4470EF60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48DF15B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3B9BFC02" w14:textId="77777777" w:rsidR="00715F10" w:rsidRPr="007C6239" w:rsidRDefault="00715F10">
      <w:pPr>
        <w:spacing w:after="20"/>
        <w:rPr>
          <w:lang w:val="de-CH"/>
        </w:rPr>
      </w:pPr>
    </w:p>
    <w:p w14:paraId="6A1FB32A" w14:textId="77777777" w:rsidR="00715F10" w:rsidRPr="007C6239" w:rsidRDefault="00000000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942688" w14:paraId="6CB42907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5D293550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6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10EF1CDA" w14:textId="77777777" w:rsidR="00715F10" w:rsidRPr="007C6239" w:rsidRDefault="00000000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Failover beobachten und beurteilen</w:t>
            </w:r>
          </w:p>
          <w:p w14:paraId="4032820E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Nicht nur zwei grüne Pods, sondern Rollenwechsel messen.</w:t>
            </w:r>
          </w:p>
        </w:tc>
      </w:tr>
    </w:tbl>
    <w:p w14:paraId="5696D87E" w14:textId="77777777" w:rsidR="00715F10" w:rsidRPr="007C6239" w:rsidRDefault="00715F10">
      <w:pPr>
        <w:spacing w:after="4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30A1F9B0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F07824"/>
              <w:left w:val="single" w:sz="8" w:space="0" w:color="F07824"/>
              <w:bottom w:val="single" w:sz="8" w:space="0" w:color="F07824"/>
              <w:right w:val="single" w:sz="8" w:space="0" w:color="F07824"/>
            </w:tcBorders>
            <w:shd w:val="clear" w:color="auto" w:fill="FFF3E8"/>
          </w:tcPr>
          <w:p w14:paraId="73FC49A3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F07824"/>
                <w:sz w:val="20"/>
                <w:lang w:val="de-CH"/>
              </w:rPr>
              <w:t xml:space="preserve">Wichtig: </w:t>
            </w:r>
            <w:r w:rsidRPr="007C6239">
              <w:rPr>
                <w:sz w:val="20"/>
                <w:lang w:val="de-CH"/>
              </w:rPr>
              <w:t>Der folgende Force-Delete simuliert einen harten Ausfall und ist ausschliesslich für den lokalen k3d-Kurscluster gedacht.</w:t>
            </w:r>
          </w:p>
        </w:tc>
      </w:tr>
    </w:tbl>
    <w:p w14:paraId="50F497FF" w14:textId="77777777" w:rsidR="00715F10" w:rsidRPr="007C6239" w:rsidRDefault="00715F10">
      <w:pPr>
        <w:spacing w:after="20"/>
        <w:rPr>
          <w:lang w:val="de-CH"/>
        </w:rPr>
      </w:pPr>
    </w:p>
    <w:p w14:paraId="52780147" w14:textId="77777777" w:rsidR="00715F10" w:rsidRPr="007C6239" w:rsidRDefault="00000000">
      <w:pPr>
        <w:spacing w:after="40"/>
        <w:rPr>
          <w:lang w:val="de-CH"/>
        </w:rPr>
      </w:pPr>
      <w:r w:rsidRPr="007C6239">
        <w:rPr>
          <w:sz w:val="20"/>
          <w:lang w:val="de-CH"/>
        </w:rPr>
        <w:t>Erfassen Sie zuerst Primary-Pod und -rw-Endpoint. Starten Sie in einem zweiten Terminal die Beobachtung.</w:t>
      </w:r>
    </w:p>
    <w:p w14:paraId="60D5F35B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BEOBACHTUNG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2FC94FF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AE5DFD9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kubectl --context k3d-teko-k8s -n food-delivery get pods -L cnpg.io/instanceRole -w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Separates Terminal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get endpointslice -l kubernetes.io/service-name=food-delivery-db-rw -w</w:t>
            </w:r>
          </w:p>
        </w:tc>
      </w:tr>
    </w:tbl>
    <w:p w14:paraId="590E73AD" w14:textId="77777777" w:rsidR="00715F10" w:rsidRDefault="00715F10">
      <w:pPr>
        <w:spacing w:after="20"/>
      </w:pPr>
    </w:p>
    <w:p w14:paraId="1A789ABA" w14:textId="77777777" w:rsidR="00715F10" w:rsidRDefault="00000000">
      <w:pPr>
        <w:keepNext/>
        <w:spacing w:before="40" w:after="40"/>
      </w:pPr>
      <w:r>
        <w:rPr>
          <w:b/>
          <w:color w:val="173A70"/>
          <w:sz w:val="18"/>
        </w:rPr>
        <w:t>Vorher: Primary-Pod, Node und -rw-Endpoint: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3942B50A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FD4941C" w14:textId="77777777" w:rsidR="00715F10" w:rsidRDefault="00715F10">
            <w:pPr>
              <w:spacing w:after="0"/>
            </w:pPr>
          </w:p>
        </w:tc>
      </w:tr>
      <w:tr w:rsidR="00715F10" w14:paraId="4D142D97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F280352" w14:textId="77777777" w:rsidR="00715F10" w:rsidRDefault="00715F10">
            <w:pPr>
              <w:spacing w:after="0"/>
            </w:pPr>
          </w:p>
        </w:tc>
      </w:tr>
    </w:tbl>
    <w:p w14:paraId="1A25DAAA" w14:textId="77777777" w:rsidR="00715F10" w:rsidRDefault="00715F10">
      <w:pPr>
        <w:spacing w:after="20"/>
      </w:pPr>
    </w:p>
    <w:p w14:paraId="3942794F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HARTEN AUSFALL AUSLÖSEN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6CBC90E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634A577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kubectl --context k3d-teko-k8s -n food-delivery delete pod &lt;PRIMARY-POD&gt; --grace-period=0 --force</w:t>
            </w:r>
          </w:p>
        </w:tc>
      </w:tr>
    </w:tbl>
    <w:p w14:paraId="1910FE56" w14:textId="77777777" w:rsidR="00715F10" w:rsidRDefault="00715F10">
      <w:pPr>
        <w:spacing w:after="20"/>
      </w:pPr>
    </w:p>
    <w:p w14:paraId="3BF9F718" w14:textId="77777777" w:rsidR="00715F10" w:rsidRDefault="00000000">
      <w:pPr>
        <w:spacing w:before="20" w:after="40"/>
      </w:pPr>
      <w:r w:rsidRPr="007C6239">
        <w:rPr>
          <w:sz w:val="20"/>
          <w:lang w:val="de-CH"/>
        </w:rPr>
        <w:t xml:space="preserve">Stoppen Sie die Zeit bis ein anderer Pod die Rolle primary trägt und der -rw-Endpoint gewechselt hat. </w:t>
      </w:r>
      <w:r>
        <w:rPr>
          <w:sz w:val="20"/>
        </w:rPr>
        <w:t>Prüfen Sie danach Dashboard und Bestellung aus Aufgabe 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5046"/>
      </w:tblGrid>
      <w:tr w:rsidR="00715F10" w14:paraId="4B1492A4" w14:textId="77777777">
        <w:trPr>
          <w:cantSplit/>
          <w:jc w:val="center"/>
        </w:trPr>
        <w:tc>
          <w:tcPr>
            <w:tcW w:w="4989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7F8922FD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Messung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B104ADB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Ihr Resultat</w:t>
            </w:r>
          </w:p>
        </w:tc>
      </w:tr>
      <w:tr w:rsidR="00715F10" w14:paraId="15FB9CDD" w14:textId="77777777">
        <w:trPr>
          <w:jc w:val="center"/>
        </w:trPr>
        <w:tc>
          <w:tcPr>
            <w:tcW w:w="498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F4A8AAC" w14:textId="77777777" w:rsidR="00715F10" w:rsidRDefault="00000000">
            <w:pPr>
              <w:spacing w:after="0"/>
            </w:pPr>
            <w:r>
              <w:rPr>
                <w:sz w:val="18"/>
              </w:rPr>
              <w:t>Rollenwechsel nach ca.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9B6D44F" w14:textId="1E90738B" w:rsidR="00715F10" w:rsidRDefault="00D21A88">
            <w:pPr>
              <w:spacing w:after="0"/>
            </w:pPr>
            <w:r w:rsidRPr="00D21A88">
              <w:t>selbst messen (typisch 10-30 Sekunden)</w:t>
            </w:r>
          </w:p>
        </w:tc>
      </w:tr>
      <w:tr w:rsidR="00715F10" w14:paraId="1CAE924C" w14:textId="77777777">
        <w:trPr>
          <w:jc w:val="center"/>
        </w:trPr>
        <w:tc>
          <w:tcPr>
            <w:tcW w:w="498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70BD8CAB" w14:textId="77777777" w:rsidR="00715F10" w:rsidRDefault="00000000">
            <w:pPr>
              <w:spacing w:after="0"/>
            </w:pPr>
            <w:r>
              <w:rPr>
                <w:sz w:val="18"/>
              </w:rPr>
              <w:t>Neuer Primary / Node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32CA79C7" w14:textId="77777777" w:rsidR="00715F10" w:rsidRDefault="00715F10">
            <w:pPr>
              <w:spacing w:after="0"/>
            </w:pPr>
          </w:p>
        </w:tc>
      </w:tr>
      <w:tr w:rsidR="00715F10" w14:paraId="2D78E931" w14:textId="77777777">
        <w:trPr>
          <w:jc w:val="center"/>
        </w:trPr>
        <w:tc>
          <w:tcPr>
            <w:tcW w:w="498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702F40A1" w14:textId="77777777" w:rsidR="00715F10" w:rsidRDefault="00000000">
            <w:pPr>
              <w:spacing w:after="0"/>
            </w:pPr>
            <w:r>
              <w:rPr>
                <w:sz w:val="18"/>
              </w:rPr>
              <w:t>Bestellung noch vorhanden?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FCF4437" w14:textId="76B1E8B6" w:rsidR="00715F10" w:rsidRDefault="00D21A88">
            <w:pPr>
              <w:spacing w:after="0"/>
            </w:pPr>
            <w:r w:rsidRPr="00D21A88">
              <w:t>Ja</w:t>
            </w:r>
          </w:p>
        </w:tc>
      </w:tr>
    </w:tbl>
    <w:p w14:paraId="1296D645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7BB6162F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3FA6C3E6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Der Standby wird Primary, -rw folgt automatisch und das Dashboard bleibt fachlich konsistent.</w:t>
            </w:r>
          </w:p>
        </w:tc>
      </w:tr>
    </w:tbl>
    <w:p w14:paraId="137DFBCB" w14:textId="77777777" w:rsidR="00715F10" w:rsidRPr="007C6239" w:rsidRDefault="00715F10">
      <w:pPr>
        <w:spacing w:after="20"/>
        <w:rPr>
          <w:lang w:val="de-CH"/>
        </w:rPr>
      </w:pPr>
    </w:p>
    <w:p w14:paraId="633151D1" w14:textId="77777777" w:rsidR="00715F10" w:rsidRPr="007C6239" w:rsidRDefault="00000000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Kurzes Fazit: Was beweist der Test – und was beweist er noch nicht (Backup/RPO)?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942688" w14:paraId="4505E761" w14:textId="77777777" w:rsidTr="00B535C0">
        <w:trPr>
          <w:cantSplit/>
          <w:trHeight w:hRule="exact" w:val="1176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761CAC2B" w14:textId="43F485F9" w:rsidR="00715F10" w:rsidRPr="00B535C0" w:rsidRDefault="00B535C0">
            <w:pPr>
              <w:spacing w:after="0"/>
              <w:rPr>
                <w:lang w:val="de-CH"/>
              </w:rPr>
            </w:pPr>
            <w:r w:rsidRPr="00B535C0">
              <w:rPr>
                <w:lang w:val="de-CH"/>
              </w:rPr>
              <w:t>Der Test beweist, dass der Standby automatisch Primary wird und der -rw-Service automatisch folgt – ohne manuellen Eingriff. Er beweist noch nicht, ob Daten die im Moment des Absturzes noch nicht auf Disk geschrieben waren verloren gehen (RPO &gt; 0), und kein Backup-/Recovery-Szenario wurde getestet.</w:t>
            </w:r>
          </w:p>
        </w:tc>
      </w:tr>
      <w:tr w:rsidR="00715F10" w:rsidRPr="00942688" w14:paraId="6BD95BD0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E8A5486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942688" w14:paraId="11FF538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CA4312D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0B3352A2" w14:textId="77777777" w:rsidR="00715F10" w:rsidRPr="007C6239" w:rsidRDefault="00715F10">
      <w:pPr>
        <w:spacing w:after="20"/>
        <w:rPr>
          <w:lang w:val="de-CH"/>
        </w:rPr>
      </w:pPr>
    </w:p>
    <w:sectPr w:rsidR="00715F10" w:rsidRPr="007C6239" w:rsidSect="00034616">
      <w:headerReference w:type="default" r:id="rId12"/>
      <w:footerReference w:type="default" r:id="rId13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32731" w14:textId="77777777" w:rsidR="004629ED" w:rsidRDefault="004629ED">
      <w:pPr>
        <w:spacing w:after="0" w:line="240" w:lineRule="auto"/>
      </w:pPr>
      <w:r>
        <w:separator/>
      </w:r>
    </w:p>
  </w:endnote>
  <w:endnote w:type="continuationSeparator" w:id="0">
    <w:p w14:paraId="3402E6FA" w14:textId="77777777" w:rsidR="004629ED" w:rsidRDefault="0046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Content>
      <w:p w14:paraId="5BA3CDDF" w14:textId="77777777" w:rsidR="0027697F" w:rsidRDefault="0027697F" w:rsidP="0027697F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1</w:t>
        </w:r>
        <w:r>
          <w:rPr>
            <w:rStyle w:val="Seitenzahl"/>
          </w:rPr>
          <w:fldChar w:fldCharType="end"/>
        </w:r>
      </w:p>
    </w:sdtContent>
  </w:sdt>
  <w:p w14:paraId="361DC4AC" w14:textId="77777777" w:rsidR="00BA0312" w:rsidRPr="0027697F" w:rsidRDefault="00BA0312" w:rsidP="002769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968A8" w14:textId="77777777" w:rsidR="004629ED" w:rsidRDefault="004629ED">
      <w:pPr>
        <w:spacing w:after="0" w:line="240" w:lineRule="auto"/>
      </w:pPr>
      <w:r>
        <w:separator/>
      </w:r>
    </w:p>
  </w:footnote>
  <w:footnote w:type="continuationSeparator" w:id="0">
    <w:p w14:paraId="03F1DFD3" w14:textId="77777777" w:rsidR="004629ED" w:rsidRDefault="00462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20C7C" w14:textId="77777777" w:rsidR="00FF679F" w:rsidRDefault="00FF679F" w:rsidP="00FF679F">
    <w:pPr>
      <w:pStyle w:val="Kopfzeile"/>
      <w:ind w:firstLine="4248"/>
    </w:pPr>
  </w:p>
  <w:p w14:paraId="2795EC4E" w14:textId="77777777" w:rsidR="00FF679F" w:rsidRDefault="00FF679F" w:rsidP="00FF679F">
    <w:pPr>
      <w:pStyle w:val="Kopfzeile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3D973E88" w14:textId="77777777" w:rsidR="00FF679F" w:rsidRDefault="00FF679F" w:rsidP="00FF679F">
    <w:pPr>
      <w:pStyle w:val="Kopfzeile"/>
    </w:pPr>
  </w:p>
  <w:p w14:paraId="6E46CB35" w14:textId="77777777" w:rsidR="00BA0312" w:rsidRPr="00FF679F" w:rsidRDefault="00BA0312" w:rsidP="00FF67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47"/>
    <w:rsid w:val="0006063C"/>
    <w:rsid w:val="000B7B4D"/>
    <w:rsid w:val="00113F33"/>
    <w:rsid w:val="0015074B"/>
    <w:rsid w:val="002034F8"/>
    <w:rsid w:val="0027697F"/>
    <w:rsid w:val="0029639D"/>
    <w:rsid w:val="00326F90"/>
    <w:rsid w:val="00336A4A"/>
    <w:rsid w:val="00343ACA"/>
    <w:rsid w:val="00361043"/>
    <w:rsid w:val="003E057A"/>
    <w:rsid w:val="004629ED"/>
    <w:rsid w:val="00473912"/>
    <w:rsid w:val="00564200"/>
    <w:rsid w:val="005E7ABA"/>
    <w:rsid w:val="0066097A"/>
    <w:rsid w:val="00684A00"/>
    <w:rsid w:val="00715F10"/>
    <w:rsid w:val="0072170A"/>
    <w:rsid w:val="007C6239"/>
    <w:rsid w:val="007E2238"/>
    <w:rsid w:val="008365F9"/>
    <w:rsid w:val="008722C2"/>
    <w:rsid w:val="00942688"/>
    <w:rsid w:val="009A66DA"/>
    <w:rsid w:val="009C7855"/>
    <w:rsid w:val="00AA1D8D"/>
    <w:rsid w:val="00B47730"/>
    <w:rsid w:val="00B535C0"/>
    <w:rsid w:val="00BA0312"/>
    <w:rsid w:val="00BD3C81"/>
    <w:rsid w:val="00C17ECB"/>
    <w:rsid w:val="00C321BC"/>
    <w:rsid w:val="00CB0664"/>
    <w:rsid w:val="00D21A88"/>
    <w:rsid w:val="00D74234"/>
    <w:rsid w:val="00D80E72"/>
    <w:rsid w:val="00D8471E"/>
    <w:rsid w:val="00DA4D6D"/>
    <w:rsid w:val="00DB3DE4"/>
    <w:rsid w:val="00DD4BBD"/>
    <w:rsid w:val="00E054CA"/>
    <w:rsid w:val="00E45007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99E0097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2" w:lineRule="auto"/>
    </w:pPr>
    <w:rPr>
      <w:rFonts w:ascii="Arial" w:eastAsia="Arial" w:hAnsi="Arial"/>
      <w:color w:val="121821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E4500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KeinLeerraum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Absatz-Standardschriftar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Seitenzahl">
    <w:name w:val="page number"/>
    <w:basedOn w:val="Absatz-Standardschriftar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6-persistenc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3B3D70-2A25-4AAB-A1B0-A3C6E6AD3C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B0EF66-21B0-4357-B9E0-56A33990B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FD2209-DAE1-429C-9091-C5C8C658962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1530</Words>
  <Characters>9640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06 – Helm, Operator und CloudNativePG</dc:title>
  <dc:subject>Verteilte Systeme, Containerisierung</dc:subject>
  <dc:creator>python-docx</dc:creator>
  <cp:keywords/>
  <dc:description>generated by python-docx</dc:description>
  <cp:lastModifiedBy>Cedric Widmer</cp:lastModifiedBy>
  <cp:revision>45</cp:revision>
  <dcterms:created xsi:type="dcterms:W3CDTF">2013-12-23T23:15:00Z</dcterms:created>
  <dcterms:modified xsi:type="dcterms:W3CDTF">2026-09-07T16:49:00Z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