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both"/>
        <w:rPr>
          <w:rFonts w:ascii="Arial" w:cs="Arial" w:eastAsia="Arial" w:hAnsi="Arial"/>
          <w:sz w:val="50"/>
          <w:szCs w:val="50"/>
        </w:rPr>
      </w:pPr>
      <w:bookmarkStart w:colFirst="0" w:colLast="0" w:name="_heading=h.cm7vkkurcdwb" w:id="0"/>
      <w:bookmarkEnd w:id="0"/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Olimpiada de Programación – 2025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E.E.T.P. N°480 Manuel Belgrano 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Santa Fe de la Vera Cruz - Santa Fe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Profesor Responsable: Apellido y nombre, Título de grado o profesorado, Cargo docente, Correo electrónico, Teléfono celular (con prefijo jurisdicción)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Fantini Fani 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Profesora de Enseñanza Superior en Programación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Docente de cátedra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fantinifani@gmail.com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342 4383914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Estudiantes: 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Acosta, Lionel - Informática - Ciclo Superior - 6to año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Favrat, Matias - Informática - Ciclo Superior - 6to año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Kettler, Thomas - Informática - Ciclo Superior - 6to año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Etapa 1: Análisis y Planificación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Relevamiento de necesidades: Entrevista simulada al cliente para obtener los requerimientos.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0" distT="0" distL="0" distR="0">
                <wp:extent cx="5612130" cy="12700"/>
                <wp:effectExtent b="0" l="0" r="0" t="0"/>
                <wp:docPr id="18004022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12130" cy="12700"/>
                <wp:effectExtent b="0" l="0" r="0" t="0"/>
                <wp:docPr id="18004022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08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Entrevistador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Matías Antonio Favrat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Entrevistado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Director de Agencia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¿Cuál es el objetivo principal del sitio? (vender, informar, captar leads, otro)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¿Qué hace única a su agencia frente a la competencia?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¿Quién es su cliente ideal? (edad, ubicación, etc)?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¿Qué tipos de paquetes turísticos ofrecerán? (nacionales, internacionales, personalizados, etc.)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¿Planean incluir promociones o descuentos?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¿Quieren permitir que el usuario cree su propio paquete?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¿Qué información debe ver el usuario antes de comprar?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¿Qué tan detallada debe ser la ficha de cada paquete? (itinerario, fotos, mapa, políticas)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¿Desean incluir testimonios o reseñas?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¿Qué páginas debe tener el sitio? (inicio, destinos, contacto, etc.)?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¿Cómo organizarán los paquetes? (por destino, duración, tipo de viaje…)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¿Cuál es el recorrido ideal del usuario desde que entra hasta que compra?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¿Quieren incluir buscador con filtros?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¿Desean que los usuarios puedan registrarse y seguir sus compras?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¿Qué tipo de asistencia se ofrecerá? (chat, FAQs, contacto directo)?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¿Qué estilo visual prefieren? (aventurero, elegante, tropical…)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¿Tienen fotos de calidad o necesitan apoyo con eso?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¿El diseño debe reflejar alguna identidad local, cultural o de marca?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¿El sitio debe ser 100% adaptable a móviles?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¿Cuentan con logotipo, colores y tipografías definidos?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¿Cómo será el proceso de compra o reserva? (en línea o por contacto)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¿Qué métodos de pago desean integrar? (tarjeta, PayPal, transferencia…)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¿Quieren un sistema modular para crear paquetes a medida?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¿Necesitan integrar sistemas de gestión (ventas, clientes, etc.)?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¿Tienen dominio y hosting o necesitan ayuda con eso?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¿Necesitarán soporte técnico post-lanzamiento?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¿Qué nivel de seguridad es obligatorio? (SSL, protección de datos)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¿Hay requisitos legales a reflejar? (políticas, términos, etc.)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</w:rPr>
        <mc:AlternateContent>
          <mc:Choice Requires="wpg">
            <w:drawing>
              <wp:inline distB="0" distT="0" distL="0" distR="0">
                <wp:extent cx="5612130" cy="12700"/>
                <wp:effectExtent b="0" l="0" r="0" t="0"/>
                <wp:docPr id="18004022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12130" cy="12700"/>
                <wp:effectExtent b="0" l="0" r="0" t="0"/>
                <wp:docPr id="180040221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Alcance y requerimientos: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Registro, login, logout y recuperación de contraseña.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Edición de perfil básico.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Catálogo de paquetes turísticos con filtros simples y buscador.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Visualización detallada de paquetes.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Agregar, eliminar y modificar elementos del carrito (la estrella).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Formulario de pago validado + generación de orden de compra.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Envío de confirmaciones por correo electrónico (cliente y empresa).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Historial de compras por usuario (para que puedan ver qué compraron).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Seguridad básica: SSL, protección de datos (no te olvides, que si no te demandan rápido).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Responsive design (básico, no un despliegue de portada de revista).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Diseño mediante Casos de Uso y Diagrama de Entidad-Relación: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Casos de Uso Clave: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Actores: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Usuario (cliente)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Sistema (aplicación web)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Administrador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Casos: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Registro de usuario: El usuario crea una cuenta con correo y contraseña. Se valida la información y se almacena.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Login / Logout: El usuario inicia sesión para acceder al sistema. Puede cerrar sesión para seguridad.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Recuperación de contraseña: El usuario </w:t>
      </w:r>
      <w:r w:rsidDel="00000000" w:rsidR="00000000" w:rsidRPr="00000000">
        <w:rPr>
          <w:rFonts w:ascii="Arial" w:cs="Arial" w:eastAsia="Arial" w:hAnsi="Arial"/>
          <w:rtl w:val="0"/>
        </w:rPr>
        <w:t xml:space="preserve">solicita la recuperación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mediante correo. Se envía enlace seguro para restablecer contraseña.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Navegar catálogo de paquetes: El usuario visualiza paquetes disponibles. Puede usar filtros y buscador para encontrar paquetes.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Visualizar detalle de paquete: Mostrar descripción, precio, fechas, servicios incluidos, etc.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Agregar paquete al carrito: El usuario añade uno o varios paquetes al carrito.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Modificar carrito: El usuario puede eliminar o cambiar cantidad de paquetes en carrito.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Realizar pago: El usuario ingresa datos de pago y </w:t>
      </w:r>
      <w:r w:rsidDel="00000000" w:rsidR="00000000" w:rsidRPr="00000000">
        <w:rPr>
          <w:rFonts w:ascii="Arial" w:cs="Arial" w:eastAsia="Arial" w:hAnsi="Arial"/>
          <w:rtl w:val="0"/>
        </w:rPr>
        <w:t xml:space="preserve">confirma la compra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Se genera orden y se </w:t>
      </w:r>
      <w:r w:rsidDel="00000000" w:rsidR="00000000" w:rsidRPr="00000000">
        <w:rPr>
          <w:rFonts w:ascii="Arial" w:cs="Arial" w:eastAsia="Arial" w:hAnsi="Arial"/>
          <w:rtl w:val="0"/>
        </w:rPr>
        <w:t xml:space="preserve">actualiza el estado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Enviar confirmaciones por correo: Se envía mail al usuario con detalles de compra. Se envía mail </w:t>
      </w:r>
      <w:r w:rsidDel="00000000" w:rsidR="00000000" w:rsidRPr="00000000">
        <w:rPr>
          <w:rFonts w:ascii="Arial" w:cs="Arial" w:eastAsia="Arial" w:hAnsi="Arial"/>
          <w:rtl w:val="0"/>
        </w:rPr>
        <w:t xml:space="preserve">al sector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interno (ventas/administración).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Ver historial de compras: El usuario puede consultar sus compras anteriores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DER propuesto (Modificar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-580071</wp:posOffset>
            </wp:positionH>
            <wp:positionV relativeFrom="paragraph">
              <wp:posOffset>314325</wp:posOffset>
            </wp:positionV>
            <wp:extent cx="6771323" cy="3836154"/>
            <wp:effectExtent b="0" l="0" r="0" t="0"/>
            <wp:wrapSquare wrapText="bothSides" distB="114300" distT="114300" distL="114300" distR="114300"/>
            <wp:docPr id="18004022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1323" cy="38361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División de tareas: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9"/>
        <w:gridCol w:w="2601"/>
        <w:gridCol w:w="3658"/>
        <w:tblGridChange w:id="0">
          <w:tblGrid>
            <w:gridCol w:w="2569"/>
            <w:gridCol w:w="2601"/>
            <w:gridCol w:w="3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Rol Principal 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Colaboración Adicional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Favrat Matías 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Gestión del proyecto y Analista Funcional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Apoyo en diseño de base de datos, frontend y documentación técnica.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Acosta Lionel 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Desarrollo Frontend 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Apoyo en testing y documentación de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Kettler Thomas 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Desarrollo Backend y Base de Datos 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Apoyo en documentación y gestión .</w:t>
            </w:r>
          </w:p>
        </w:tc>
      </w:tr>
    </w:tbl>
    <w:p w:rsidR="00000000" w:rsidDel="00000000" w:rsidP="00000000" w:rsidRDefault="00000000" w:rsidRPr="00000000" w14:paraId="00000073">
      <w:pPr>
        <w:spacing w:after="240" w:before="24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240" w:line="24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Diagrama de tareas a seguir:</w:t>
      </w:r>
    </w:p>
    <w:p w:rsidR="00000000" w:rsidDel="00000000" w:rsidP="00000000" w:rsidRDefault="00000000" w:rsidRPr="00000000" w14:paraId="00000075">
      <w:pPr>
        <w:spacing w:after="240" w:before="240" w:line="24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8004022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80040221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240" w:lineRule="auto"/>
        <w:jc w:val="both"/>
        <w:rPr>
          <w:rFonts w:ascii="Arial" w:cs="Arial" w:eastAsia="Arial" w:hAnsi="Arial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single"/>
          <w:rtl w:val="0"/>
        </w:rPr>
        <w:t xml:space="preserve">Etapa 2: Implementación Técnica</w:t>
      </w:r>
    </w:p>
    <w:p w:rsidR="00000000" w:rsidDel="00000000" w:rsidP="00000000" w:rsidRDefault="00000000" w:rsidRPr="00000000" w14:paraId="00000078">
      <w:pPr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Selección e instalación del servidor en Data Center: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Acciones: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Entorno sobre Ubuntu Server, que es estable e ideal para producción. Configurar dos entornos separados: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Servidor de Desarrollo: para probar y hacer QA.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Servidor de Producción: seguro, optimizado, solo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accesible para despliegue final.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Software a instalar: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Servidor web: Nginx.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Node.js y npm.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Certificados SSL con Let’s Encrypt.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Configurar puertos seguros.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Firewall con UFW o iptables.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Motor de Base de Datos: PostgreSQL es una excelente elección para este proyecto. Buen rendimiento y muy fiable.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Consideraciones: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Escalable para muchas transacciones (soporta decenas de miles diarias sin vacilaciones).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Crear backups automáticos diarios.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Crear los siguientes esquemas iniciales: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Usuarios, paquetes, carrito, pagos, mails, etc.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Instalación y configuración: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Instalar PostgreSQL 15+.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Crear un rol específico para la app con privilegios controlados.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Habilitar acceso remoto solo desde IPs confiables.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Tecnologías seleccionadas por capa: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4"/>
        <w:gridCol w:w="2855"/>
        <w:gridCol w:w="2719"/>
        <w:tblGridChange w:id="0">
          <w:tblGrid>
            <w:gridCol w:w="3254"/>
            <w:gridCol w:w="2855"/>
            <w:gridCol w:w="27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Capa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Tecnología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Frontend 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HTML + CSS +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Responsive y rápido para prototipar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Node.js + Express.js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Rápido y flexible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PostgreSQL 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Robusto y eficiente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Infraestructura 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Nginx + Node.js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Combo muy utilizado en las app web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Nodemailer (Node.js)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Para envíos de mails desde el backend </w:t>
            </w:r>
          </w:p>
        </w:tc>
      </w:tr>
    </w:tbl>
    <w:p w:rsidR="00000000" w:rsidDel="00000000" w:rsidP="00000000" w:rsidRDefault="00000000" w:rsidRPr="00000000" w14:paraId="000000B2">
      <w:pPr>
        <w:pStyle w:val="Heading2"/>
        <w:spacing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8004022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80040221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Registro del Desarrollo de la Página (Frontend):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Organización Inicial:</w:t>
      </w:r>
    </w:p>
    <w:p w:rsidR="00000000" w:rsidDel="00000000" w:rsidP="00000000" w:rsidRDefault="00000000" w:rsidRPr="00000000" w14:paraId="000000B6">
      <w:pPr>
        <w:numPr>
          <w:ilvl w:val="1"/>
          <w:numId w:val="4"/>
        </w:numPr>
        <w:spacing w:after="0" w:before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creó una carpeta compartida en Google Drive para respaldar y versionar archivos HTML, CSS, documentación y otros recursos.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Desarrollo de Interfaz Inicial: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before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crearon archivos index.html </w:t>
      </w:r>
      <w:r w:rsidDel="00000000" w:rsidR="00000000" w:rsidRPr="00000000">
        <w:rPr>
          <w:rFonts w:ascii="Arial" w:cs="Arial" w:eastAsia="Arial" w:hAnsi="Arial"/>
          <w:rtl w:val="0"/>
        </w:rPr>
        <w:t xml:space="preserve">e index style.css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y se guardaron en la carpeta local /frontend.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before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aplicó un diseño visual agradable con un degradado entre tonos celeste y azul, brindando una experiencia visual más amigable.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after="0" w:before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agregó un título principal y una franja azul para eliminar el aspecto vacío inicial.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Adaptabilidad y Navegación: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spacing w:after="0" w:before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implementó un diseño responsive, que adapta la visualización a diferentes dispositivos (móviles, tablets, etc.).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after="280" w:before="0" w:line="240" w:lineRule="auto"/>
        <w:ind w:left="144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 añadió un menú de navegación central con opciones para iniciar sesión y registrarse.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8004022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80040221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spacing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Desarrollo Backend + Base de Datos: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3"/>
        </w:numPr>
        <w:spacing w:line="24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Estructura de Carpetas: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numPr>
          <w:ilvl w:val="0"/>
          <w:numId w:val="2"/>
        </w:numPr>
        <w:spacing w:line="24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Conexión a PostgreSQL: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Archivo: /backend/src/db.js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4140200"/>
            <wp:effectExtent b="0" l="0" r="0" t="0"/>
            <wp:docPr id="18004022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numPr>
          <w:ilvl w:val="0"/>
          <w:numId w:val="11"/>
        </w:numPr>
        <w:spacing w:line="24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Lógica del Servidor y API REST: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Archivo: /backend/src/index.js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314700"/>
            <wp:effectExtent b="0" l="0" r="0" t="0"/>
            <wp:docPr id="18004022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numPr>
          <w:ilvl w:val="0"/>
          <w:numId w:val="1"/>
        </w:numPr>
        <w:spacing w:line="24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Frontend conectado a API: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Archivo: /frontend/index.html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2997200"/>
            <wp:effectExtent b="0" l="0" r="0" t="0"/>
            <wp:docPr id="18004022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</w:rPr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8004022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8004022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Bibliografía:</w:t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footerReference r:id="rId15" w:type="first"/>
      <w:pgSz w:h="15840" w:w="12240" w:orient="portrait"/>
      <w:pgMar w:bottom="1417" w:top="1417" w:left="1701" w:right="1701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jc w:val="right"/>
      <w:rPr>
        <w:rFonts w:ascii="Arial" w:cs="Arial" w:eastAsia="Arial" w:hAnsi="Arial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spacing w:line="240" w:lineRule="auto"/>
      <w:jc w:val="both"/>
      <w:rPr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Documentación Técnica del Proyecto Web: Agencia de Viajes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E157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E157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9E157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E157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E157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E157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E157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E157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E157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E157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E157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E157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E157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E157F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E157F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E157F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E157F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E157F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E157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E157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E157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E157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E157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E157F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E157F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E157F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E157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E157F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E157F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9E157F"/>
    <w:pPr>
      <w:spacing w:after="100" w:afterAutospacing="1" w:before="100" w:beforeAutospacing="1" w:line="240" w:lineRule="auto"/>
    </w:pPr>
    <w:rPr>
      <w:rFonts w:ascii="Times New Roman" w:cs="Times New Roman" w:hAnsi="Times New Roman"/>
      <w:kern w:val="0"/>
    </w:rPr>
  </w:style>
  <w:style w:type="character" w:styleId="Textoennegrita">
    <w:name w:val="Strong"/>
    <w:basedOn w:val="Fuentedeprrafopredeter"/>
    <w:uiPriority w:val="22"/>
    <w:qFormat w:val="1"/>
    <w:rsid w:val="009E157F"/>
    <w:rPr>
      <w:b w:val="1"/>
      <w:bCs w:val="1"/>
    </w:rPr>
  </w:style>
  <w:style w:type="character" w:styleId="CdigoHTML">
    <w:name w:val="HTML Code"/>
    <w:basedOn w:val="Fuentedeprrafopredeter"/>
    <w:uiPriority w:val="99"/>
    <w:semiHidden w:val="1"/>
    <w:unhideWhenUsed w:val="1"/>
    <w:rsid w:val="009E157F"/>
    <w:rPr>
      <w:rFonts w:ascii="Courier New" w:cs="Courier New" w:hAnsi="Courier New" w:eastAsiaTheme="minorEastAsia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9E1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kern w:val="0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9E157F"/>
    <w:rPr>
      <w:rFonts w:ascii="Courier New" w:cs="Courier New" w:hAnsi="Courier New"/>
      <w:kern w:val="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 w:val="1"/>
    <w:rsid w:val="009E157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E157F"/>
  </w:style>
  <w:style w:type="paragraph" w:styleId="Piedepgina">
    <w:name w:val="footer"/>
    <w:basedOn w:val="Normal"/>
    <w:link w:val="PiedepginaCar"/>
    <w:uiPriority w:val="99"/>
    <w:unhideWhenUsed w:val="1"/>
    <w:rsid w:val="009E157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E157F"/>
  </w:style>
  <w:style w:type="table" w:styleId="Tablaconcuadrcula">
    <w:name w:val="Table Grid"/>
    <w:basedOn w:val="Tablanormal"/>
    <w:uiPriority w:val="39"/>
    <w:rsid w:val="00D841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antinifani@gmail.com" TargetMode="External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EdL98+mlcJbYi0JCww4CCEIXYA==">CgMxLjAyDmguY203dmtrdXJjZHdiOAByITFIVGJ2dGZDZ2F3U0hkREwtQklzd3hsRndDMjdVTloyMw==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2025-06-11T21:25:00Z</dcterms:created>
  <dc:creator>Thomas Kettler</dc:creator>
</cp:coreProperties>
</file>