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0F32C" w14:textId="77777777" w:rsidR="00AF266E" w:rsidRDefault="00AF266E" w:rsidP="00A71563">
      <w:pPr>
        <w:jc w:val="both"/>
        <w:rPr>
          <w:lang w:val="fr-FR"/>
        </w:rPr>
      </w:pPr>
    </w:p>
    <w:p w14:paraId="3B98167F" w14:textId="792C7351" w:rsidR="00A72CB4" w:rsidRDefault="00A72CB4" w:rsidP="005074E0">
      <w:pPr>
        <w:jc w:val="center"/>
        <w:rPr>
          <w:lang w:val="fr-FR"/>
        </w:rPr>
      </w:pPr>
      <w:r>
        <w:rPr>
          <w:noProof/>
          <w:lang w:val="fr-FR"/>
        </w:rPr>
        <w:drawing>
          <wp:inline distT="0" distB="0" distL="0" distR="0" wp14:anchorId="70AF0BC4" wp14:editId="6AE2F19E">
            <wp:extent cx="2829930" cy="2829930"/>
            <wp:effectExtent l="0" t="0" r="0" b="0"/>
            <wp:docPr id="1902512231" name="Image 2" descr="Une image contenant Graphique, Police, capture d’écran,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512231" name="Image 2" descr="Une image contenant Graphique, Police, capture d’écran, logo&#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49101" cy="2849101"/>
                    </a:xfrm>
                    <a:prstGeom prst="rect">
                      <a:avLst/>
                    </a:prstGeom>
                    <a:ln>
                      <a:noFill/>
                    </a:ln>
                    <a:effectLst/>
                  </pic:spPr>
                </pic:pic>
              </a:graphicData>
            </a:graphic>
          </wp:inline>
        </w:drawing>
      </w:r>
    </w:p>
    <w:p w14:paraId="2FD922DE" w14:textId="77777777" w:rsidR="00C74EBA" w:rsidRPr="00C74EBA" w:rsidRDefault="00C74EBA" w:rsidP="00A71563">
      <w:pPr>
        <w:pStyle w:val="Titre"/>
        <w:jc w:val="both"/>
        <w:rPr>
          <w:rFonts w:ascii="Arial" w:hAnsi="Arial" w:cs="Arial"/>
          <w:sz w:val="22"/>
          <w:szCs w:val="22"/>
          <w:lang w:val="fr-FR"/>
        </w:rPr>
      </w:pPr>
    </w:p>
    <w:p w14:paraId="0C959BC6" w14:textId="77777777" w:rsidR="005074E0" w:rsidRPr="005074E0" w:rsidRDefault="003D7932" w:rsidP="005074E0">
      <w:pPr>
        <w:pStyle w:val="Titre"/>
        <w:jc w:val="center"/>
        <w:rPr>
          <w:rFonts w:ascii="Arial" w:hAnsi="Arial" w:cs="Arial"/>
          <w:lang w:val="fr-FR"/>
        </w:rPr>
      </w:pPr>
      <w:r w:rsidRPr="005074E0">
        <w:rPr>
          <w:rFonts w:ascii="Arial" w:hAnsi="Arial" w:cs="Arial"/>
          <w:lang w:val="fr-FR"/>
        </w:rPr>
        <w:t xml:space="preserve">DIAGNOSTIC EXTERNE </w:t>
      </w:r>
    </w:p>
    <w:p w14:paraId="3EB14FBF" w14:textId="77777777" w:rsidR="005074E0" w:rsidRPr="005074E0" w:rsidRDefault="003D7932" w:rsidP="005074E0">
      <w:pPr>
        <w:pStyle w:val="Titre"/>
        <w:jc w:val="center"/>
        <w:rPr>
          <w:rFonts w:ascii="Arial" w:hAnsi="Arial" w:cs="Arial"/>
          <w:sz w:val="48"/>
          <w:szCs w:val="48"/>
          <w:lang w:val="fr-FR"/>
        </w:rPr>
      </w:pPr>
      <w:r w:rsidRPr="005074E0">
        <w:rPr>
          <w:rFonts w:ascii="Arial" w:hAnsi="Arial" w:cs="Arial"/>
          <w:sz w:val="48"/>
          <w:szCs w:val="48"/>
          <w:lang w:val="fr-FR"/>
        </w:rPr>
        <w:t>SUR</w:t>
      </w:r>
    </w:p>
    <w:p w14:paraId="270ABF73" w14:textId="6285B659" w:rsidR="003D7932" w:rsidRPr="005967AC" w:rsidRDefault="003D7932" w:rsidP="005074E0">
      <w:pPr>
        <w:pStyle w:val="Titre"/>
        <w:jc w:val="center"/>
        <w:rPr>
          <w:rFonts w:ascii="Arial" w:hAnsi="Arial" w:cs="Arial"/>
          <w:lang w:val="fr-FR"/>
        </w:rPr>
      </w:pPr>
      <w:r w:rsidRPr="005967AC">
        <w:rPr>
          <w:rFonts w:ascii="Arial" w:hAnsi="Arial" w:cs="Arial"/>
          <w:lang w:val="fr-FR"/>
        </w:rPr>
        <w:t xml:space="preserve"> L’ENTREPRISE LDLC</w:t>
      </w:r>
    </w:p>
    <w:p w14:paraId="6CA376A9" w14:textId="77777777" w:rsidR="003D7932" w:rsidRDefault="003D7932" w:rsidP="00A71563">
      <w:pPr>
        <w:jc w:val="both"/>
        <w:rPr>
          <w:lang w:val="fr-FR"/>
        </w:rPr>
      </w:pPr>
    </w:p>
    <w:p w14:paraId="2F8625AC" w14:textId="2FFDA2F4" w:rsidR="003D7932" w:rsidRDefault="003D7932" w:rsidP="00A71563">
      <w:pPr>
        <w:jc w:val="both"/>
        <w:rPr>
          <w:lang w:val="fr-FR"/>
        </w:rPr>
      </w:pPr>
    </w:p>
    <w:p w14:paraId="44D41BAF" w14:textId="1836F260" w:rsidR="005967AC" w:rsidRDefault="005967AC" w:rsidP="00A71563">
      <w:pPr>
        <w:jc w:val="both"/>
        <w:rPr>
          <w:lang w:val="fr-FR"/>
        </w:rPr>
      </w:pPr>
    </w:p>
    <w:p w14:paraId="1C53CDF7" w14:textId="4AD1F54D" w:rsidR="005967AC" w:rsidRDefault="000118AD" w:rsidP="005074E0">
      <w:pPr>
        <w:jc w:val="center"/>
        <w:rPr>
          <w:lang w:val="fr-FR"/>
        </w:rPr>
      </w:pPr>
      <w:r w:rsidRPr="005967AC">
        <w:rPr>
          <w:b/>
          <w:bCs/>
          <w:lang w:val="fr-FR"/>
        </w:rPr>
        <w:t>DURIEUX</w:t>
      </w:r>
      <w:r>
        <w:rPr>
          <w:lang w:val="fr-FR"/>
        </w:rPr>
        <w:t xml:space="preserve"> </w:t>
      </w:r>
      <w:r w:rsidR="00BE09ED">
        <w:rPr>
          <w:lang w:val="fr-FR"/>
        </w:rPr>
        <w:t>Nils</w:t>
      </w:r>
      <w:r w:rsidR="00BE09ED">
        <w:rPr>
          <w:b/>
          <w:bCs/>
          <w:lang w:val="fr-FR"/>
        </w:rPr>
        <w:t xml:space="preserve">, </w:t>
      </w:r>
      <w:r w:rsidR="00BE09ED">
        <w:rPr>
          <w:lang w:val="fr-FR"/>
        </w:rPr>
        <w:t>FORTUNATO</w:t>
      </w:r>
      <w:r w:rsidR="005967AC">
        <w:rPr>
          <w:lang w:val="fr-FR"/>
        </w:rPr>
        <w:t xml:space="preserve"> </w:t>
      </w:r>
      <w:r w:rsidR="00BE09ED">
        <w:rPr>
          <w:lang w:val="fr-FR"/>
        </w:rPr>
        <w:t>Axel,</w:t>
      </w:r>
      <w:r w:rsidR="005967AC">
        <w:rPr>
          <w:lang w:val="fr-FR"/>
        </w:rPr>
        <w:t xml:space="preserve"> </w:t>
      </w:r>
      <w:r w:rsidRPr="005967AC">
        <w:rPr>
          <w:b/>
          <w:bCs/>
          <w:lang w:val="fr-FR"/>
        </w:rPr>
        <w:t>GOÏTY</w:t>
      </w:r>
      <w:r>
        <w:rPr>
          <w:lang w:val="fr-FR"/>
        </w:rPr>
        <w:t xml:space="preserve"> Xabi</w:t>
      </w:r>
      <w:r>
        <w:rPr>
          <w:b/>
          <w:bCs/>
          <w:lang w:val="fr-FR"/>
        </w:rPr>
        <w:t xml:space="preserve">, </w:t>
      </w:r>
      <w:r w:rsidR="005967AC" w:rsidRPr="005967AC">
        <w:rPr>
          <w:b/>
          <w:bCs/>
          <w:lang w:val="fr-FR"/>
        </w:rPr>
        <w:t>SANS</w:t>
      </w:r>
      <w:r w:rsidR="005967AC">
        <w:rPr>
          <w:lang w:val="fr-FR"/>
        </w:rPr>
        <w:t xml:space="preserve"> Alexandre</w:t>
      </w:r>
    </w:p>
    <w:p w14:paraId="275D5C26" w14:textId="77777777" w:rsidR="003D7932" w:rsidRDefault="003D7932" w:rsidP="00A71563">
      <w:pPr>
        <w:jc w:val="both"/>
        <w:rPr>
          <w:lang w:val="fr-FR"/>
        </w:rPr>
      </w:pPr>
    </w:p>
    <w:p w14:paraId="305BA323" w14:textId="77777777" w:rsidR="003D7932" w:rsidRDefault="003D7932" w:rsidP="00A71563">
      <w:pPr>
        <w:jc w:val="both"/>
        <w:rPr>
          <w:lang w:val="fr-FR"/>
        </w:rPr>
      </w:pPr>
    </w:p>
    <w:p w14:paraId="1EBADF4D" w14:textId="77777777" w:rsidR="00C74EBA" w:rsidRDefault="00C74EBA" w:rsidP="00A71563">
      <w:pPr>
        <w:jc w:val="both"/>
        <w:rPr>
          <w:lang w:val="fr-FR"/>
        </w:rPr>
      </w:pPr>
    </w:p>
    <w:p w14:paraId="59B1CD3C" w14:textId="77777777" w:rsidR="003D7932" w:rsidRDefault="003D7932" w:rsidP="00A71563">
      <w:pPr>
        <w:jc w:val="both"/>
        <w:rPr>
          <w:lang w:val="fr-FR"/>
        </w:rPr>
      </w:pPr>
    </w:p>
    <w:p w14:paraId="5621D5AB" w14:textId="2FCD84E8" w:rsidR="003D7932" w:rsidRDefault="00C74EBA" w:rsidP="005074E0">
      <w:pPr>
        <w:jc w:val="center"/>
        <w:rPr>
          <w:lang w:val="fr-FR"/>
        </w:rPr>
      </w:pPr>
      <w:r>
        <w:rPr>
          <w:noProof/>
          <w:lang w:val="fr-FR"/>
        </w:rPr>
        <w:drawing>
          <wp:inline distT="0" distB="0" distL="0" distR="0" wp14:anchorId="7A7081EF" wp14:editId="27B00ECE">
            <wp:extent cx="3553061" cy="909719"/>
            <wp:effectExtent l="0" t="0" r="0" b="0"/>
            <wp:docPr id="1297015052" name="Image 4"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015052" name="Image 4" descr="Une image contenant noir, obscurité&#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21526" cy="927249"/>
                    </a:xfrm>
                    <a:prstGeom prst="rect">
                      <a:avLst/>
                    </a:prstGeom>
                    <a:ln>
                      <a:noFill/>
                    </a:ln>
                    <a:effectLst/>
                  </pic:spPr>
                </pic:pic>
              </a:graphicData>
            </a:graphic>
          </wp:inline>
        </w:drawing>
      </w:r>
    </w:p>
    <w:p w14:paraId="737C3668" w14:textId="62E36944" w:rsidR="005967AC" w:rsidRDefault="005967AC" w:rsidP="00A71563">
      <w:pPr>
        <w:jc w:val="both"/>
        <w:rPr>
          <w:lang w:val="fr-FR"/>
        </w:rPr>
      </w:pPr>
    </w:p>
    <w:p w14:paraId="503C4526" w14:textId="11F5F3D3" w:rsidR="005D5373" w:rsidRDefault="005967AC" w:rsidP="00A71563">
      <w:pPr>
        <w:jc w:val="both"/>
        <w:rPr>
          <w:lang w:val="fr-FR"/>
        </w:rPr>
      </w:pPr>
      <w:r>
        <w:rPr>
          <w:lang w:val="fr-FR"/>
        </w:rPr>
        <w:br w:type="page"/>
      </w:r>
      <w:bookmarkStart w:id="0" w:name="_Toc148643017"/>
      <w:r w:rsidR="005D5373">
        <w:rPr>
          <w:lang w:val="fr-FR"/>
        </w:rPr>
        <w:br w:type="page"/>
      </w:r>
    </w:p>
    <w:p w14:paraId="21455622" w14:textId="0C68CCE2" w:rsidR="005967AC" w:rsidRDefault="005967AC" w:rsidP="00A71563">
      <w:pPr>
        <w:pStyle w:val="Titre1"/>
        <w:jc w:val="both"/>
        <w:rPr>
          <w:lang w:val="fr-FR"/>
        </w:rPr>
      </w:pPr>
      <w:bookmarkStart w:id="1" w:name="_Toc149732093"/>
      <w:r>
        <w:rPr>
          <w:lang w:val="fr-FR"/>
        </w:rPr>
        <w:t>Sommaire</w:t>
      </w:r>
      <w:bookmarkEnd w:id="0"/>
      <w:bookmarkEnd w:id="1"/>
    </w:p>
    <w:p w14:paraId="22306A9E" w14:textId="77777777" w:rsidR="001C34F5" w:rsidRDefault="001C34F5" w:rsidP="00A71563">
      <w:pPr>
        <w:pStyle w:val="TM1"/>
        <w:tabs>
          <w:tab w:val="right" w:leader="dot" w:pos="9016"/>
        </w:tabs>
        <w:jc w:val="both"/>
        <w:rPr>
          <w:lang w:val="fr-FR"/>
        </w:rPr>
      </w:pPr>
    </w:p>
    <w:p w14:paraId="111DBEFF" w14:textId="3B6FA035" w:rsidR="005D5373" w:rsidRDefault="00312888" w:rsidP="00A71563">
      <w:pPr>
        <w:pStyle w:val="TM1"/>
        <w:tabs>
          <w:tab w:val="right" w:leader="dot" w:pos="9016"/>
        </w:tabs>
        <w:jc w:val="both"/>
        <w:rPr>
          <w:noProof/>
          <w:kern w:val="2"/>
          <w:szCs w:val="22"/>
          <w14:ligatures w14:val="standardContextual"/>
        </w:rPr>
      </w:pPr>
      <w:r>
        <w:rPr>
          <w:lang w:val="fr-FR"/>
        </w:rPr>
        <w:fldChar w:fldCharType="begin"/>
      </w:r>
      <w:r>
        <w:rPr>
          <w:lang w:val="fr-FR"/>
        </w:rPr>
        <w:instrText xml:space="preserve"> TOC \o "1-3" \h \z \u </w:instrText>
      </w:r>
      <w:r>
        <w:rPr>
          <w:lang w:val="fr-FR"/>
        </w:rPr>
        <w:fldChar w:fldCharType="separate"/>
      </w:r>
      <w:hyperlink w:anchor="_Toc149732093" w:history="1">
        <w:r w:rsidR="005D5373" w:rsidRPr="005A66F8">
          <w:rPr>
            <w:rStyle w:val="Lienhypertexte"/>
            <w:noProof/>
            <w:lang w:val="fr-FR"/>
          </w:rPr>
          <w:t>Sommaire</w:t>
        </w:r>
        <w:r w:rsidR="005D5373">
          <w:rPr>
            <w:noProof/>
            <w:webHidden/>
          </w:rPr>
          <w:tab/>
        </w:r>
        <w:r w:rsidR="005D5373">
          <w:rPr>
            <w:noProof/>
            <w:webHidden/>
          </w:rPr>
          <w:fldChar w:fldCharType="begin"/>
        </w:r>
        <w:r w:rsidR="005D5373">
          <w:rPr>
            <w:noProof/>
            <w:webHidden/>
          </w:rPr>
          <w:instrText xml:space="preserve"> PAGEREF _Toc149732093 \h </w:instrText>
        </w:r>
        <w:r w:rsidR="005D5373">
          <w:rPr>
            <w:noProof/>
            <w:webHidden/>
          </w:rPr>
        </w:r>
        <w:r w:rsidR="005D5373">
          <w:rPr>
            <w:noProof/>
            <w:webHidden/>
          </w:rPr>
          <w:fldChar w:fldCharType="separate"/>
        </w:r>
        <w:r w:rsidR="00AC4478">
          <w:rPr>
            <w:noProof/>
            <w:webHidden/>
          </w:rPr>
          <w:t>3</w:t>
        </w:r>
        <w:r w:rsidR="005D5373">
          <w:rPr>
            <w:noProof/>
            <w:webHidden/>
          </w:rPr>
          <w:fldChar w:fldCharType="end"/>
        </w:r>
      </w:hyperlink>
    </w:p>
    <w:p w14:paraId="3D34F01D" w14:textId="70CEE0EE" w:rsidR="005D5373" w:rsidRDefault="00A62421" w:rsidP="00A71563">
      <w:pPr>
        <w:pStyle w:val="TM1"/>
        <w:tabs>
          <w:tab w:val="right" w:leader="dot" w:pos="9016"/>
        </w:tabs>
        <w:jc w:val="both"/>
        <w:rPr>
          <w:noProof/>
          <w:kern w:val="2"/>
          <w:szCs w:val="22"/>
          <w14:ligatures w14:val="standardContextual"/>
        </w:rPr>
      </w:pPr>
      <w:hyperlink w:anchor="_Toc149732094" w:history="1">
        <w:r w:rsidR="005D5373" w:rsidRPr="005A66F8">
          <w:rPr>
            <w:rStyle w:val="Lienhypertexte"/>
            <w:noProof/>
            <w:lang w:val="fr-FR"/>
          </w:rPr>
          <w:t>Introduction</w:t>
        </w:r>
        <w:r w:rsidR="005D5373">
          <w:rPr>
            <w:noProof/>
            <w:webHidden/>
          </w:rPr>
          <w:tab/>
        </w:r>
        <w:r w:rsidR="005D5373">
          <w:rPr>
            <w:noProof/>
            <w:webHidden/>
          </w:rPr>
          <w:fldChar w:fldCharType="begin"/>
        </w:r>
        <w:r w:rsidR="005D5373">
          <w:rPr>
            <w:noProof/>
            <w:webHidden/>
          </w:rPr>
          <w:instrText xml:space="preserve"> PAGEREF _Toc149732094 \h </w:instrText>
        </w:r>
        <w:r w:rsidR="005D5373">
          <w:rPr>
            <w:noProof/>
            <w:webHidden/>
          </w:rPr>
        </w:r>
        <w:r w:rsidR="005D5373">
          <w:rPr>
            <w:noProof/>
            <w:webHidden/>
          </w:rPr>
          <w:fldChar w:fldCharType="separate"/>
        </w:r>
        <w:r w:rsidR="00AC4478">
          <w:rPr>
            <w:noProof/>
            <w:webHidden/>
          </w:rPr>
          <w:t>5</w:t>
        </w:r>
        <w:r w:rsidR="005D5373">
          <w:rPr>
            <w:noProof/>
            <w:webHidden/>
          </w:rPr>
          <w:fldChar w:fldCharType="end"/>
        </w:r>
      </w:hyperlink>
    </w:p>
    <w:p w14:paraId="32EC5A35" w14:textId="206B49B3" w:rsidR="005D5373" w:rsidRDefault="00A62421" w:rsidP="00A71563">
      <w:pPr>
        <w:pStyle w:val="TM2"/>
        <w:tabs>
          <w:tab w:val="right" w:leader="dot" w:pos="9016"/>
        </w:tabs>
        <w:jc w:val="both"/>
        <w:rPr>
          <w:noProof/>
          <w:kern w:val="2"/>
          <w:szCs w:val="22"/>
          <w14:ligatures w14:val="standardContextual"/>
        </w:rPr>
      </w:pPr>
      <w:hyperlink w:anchor="_Toc149732095" w:history="1">
        <w:r w:rsidR="005D5373" w:rsidRPr="005A66F8">
          <w:rPr>
            <w:rStyle w:val="Lienhypertexte"/>
            <w:noProof/>
            <w:lang w:val="fr-FR"/>
          </w:rPr>
          <w:t>1 – Présentation de LDLC</w:t>
        </w:r>
        <w:r w:rsidR="005D5373">
          <w:rPr>
            <w:noProof/>
            <w:webHidden/>
          </w:rPr>
          <w:tab/>
        </w:r>
        <w:r w:rsidR="005D5373">
          <w:rPr>
            <w:noProof/>
            <w:webHidden/>
          </w:rPr>
          <w:fldChar w:fldCharType="begin"/>
        </w:r>
        <w:r w:rsidR="005D5373">
          <w:rPr>
            <w:noProof/>
            <w:webHidden/>
          </w:rPr>
          <w:instrText xml:space="preserve"> PAGEREF _Toc149732095 \h </w:instrText>
        </w:r>
        <w:r w:rsidR="005D5373">
          <w:rPr>
            <w:noProof/>
            <w:webHidden/>
          </w:rPr>
        </w:r>
        <w:r w:rsidR="005D5373">
          <w:rPr>
            <w:noProof/>
            <w:webHidden/>
          </w:rPr>
          <w:fldChar w:fldCharType="separate"/>
        </w:r>
        <w:r w:rsidR="00AC4478">
          <w:rPr>
            <w:noProof/>
            <w:webHidden/>
          </w:rPr>
          <w:t>5</w:t>
        </w:r>
        <w:r w:rsidR="005D5373">
          <w:rPr>
            <w:noProof/>
            <w:webHidden/>
          </w:rPr>
          <w:fldChar w:fldCharType="end"/>
        </w:r>
      </w:hyperlink>
    </w:p>
    <w:p w14:paraId="304D7CA5" w14:textId="79E25E9B" w:rsidR="005D5373" w:rsidRDefault="00A62421" w:rsidP="00A71563">
      <w:pPr>
        <w:pStyle w:val="TM3"/>
        <w:tabs>
          <w:tab w:val="right" w:leader="dot" w:pos="9016"/>
        </w:tabs>
        <w:jc w:val="both"/>
        <w:rPr>
          <w:noProof/>
          <w:kern w:val="2"/>
          <w:szCs w:val="22"/>
          <w14:ligatures w14:val="standardContextual"/>
        </w:rPr>
      </w:pPr>
      <w:hyperlink w:anchor="_Toc149732096" w:history="1">
        <w:r w:rsidR="005D5373" w:rsidRPr="005A66F8">
          <w:rPr>
            <w:rStyle w:val="Lienhypertexte"/>
            <w:noProof/>
            <w:lang w:val="fr-FR"/>
          </w:rPr>
          <w:t>1.1 Présentation générale</w:t>
        </w:r>
        <w:r w:rsidR="005D5373">
          <w:rPr>
            <w:noProof/>
            <w:webHidden/>
          </w:rPr>
          <w:tab/>
        </w:r>
        <w:r w:rsidR="005D5373">
          <w:rPr>
            <w:noProof/>
            <w:webHidden/>
          </w:rPr>
          <w:fldChar w:fldCharType="begin"/>
        </w:r>
        <w:r w:rsidR="005D5373">
          <w:rPr>
            <w:noProof/>
            <w:webHidden/>
          </w:rPr>
          <w:instrText xml:space="preserve"> PAGEREF _Toc149732096 \h </w:instrText>
        </w:r>
        <w:r w:rsidR="005D5373">
          <w:rPr>
            <w:noProof/>
            <w:webHidden/>
          </w:rPr>
        </w:r>
        <w:r w:rsidR="005D5373">
          <w:rPr>
            <w:noProof/>
            <w:webHidden/>
          </w:rPr>
          <w:fldChar w:fldCharType="separate"/>
        </w:r>
        <w:r w:rsidR="00AC4478">
          <w:rPr>
            <w:noProof/>
            <w:webHidden/>
          </w:rPr>
          <w:t>5</w:t>
        </w:r>
        <w:r w:rsidR="005D5373">
          <w:rPr>
            <w:noProof/>
            <w:webHidden/>
          </w:rPr>
          <w:fldChar w:fldCharType="end"/>
        </w:r>
      </w:hyperlink>
    </w:p>
    <w:p w14:paraId="27B3942B" w14:textId="4A0A8A4D" w:rsidR="005D5373" w:rsidRDefault="00A62421" w:rsidP="00A71563">
      <w:pPr>
        <w:pStyle w:val="TM3"/>
        <w:tabs>
          <w:tab w:val="right" w:leader="dot" w:pos="9016"/>
        </w:tabs>
        <w:jc w:val="both"/>
        <w:rPr>
          <w:noProof/>
          <w:kern w:val="2"/>
          <w:szCs w:val="22"/>
          <w14:ligatures w14:val="standardContextual"/>
        </w:rPr>
      </w:pPr>
      <w:hyperlink w:anchor="_Toc149732097" w:history="1">
        <w:r w:rsidR="005D5373" w:rsidRPr="005A66F8">
          <w:rPr>
            <w:rStyle w:val="Lienhypertexte"/>
            <w:noProof/>
            <w:lang w:val="fr-FR"/>
          </w:rPr>
          <w:t>1.2 Présentation fonctionnelle</w:t>
        </w:r>
        <w:r w:rsidR="005D5373">
          <w:rPr>
            <w:noProof/>
            <w:webHidden/>
          </w:rPr>
          <w:tab/>
        </w:r>
        <w:r w:rsidR="005D5373">
          <w:rPr>
            <w:noProof/>
            <w:webHidden/>
          </w:rPr>
          <w:fldChar w:fldCharType="begin"/>
        </w:r>
        <w:r w:rsidR="005D5373">
          <w:rPr>
            <w:noProof/>
            <w:webHidden/>
          </w:rPr>
          <w:instrText xml:space="preserve"> PAGEREF _Toc149732097 \h </w:instrText>
        </w:r>
        <w:r w:rsidR="005D5373">
          <w:rPr>
            <w:noProof/>
            <w:webHidden/>
          </w:rPr>
        </w:r>
        <w:r w:rsidR="005D5373">
          <w:rPr>
            <w:noProof/>
            <w:webHidden/>
          </w:rPr>
          <w:fldChar w:fldCharType="separate"/>
        </w:r>
        <w:r w:rsidR="00AC4478">
          <w:rPr>
            <w:noProof/>
            <w:webHidden/>
          </w:rPr>
          <w:t>5</w:t>
        </w:r>
        <w:r w:rsidR="005D5373">
          <w:rPr>
            <w:noProof/>
            <w:webHidden/>
          </w:rPr>
          <w:fldChar w:fldCharType="end"/>
        </w:r>
      </w:hyperlink>
    </w:p>
    <w:p w14:paraId="2F480160" w14:textId="73FEB5EB" w:rsidR="005D5373" w:rsidRDefault="00A62421" w:rsidP="00A71563">
      <w:pPr>
        <w:pStyle w:val="TM2"/>
        <w:tabs>
          <w:tab w:val="right" w:leader="dot" w:pos="9016"/>
        </w:tabs>
        <w:jc w:val="both"/>
        <w:rPr>
          <w:noProof/>
          <w:kern w:val="2"/>
          <w:szCs w:val="22"/>
          <w14:ligatures w14:val="standardContextual"/>
        </w:rPr>
      </w:pPr>
      <w:hyperlink w:anchor="_Toc149732098" w:history="1">
        <w:r w:rsidR="005D5373" w:rsidRPr="005A66F8">
          <w:rPr>
            <w:rStyle w:val="Lienhypertexte"/>
            <w:noProof/>
            <w:lang w:val="fr-FR"/>
          </w:rPr>
          <w:t>2 – Diagnostic externe de LDLC</w:t>
        </w:r>
        <w:r w:rsidR="005D5373">
          <w:rPr>
            <w:noProof/>
            <w:webHidden/>
          </w:rPr>
          <w:tab/>
        </w:r>
        <w:r w:rsidR="005D5373">
          <w:rPr>
            <w:noProof/>
            <w:webHidden/>
          </w:rPr>
          <w:fldChar w:fldCharType="begin"/>
        </w:r>
        <w:r w:rsidR="005D5373">
          <w:rPr>
            <w:noProof/>
            <w:webHidden/>
          </w:rPr>
          <w:instrText xml:space="preserve"> PAGEREF _Toc149732098 \h </w:instrText>
        </w:r>
        <w:r w:rsidR="005D5373">
          <w:rPr>
            <w:noProof/>
            <w:webHidden/>
          </w:rPr>
        </w:r>
        <w:r w:rsidR="005D5373">
          <w:rPr>
            <w:noProof/>
            <w:webHidden/>
          </w:rPr>
          <w:fldChar w:fldCharType="separate"/>
        </w:r>
        <w:r w:rsidR="00AC4478">
          <w:rPr>
            <w:noProof/>
            <w:webHidden/>
          </w:rPr>
          <w:t>7</w:t>
        </w:r>
        <w:r w:rsidR="005D5373">
          <w:rPr>
            <w:noProof/>
            <w:webHidden/>
          </w:rPr>
          <w:fldChar w:fldCharType="end"/>
        </w:r>
      </w:hyperlink>
    </w:p>
    <w:p w14:paraId="78698BD9" w14:textId="4C3D3EDB" w:rsidR="005D5373" w:rsidRDefault="00A62421" w:rsidP="00A71563">
      <w:pPr>
        <w:pStyle w:val="TM3"/>
        <w:tabs>
          <w:tab w:val="right" w:leader="dot" w:pos="9016"/>
        </w:tabs>
        <w:jc w:val="both"/>
        <w:rPr>
          <w:noProof/>
          <w:kern w:val="2"/>
          <w:szCs w:val="22"/>
          <w14:ligatures w14:val="standardContextual"/>
        </w:rPr>
      </w:pPr>
      <w:hyperlink w:anchor="_Toc149732099" w:history="1">
        <w:r w:rsidR="005D5373" w:rsidRPr="005A66F8">
          <w:rPr>
            <w:rStyle w:val="Lienhypertexte"/>
            <w:noProof/>
            <w:lang w:val="fr-FR"/>
          </w:rPr>
          <w:t>2.1 Analyse selon la méthode PESTE</w:t>
        </w:r>
        <w:r w:rsidR="005D5373">
          <w:rPr>
            <w:noProof/>
            <w:webHidden/>
          </w:rPr>
          <w:tab/>
        </w:r>
        <w:r w:rsidR="005D5373">
          <w:rPr>
            <w:noProof/>
            <w:webHidden/>
          </w:rPr>
          <w:fldChar w:fldCharType="begin"/>
        </w:r>
        <w:r w:rsidR="005D5373">
          <w:rPr>
            <w:noProof/>
            <w:webHidden/>
          </w:rPr>
          <w:instrText xml:space="preserve"> PAGEREF _Toc149732099 \h </w:instrText>
        </w:r>
        <w:r w:rsidR="005D5373">
          <w:rPr>
            <w:noProof/>
            <w:webHidden/>
          </w:rPr>
        </w:r>
        <w:r w:rsidR="005D5373">
          <w:rPr>
            <w:noProof/>
            <w:webHidden/>
          </w:rPr>
          <w:fldChar w:fldCharType="separate"/>
        </w:r>
        <w:r w:rsidR="00AC4478">
          <w:rPr>
            <w:noProof/>
            <w:webHidden/>
          </w:rPr>
          <w:t>8</w:t>
        </w:r>
        <w:r w:rsidR="005D5373">
          <w:rPr>
            <w:noProof/>
            <w:webHidden/>
          </w:rPr>
          <w:fldChar w:fldCharType="end"/>
        </w:r>
      </w:hyperlink>
    </w:p>
    <w:p w14:paraId="04270B15" w14:textId="1A2422DF" w:rsidR="005D5373" w:rsidRDefault="00A62421" w:rsidP="00A71563">
      <w:pPr>
        <w:pStyle w:val="TM3"/>
        <w:tabs>
          <w:tab w:val="right" w:leader="dot" w:pos="9016"/>
        </w:tabs>
        <w:jc w:val="both"/>
        <w:rPr>
          <w:noProof/>
          <w:kern w:val="2"/>
          <w:szCs w:val="22"/>
          <w14:ligatures w14:val="standardContextual"/>
        </w:rPr>
      </w:pPr>
      <w:hyperlink w:anchor="_Toc149732100" w:history="1">
        <w:r w:rsidR="005D5373" w:rsidRPr="005A66F8">
          <w:rPr>
            <w:rStyle w:val="Lienhypertexte"/>
            <w:noProof/>
            <w:lang w:val="fr-FR"/>
          </w:rPr>
          <w:t>2.2 Analyse du micro-environnement selon le Schéma de la concurrence élargie de Michael Porter</w:t>
        </w:r>
        <w:r w:rsidR="005D5373">
          <w:rPr>
            <w:noProof/>
            <w:webHidden/>
          </w:rPr>
          <w:tab/>
        </w:r>
        <w:r w:rsidR="005D5373">
          <w:rPr>
            <w:noProof/>
            <w:webHidden/>
          </w:rPr>
          <w:fldChar w:fldCharType="begin"/>
        </w:r>
        <w:r w:rsidR="005D5373">
          <w:rPr>
            <w:noProof/>
            <w:webHidden/>
          </w:rPr>
          <w:instrText xml:space="preserve"> PAGEREF _Toc149732100 \h </w:instrText>
        </w:r>
        <w:r w:rsidR="005D5373">
          <w:rPr>
            <w:noProof/>
            <w:webHidden/>
          </w:rPr>
        </w:r>
        <w:r w:rsidR="005D5373">
          <w:rPr>
            <w:noProof/>
            <w:webHidden/>
          </w:rPr>
          <w:fldChar w:fldCharType="separate"/>
        </w:r>
        <w:r w:rsidR="00AC4478">
          <w:rPr>
            <w:noProof/>
            <w:webHidden/>
          </w:rPr>
          <w:t>9</w:t>
        </w:r>
        <w:r w:rsidR="005D5373">
          <w:rPr>
            <w:noProof/>
            <w:webHidden/>
          </w:rPr>
          <w:fldChar w:fldCharType="end"/>
        </w:r>
      </w:hyperlink>
    </w:p>
    <w:p w14:paraId="68E0D2DC" w14:textId="66F22C61" w:rsidR="005D5373" w:rsidRDefault="00A62421" w:rsidP="00A71563">
      <w:pPr>
        <w:pStyle w:val="TM1"/>
        <w:tabs>
          <w:tab w:val="right" w:leader="dot" w:pos="9016"/>
        </w:tabs>
        <w:jc w:val="both"/>
        <w:rPr>
          <w:noProof/>
          <w:kern w:val="2"/>
          <w:szCs w:val="22"/>
          <w14:ligatures w14:val="standardContextual"/>
        </w:rPr>
      </w:pPr>
      <w:hyperlink w:anchor="_Toc149732101" w:history="1">
        <w:r w:rsidR="005D5373" w:rsidRPr="005A66F8">
          <w:rPr>
            <w:rStyle w:val="Lienhypertexte"/>
            <w:noProof/>
            <w:lang w:val="fr-FR"/>
          </w:rPr>
          <w:t>Conclusion</w:t>
        </w:r>
        <w:r w:rsidR="005D5373">
          <w:rPr>
            <w:noProof/>
            <w:webHidden/>
          </w:rPr>
          <w:tab/>
        </w:r>
        <w:r w:rsidR="005D5373">
          <w:rPr>
            <w:noProof/>
            <w:webHidden/>
          </w:rPr>
          <w:fldChar w:fldCharType="begin"/>
        </w:r>
        <w:r w:rsidR="005D5373">
          <w:rPr>
            <w:noProof/>
            <w:webHidden/>
          </w:rPr>
          <w:instrText xml:space="preserve"> PAGEREF _Toc149732101 \h </w:instrText>
        </w:r>
        <w:r w:rsidR="005D5373">
          <w:rPr>
            <w:noProof/>
            <w:webHidden/>
          </w:rPr>
        </w:r>
        <w:r w:rsidR="005D5373">
          <w:rPr>
            <w:noProof/>
            <w:webHidden/>
          </w:rPr>
          <w:fldChar w:fldCharType="separate"/>
        </w:r>
        <w:r w:rsidR="00AC4478">
          <w:rPr>
            <w:noProof/>
            <w:webHidden/>
          </w:rPr>
          <w:t>11</w:t>
        </w:r>
        <w:r w:rsidR="005D5373">
          <w:rPr>
            <w:noProof/>
            <w:webHidden/>
          </w:rPr>
          <w:fldChar w:fldCharType="end"/>
        </w:r>
      </w:hyperlink>
    </w:p>
    <w:p w14:paraId="14061E89" w14:textId="7A0CF4A3" w:rsidR="005D5373" w:rsidRDefault="00A62421" w:rsidP="00A71563">
      <w:pPr>
        <w:pStyle w:val="TM1"/>
        <w:tabs>
          <w:tab w:val="right" w:leader="dot" w:pos="9016"/>
        </w:tabs>
        <w:jc w:val="both"/>
        <w:rPr>
          <w:noProof/>
          <w:kern w:val="2"/>
          <w:szCs w:val="22"/>
          <w14:ligatures w14:val="standardContextual"/>
        </w:rPr>
      </w:pPr>
      <w:hyperlink w:anchor="_Toc149732102" w:history="1">
        <w:r w:rsidR="005D5373" w:rsidRPr="005A66F8">
          <w:rPr>
            <w:rStyle w:val="Lienhypertexte"/>
            <w:noProof/>
            <w:lang w:val="fr-FR"/>
          </w:rPr>
          <w:t>Bibliographie</w:t>
        </w:r>
        <w:r w:rsidR="005D5373">
          <w:rPr>
            <w:noProof/>
            <w:webHidden/>
          </w:rPr>
          <w:tab/>
        </w:r>
        <w:r w:rsidR="005D5373">
          <w:rPr>
            <w:noProof/>
            <w:webHidden/>
          </w:rPr>
          <w:fldChar w:fldCharType="begin"/>
        </w:r>
        <w:r w:rsidR="005D5373">
          <w:rPr>
            <w:noProof/>
            <w:webHidden/>
          </w:rPr>
          <w:instrText xml:space="preserve"> PAGEREF _Toc149732102 \h </w:instrText>
        </w:r>
        <w:r w:rsidR="005D5373">
          <w:rPr>
            <w:noProof/>
            <w:webHidden/>
          </w:rPr>
        </w:r>
        <w:r w:rsidR="005D5373">
          <w:rPr>
            <w:noProof/>
            <w:webHidden/>
          </w:rPr>
          <w:fldChar w:fldCharType="separate"/>
        </w:r>
        <w:r w:rsidR="00AC4478">
          <w:rPr>
            <w:noProof/>
            <w:webHidden/>
          </w:rPr>
          <w:t>13</w:t>
        </w:r>
        <w:r w:rsidR="005D5373">
          <w:rPr>
            <w:noProof/>
            <w:webHidden/>
          </w:rPr>
          <w:fldChar w:fldCharType="end"/>
        </w:r>
      </w:hyperlink>
    </w:p>
    <w:p w14:paraId="7F4254B6" w14:textId="49CE34BA" w:rsidR="00312888" w:rsidRDefault="00312888" w:rsidP="00A71563">
      <w:pPr>
        <w:jc w:val="both"/>
        <w:rPr>
          <w:lang w:val="fr-FR"/>
        </w:rPr>
      </w:pPr>
      <w:r>
        <w:rPr>
          <w:lang w:val="fr-FR"/>
        </w:rPr>
        <w:fldChar w:fldCharType="end"/>
      </w:r>
    </w:p>
    <w:p w14:paraId="69C1F1C6" w14:textId="2397A378" w:rsidR="005D5373" w:rsidRDefault="00312888" w:rsidP="00A71563">
      <w:pPr>
        <w:jc w:val="both"/>
        <w:rPr>
          <w:lang w:val="fr-FR"/>
        </w:rPr>
      </w:pPr>
      <w:r>
        <w:rPr>
          <w:lang w:val="fr-FR"/>
        </w:rPr>
        <w:br w:type="page"/>
      </w:r>
      <w:r w:rsidR="005D5373">
        <w:rPr>
          <w:lang w:val="fr-FR"/>
        </w:rPr>
        <w:br w:type="page"/>
      </w:r>
    </w:p>
    <w:p w14:paraId="4A308D07" w14:textId="77777777" w:rsidR="00A71563" w:rsidRDefault="00A71563" w:rsidP="00A71563">
      <w:pPr>
        <w:pStyle w:val="Titre1"/>
        <w:jc w:val="both"/>
        <w:rPr>
          <w:lang w:val="fr-FR"/>
        </w:rPr>
      </w:pPr>
      <w:bookmarkStart w:id="2" w:name="_Toc149732094"/>
    </w:p>
    <w:p w14:paraId="4D7AA222" w14:textId="77777777" w:rsidR="00A71563" w:rsidRDefault="00A71563" w:rsidP="00A71563">
      <w:pPr>
        <w:pStyle w:val="Titre1"/>
        <w:jc w:val="both"/>
        <w:rPr>
          <w:lang w:val="fr-FR"/>
        </w:rPr>
      </w:pPr>
    </w:p>
    <w:p w14:paraId="55461E0B" w14:textId="77777777" w:rsidR="00A71563" w:rsidRDefault="00A71563" w:rsidP="00A71563">
      <w:pPr>
        <w:pStyle w:val="Titre1"/>
        <w:jc w:val="both"/>
        <w:rPr>
          <w:lang w:val="fr-FR"/>
        </w:rPr>
      </w:pPr>
    </w:p>
    <w:p w14:paraId="32C8FA08" w14:textId="77777777" w:rsidR="00A71563" w:rsidRDefault="00A71563" w:rsidP="00A71563">
      <w:pPr>
        <w:pStyle w:val="Titre1"/>
        <w:jc w:val="both"/>
        <w:rPr>
          <w:lang w:val="fr-FR"/>
        </w:rPr>
      </w:pPr>
    </w:p>
    <w:p w14:paraId="609CA210" w14:textId="632CE1BE" w:rsidR="00642207" w:rsidRPr="00BE09ED" w:rsidRDefault="00642207" w:rsidP="00A71563">
      <w:pPr>
        <w:pStyle w:val="Titre1"/>
        <w:jc w:val="both"/>
        <w:rPr>
          <w:lang w:val="fr-FR"/>
        </w:rPr>
      </w:pPr>
      <w:r w:rsidRPr="00BE09ED">
        <w:rPr>
          <w:lang w:val="fr-FR"/>
        </w:rPr>
        <w:t>Introduction</w:t>
      </w:r>
      <w:bookmarkEnd w:id="2"/>
    </w:p>
    <w:p w14:paraId="023F7F0B" w14:textId="77CF8C9E" w:rsidR="00642207" w:rsidRDefault="00642207" w:rsidP="00A71563">
      <w:pPr>
        <w:jc w:val="both"/>
        <w:rPr>
          <w:lang w:val="fr-FR"/>
        </w:rPr>
      </w:pPr>
    </w:p>
    <w:p w14:paraId="636C5570" w14:textId="77777777" w:rsidR="00A71563" w:rsidRDefault="00552997" w:rsidP="00A71563">
      <w:pPr>
        <w:jc w:val="both"/>
        <w:rPr>
          <w:lang w:val="fr-FR"/>
        </w:rPr>
      </w:pPr>
      <w:r>
        <w:rPr>
          <w:lang w:val="fr-FR"/>
        </w:rPr>
        <w:t xml:space="preserve">Dans le cadre d’une </w:t>
      </w:r>
      <w:commentRangeStart w:id="3"/>
      <w:r>
        <w:rPr>
          <w:lang w:val="fr-FR"/>
        </w:rPr>
        <w:t>évaluation à fort coefficient</w:t>
      </w:r>
      <w:commentRangeEnd w:id="3"/>
      <w:r w:rsidR="00A71563">
        <w:rPr>
          <w:rStyle w:val="Marquedecommentaire"/>
        </w:rPr>
        <w:commentReference w:id="3"/>
      </w:r>
      <w:r>
        <w:rPr>
          <w:lang w:val="fr-FR"/>
        </w:rPr>
        <w:t xml:space="preserve">, il nous </w:t>
      </w:r>
      <w:proofErr w:type="spellStart"/>
      <w:r>
        <w:rPr>
          <w:lang w:val="fr-FR"/>
        </w:rPr>
        <w:t>à</w:t>
      </w:r>
      <w:proofErr w:type="spellEnd"/>
      <w:r>
        <w:rPr>
          <w:lang w:val="fr-FR"/>
        </w:rPr>
        <w:t xml:space="preserve"> été demandé, par groupe de 4, de produire un rapport </w:t>
      </w:r>
      <w:r w:rsidR="00A57F79">
        <w:rPr>
          <w:lang w:val="fr-FR"/>
        </w:rPr>
        <w:t>p</w:t>
      </w:r>
      <w:r>
        <w:rPr>
          <w:lang w:val="fr-FR"/>
        </w:rPr>
        <w:t xml:space="preserve">osant </w:t>
      </w:r>
      <w:r w:rsidR="00A57F79">
        <w:rPr>
          <w:lang w:val="fr-FR"/>
        </w:rPr>
        <w:t xml:space="preserve">le </w:t>
      </w:r>
      <w:r>
        <w:rPr>
          <w:lang w:val="fr-FR"/>
        </w:rPr>
        <w:t xml:space="preserve">diagnostic externe d’une entreprise. </w:t>
      </w:r>
    </w:p>
    <w:p w14:paraId="5646E416" w14:textId="77777777" w:rsidR="00A71563" w:rsidRDefault="00552997" w:rsidP="00A71563">
      <w:pPr>
        <w:jc w:val="both"/>
        <w:rPr>
          <w:lang w:val="fr-FR"/>
        </w:rPr>
      </w:pPr>
      <w:r>
        <w:rPr>
          <w:lang w:val="fr-FR"/>
        </w:rPr>
        <w:t xml:space="preserve">Pour le sujet de ce rapport, nous avons choisi de réaliser un diagnostic externe sur </w:t>
      </w:r>
      <w:commentRangeStart w:id="4"/>
      <w:r>
        <w:rPr>
          <w:lang w:val="fr-FR"/>
        </w:rPr>
        <w:t xml:space="preserve">l’entreprise française LDLC. </w:t>
      </w:r>
      <w:commentRangeEnd w:id="4"/>
      <w:r w:rsidR="00A71563">
        <w:rPr>
          <w:rStyle w:val="Marquedecommentaire"/>
        </w:rPr>
        <w:commentReference w:id="4"/>
      </w:r>
    </w:p>
    <w:p w14:paraId="1C47577B" w14:textId="4E16A864" w:rsidR="00A71563" w:rsidRDefault="00552997" w:rsidP="00A71563">
      <w:pPr>
        <w:jc w:val="both"/>
        <w:rPr>
          <w:lang w:val="fr-FR"/>
        </w:rPr>
      </w:pPr>
      <w:r>
        <w:rPr>
          <w:lang w:val="fr-FR"/>
        </w:rPr>
        <w:t>Dans un premier temps, nous ferons une présentation puis nous poserons les résultats des analyses du macro et du micro environnement entourant cette entreprise.</w:t>
      </w:r>
    </w:p>
    <w:p w14:paraId="0F3FEAC8" w14:textId="77777777" w:rsidR="00A71563" w:rsidRDefault="00A71563">
      <w:pPr>
        <w:rPr>
          <w:lang w:val="fr-FR"/>
        </w:rPr>
      </w:pPr>
      <w:r>
        <w:rPr>
          <w:lang w:val="fr-FR"/>
        </w:rPr>
        <w:br w:type="page"/>
      </w:r>
    </w:p>
    <w:p w14:paraId="77FE6046" w14:textId="77777777" w:rsidR="00642207" w:rsidRDefault="00642207" w:rsidP="00A71563">
      <w:pPr>
        <w:jc w:val="both"/>
        <w:rPr>
          <w:lang w:val="fr-FR"/>
        </w:rPr>
      </w:pPr>
    </w:p>
    <w:p w14:paraId="29DDFC6A" w14:textId="77777777" w:rsidR="003556A3" w:rsidRPr="00642207" w:rsidRDefault="003556A3" w:rsidP="00A71563">
      <w:pPr>
        <w:jc w:val="both"/>
        <w:rPr>
          <w:lang w:val="fr-FR"/>
        </w:rPr>
      </w:pPr>
    </w:p>
    <w:p w14:paraId="1E573FF1" w14:textId="77777777" w:rsidR="00A71563" w:rsidRDefault="00A71563">
      <w:pPr>
        <w:rPr>
          <w:rFonts w:asciiTheme="majorHAnsi" w:eastAsiaTheme="majorEastAsia" w:hAnsiTheme="majorHAnsi" w:cstheme="majorBidi"/>
          <w:b/>
          <w:color w:val="2F5496" w:themeColor="accent1" w:themeShade="BF"/>
          <w:sz w:val="28"/>
          <w:szCs w:val="28"/>
          <w:lang w:val="fr-FR"/>
        </w:rPr>
      </w:pPr>
      <w:bookmarkStart w:id="5" w:name="_Toc149732095"/>
      <w:r>
        <w:rPr>
          <w:lang w:val="fr-FR"/>
        </w:rPr>
        <w:br w:type="page"/>
      </w:r>
    </w:p>
    <w:p w14:paraId="13449EAE" w14:textId="3FA0FEAE" w:rsidR="005967AC" w:rsidRDefault="000747D7" w:rsidP="00A71563">
      <w:pPr>
        <w:pStyle w:val="Titre2"/>
        <w:jc w:val="both"/>
        <w:rPr>
          <w:lang w:val="fr-FR"/>
        </w:rPr>
      </w:pPr>
      <w:r>
        <w:rPr>
          <w:lang w:val="fr-FR"/>
        </w:rPr>
        <w:t>1</w:t>
      </w:r>
      <w:r w:rsidR="005967AC">
        <w:rPr>
          <w:lang w:val="fr-FR"/>
        </w:rPr>
        <w:t xml:space="preserve"> – </w:t>
      </w:r>
      <w:r w:rsidR="001A5A8C">
        <w:rPr>
          <w:lang w:val="fr-FR"/>
        </w:rPr>
        <w:t>Présentation</w:t>
      </w:r>
      <w:r>
        <w:rPr>
          <w:lang w:val="fr-FR"/>
        </w:rPr>
        <w:t xml:space="preserve"> de LDLC</w:t>
      </w:r>
      <w:bookmarkEnd w:id="5"/>
    </w:p>
    <w:p w14:paraId="46CC284F" w14:textId="77777777" w:rsidR="001A5A8C" w:rsidRDefault="001A5A8C" w:rsidP="00A71563">
      <w:pPr>
        <w:jc w:val="both"/>
        <w:rPr>
          <w:lang w:val="fr-FR"/>
        </w:rPr>
      </w:pPr>
    </w:p>
    <w:p w14:paraId="47B6EA5A" w14:textId="2158548D" w:rsidR="005465D5" w:rsidRDefault="005465D5" w:rsidP="00A71563">
      <w:pPr>
        <w:jc w:val="both"/>
        <w:rPr>
          <w:lang w:val="fr-FR"/>
        </w:rPr>
      </w:pPr>
      <w:r>
        <w:rPr>
          <w:lang w:val="fr-FR"/>
        </w:rPr>
        <w:t>Dans cette partie, nous allons présenter l’entreprise LDLC sous deux approches différentes : l’approche fonctionnelle et l’approche générale. Dans l’approche générale, nous exposer</w:t>
      </w:r>
      <w:r w:rsidR="0093057E">
        <w:rPr>
          <w:lang w:val="fr-FR"/>
        </w:rPr>
        <w:t>ons</w:t>
      </w:r>
      <w:r>
        <w:rPr>
          <w:lang w:val="fr-FR"/>
        </w:rPr>
        <w:t xml:space="preserve"> l’histoire de LDLC ainsi que sa position sur le marché actuel tandis que dans la présentation fonctionnelle, nous aborderons dans les détails l’organisation de l’entreprise.</w:t>
      </w:r>
    </w:p>
    <w:p w14:paraId="54B07000" w14:textId="77777777" w:rsidR="003556A3" w:rsidRDefault="003556A3" w:rsidP="00A71563">
      <w:pPr>
        <w:jc w:val="both"/>
        <w:rPr>
          <w:lang w:val="fr-FR"/>
        </w:rPr>
      </w:pPr>
    </w:p>
    <w:p w14:paraId="19A73393" w14:textId="36065033" w:rsidR="001A5A8C" w:rsidRPr="001A5A8C" w:rsidRDefault="000747D7" w:rsidP="00A71563">
      <w:pPr>
        <w:pStyle w:val="Titre3"/>
        <w:ind w:left="720"/>
        <w:jc w:val="both"/>
        <w:rPr>
          <w:lang w:val="fr-FR"/>
        </w:rPr>
      </w:pPr>
      <w:bookmarkStart w:id="6" w:name="_Toc149732096"/>
      <w:r>
        <w:rPr>
          <w:lang w:val="fr-FR"/>
        </w:rPr>
        <w:t>1.</w:t>
      </w:r>
      <w:r w:rsidR="001A5A8C">
        <w:rPr>
          <w:lang w:val="fr-FR"/>
        </w:rPr>
        <w:t>1 Présentation générale</w:t>
      </w:r>
      <w:bookmarkEnd w:id="6"/>
    </w:p>
    <w:p w14:paraId="72AE4822" w14:textId="6C304881" w:rsidR="005967AC" w:rsidRDefault="000B6708" w:rsidP="00A71563">
      <w:pPr>
        <w:ind w:left="720"/>
        <w:jc w:val="both"/>
        <w:rPr>
          <w:szCs w:val="22"/>
          <w:lang w:val="fr-FR"/>
        </w:rPr>
      </w:pPr>
      <w:r w:rsidRPr="000B6708">
        <w:rPr>
          <w:szCs w:val="22"/>
          <w:lang w:val="fr-FR"/>
        </w:rPr>
        <w:t>LDLC est</w:t>
      </w:r>
      <w:r>
        <w:rPr>
          <w:szCs w:val="22"/>
          <w:lang w:val="fr-FR"/>
        </w:rPr>
        <w:t xml:space="preserve"> un</w:t>
      </w:r>
      <w:r w:rsidR="00C40993">
        <w:rPr>
          <w:szCs w:val="22"/>
          <w:lang w:val="fr-FR"/>
        </w:rPr>
        <w:t xml:space="preserve"> site internet imaginé en 1996 par Laurent de la Clergerie, un jeune ingénieur Lyonnais en économie et électronique, qui rêvait d’un monde dans lequel tous les logiciels et composants informatiques seraient accessibles à tous.</w:t>
      </w:r>
    </w:p>
    <w:p w14:paraId="273491F0" w14:textId="15314BFF" w:rsidR="0009464E" w:rsidRDefault="00C40993" w:rsidP="00A71563">
      <w:pPr>
        <w:ind w:left="720"/>
        <w:jc w:val="both"/>
        <w:rPr>
          <w:szCs w:val="22"/>
          <w:lang w:val="fr-FR"/>
        </w:rPr>
      </w:pPr>
      <w:r>
        <w:rPr>
          <w:szCs w:val="22"/>
          <w:lang w:val="fr-FR"/>
        </w:rPr>
        <w:t xml:space="preserve">Il pensait également que l’e-commerce était en pleine </w:t>
      </w:r>
      <w:r w:rsidR="0009464E">
        <w:rPr>
          <w:szCs w:val="22"/>
          <w:lang w:val="fr-FR"/>
        </w:rPr>
        <w:t>expansion</w:t>
      </w:r>
      <w:r>
        <w:rPr>
          <w:szCs w:val="22"/>
          <w:lang w:val="fr-FR"/>
        </w:rPr>
        <w:t xml:space="preserve"> et </w:t>
      </w:r>
      <w:r w:rsidR="00796007">
        <w:rPr>
          <w:szCs w:val="22"/>
          <w:lang w:val="fr-FR"/>
        </w:rPr>
        <w:t>a</w:t>
      </w:r>
      <w:r>
        <w:rPr>
          <w:szCs w:val="22"/>
          <w:lang w:val="fr-FR"/>
        </w:rPr>
        <w:t xml:space="preserve"> </w:t>
      </w:r>
      <w:r w:rsidR="00796007">
        <w:rPr>
          <w:szCs w:val="22"/>
          <w:lang w:val="fr-FR"/>
        </w:rPr>
        <w:t>décidé</w:t>
      </w:r>
      <w:r>
        <w:rPr>
          <w:szCs w:val="22"/>
          <w:lang w:val="fr-FR"/>
        </w:rPr>
        <w:t xml:space="preserve"> de tenter sa chance. C’est a</w:t>
      </w:r>
      <w:r w:rsidR="0009464E">
        <w:rPr>
          <w:szCs w:val="22"/>
          <w:lang w:val="fr-FR"/>
        </w:rPr>
        <w:t xml:space="preserve">lors qu’en 1997, le domaine LDLC.com </w:t>
      </w:r>
      <w:r w:rsidR="00796007">
        <w:rPr>
          <w:szCs w:val="22"/>
          <w:lang w:val="fr-FR"/>
        </w:rPr>
        <w:t>a</w:t>
      </w:r>
      <w:r w:rsidR="0009464E">
        <w:rPr>
          <w:szCs w:val="22"/>
          <w:lang w:val="fr-FR"/>
        </w:rPr>
        <w:t xml:space="preserve"> été enregistré et le site ainsi mis en ligne.</w:t>
      </w:r>
    </w:p>
    <w:p w14:paraId="7CB6172A" w14:textId="1F3D31E2" w:rsidR="0009464E" w:rsidRDefault="0009464E" w:rsidP="00A71563">
      <w:pPr>
        <w:ind w:left="720"/>
        <w:jc w:val="both"/>
        <w:rPr>
          <w:szCs w:val="22"/>
          <w:lang w:val="fr-FR"/>
        </w:rPr>
      </w:pPr>
      <w:r>
        <w:rPr>
          <w:szCs w:val="22"/>
          <w:lang w:val="fr-FR"/>
        </w:rPr>
        <w:t>Actuellement, LDLC est le leader français de l’e-commerce de composants informatiques et de setup PC. Ils se sont également spécialisés dans le montage de machines, le reconditionnement de produits High tech comme des appareils photo, des smartphones, des consoles de jeu et bien d’autres. L’entreprise propose également un service d’aide au montage de machines et à la détermination des composants à utiliser.</w:t>
      </w:r>
      <w:r w:rsidR="00796007">
        <w:rPr>
          <w:szCs w:val="22"/>
          <w:lang w:val="fr-FR"/>
        </w:rPr>
        <w:t xml:space="preserve"> </w:t>
      </w:r>
    </w:p>
    <w:p w14:paraId="2805A2DA" w14:textId="77777777" w:rsidR="00796007" w:rsidRDefault="00796007" w:rsidP="00A71563">
      <w:pPr>
        <w:ind w:left="720"/>
        <w:jc w:val="both"/>
        <w:rPr>
          <w:szCs w:val="22"/>
          <w:lang w:val="fr-FR"/>
        </w:rPr>
      </w:pPr>
    </w:p>
    <w:p w14:paraId="6F177A2F" w14:textId="2D3DD370" w:rsidR="001A5A8C" w:rsidRDefault="00796007" w:rsidP="00A71563">
      <w:pPr>
        <w:ind w:left="720"/>
        <w:jc w:val="both"/>
        <w:rPr>
          <w:szCs w:val="22"/>
          <w:lang w:val="fr-FR"/>
        </w:rPr>
      </w:pPr>
      <w:r>
        <w:rPr>
          <w:szCs w:val="22"/>
          <w:lang w:val="fr-FR"/>
        </w:rPr>
        <w:t xml:space="preserve">LDLC a su s’étendre à l’international avec plus de 30 000 </w:t>
      </w:r>
      <w:r w:rsidR="001A5A8C">
        <w:rPr>
          <w:szCs w:val="22"/>
          <w:lang w:val="fr-FR"/>
        </w:rPr>
        <w:t>références et 1000 marques tout en proposant un service de livraison utilisable partout dans le monde mais possède aussi 100 boutiques.</w:t>
      </w:r>
    </w:p>
    <w:p w14:paraId="6F123671" w14:textId="77777777" w:rsidR="001A5A8C" w:rsidRDefault="001A5A8C" w:rsidP="00A71563">
      <w:pPr>
        <w:ind w:left="720"/>
        <w:jc w:val="both"/>
        <w:rPr>
          <w:szCs w:val="22"/>
          <w:lang w:val="fr-FR"/>
        </w:rPr>
      </w:pPr>
    </w:p>
    <w:p w14:paraId="54D6C6F2" w14:textId="0F5E76F5" w:rsidR="001A5A8C" w:rsidRDefault="000747D7" w:rsidP="00A71563">
      <w:pPr>
        <w:pStyle w:val="Titre3"/>
        <w:ind w:left="720"/>
        <w:jc w:val="both"/>
        <w:rPr>
          <w:lang w:val="fr-FR"/>
        </w:rPr>
      </w:pPr>
      <w:bookmarkStart w:id="7" w:name="_Toc149732097"/>
      <w:r>
        <w:rPr>
          <w:lang w:val="fr-FR"/>
        </w:rPr>
        <w:t>1.2</w:t>
      </w:r>
      <w:r w:rsidR="001A5A8C">
        <w:rPr>
          <w:lang w:val="fr-FR"/>
        </w:rPr>
        <w:t xml:space="preserve"> Présentation fonctionnelle</w:t>
      </w:r>
      <w:bookmarkEnd w:id="7"/>
    </w:p>
    <w:p w14:paraId="0BA9806E" w14:textId="2F19D0B7" w:rsidR="00B47328" w:rsidRDefault="001A5A8C" w:rsidP="00A71563">
      <w:pPr>
        <w:ind w:left="720"/>
        <w:jc w:val="both"/>
        <w:rPr>
          <w:lang w:val="fr-FR"/>
        </w:rPr>
      </w:pPr>
      <w:r>
        <w:rPr>
          <w:lang w:val="fr-FR"/>
        </w:rPr>
        <w:t xml:space="preserve">Une entreprise </w:t>
      </w:r>
      <w:r w:rsidR="00B2582E">
        <w:rPr>
          <w:lang w:val="fr-FR"/>
        </w:rPr>
        <w:t>est organisée</w:t>
      </w:r>
      <w:r>
        <w:rPr>
          <w:lang w:val="fr-FR"/>
        </w:rPr>
        <w:t xml:space="preserve"> en plusieurs unités fonctionnelles : l’approvisionnement, la production, la</w:t>
      </w:r>
      <w:r w:rsidR="00642207">
        <w:rPr>
          <w:lang w:val="fr-FR"/>
        </w:rPr>
        <w:t xml:space="preserve"> fonction commerciale, la fonction GRH (gestion des ressources humaines), la comptabilité, la fonction financière mais aussi, moins fréquemment, la fonction R&amp;D (Recherche et Développement)</w:t>
      </w:r>
      <w:r w:rsidR="00B2582E">
        <w:rPr>
          <w:lang w:val="fr-FR"/>
        </w:rPr>
        <w:t xml:space="preserve"> qui ne sera ici pas analysée.</w:t>
      </w:r>
    </w:p>
    <w:p w14:paraId="3D5FDF30" w14:textId="77777777" w:rsidR="00A71563" w:rsidRDefault="00A71563">
      <w:pPr>
        <w:rPr>
          <w:rFonts w:asciiTheme="majorHAnsi" w:eastAsiaTheme="majorEastAsia" w:hAnsiTheme="majorHAnsi" w:cstheme="majorBidi"/>
          <w:color w:val="0A3782"/>
          <w:sz w:val="24"/>
          <w:szCs w:val="24"/>
          <w:lang w:val="fr-FR"/>
        </w:rPr>
      </w:pPr>
      <w:r>
        <w:rPr>
          <w:lang w:val="fr-FR"/>
        </w:rPr>
        <w:br w:type="page"/>
      </w:r>
    </w:p>
    <w:p w14:paraId="6E8DDC0A" w14:textId="2B3F7B09" w:rsidR="00B47328" w:rsidRDefault="000747D7" w:rsidP="00A71563">
      <w:pPr>
        <w:pStyle w:val="Titre4"/>
        <w:ind w:left="720"/>
        <w:jc w:val="both"/>
        <w:rPr>
          <w:lang w:val="fr-FR"/>
        </w:rPr>
      </w:pPr>
      <w:r>
        <w:rPr>
          <w:lang w:val="fr-FR"/>
        </w:rPr>
        <w:t>1.</w:t>
      </w:r>
      <w:r w:rsidR="00642207">
        <w:rPr>
          <w:lang w:val="fr-FR"/>
        </w:rPr>
        <w:t>2</w:t>
      </w:r>
      <w:r>
        <w:rPr>
          <w:lang w:val="fr-FR"/>
        </w:rPr>
        <w:t>.</w:t>
      </w:r>
      <w:r w:rsidR="00642207">
        <w:rPr>
          <w:lang w:val="fr-FR"/>
        </w:rPr>
        <w:t xml:space="preserve">1 </w:t>
      </w:r>
      <w:r w:rsidR="0049032E">
        <w:rPr>
          <w:lang w:val="fr-FR"/>
        </w:rPr>
        <w:t xml:space="preserve">- </w:t>
      </w:r>
      <w:r w:rsidR="00B47328">
        <w:rPr>
          <w:lang w:val="fr-FR"/>
        </w:rPr>
        <w:t>Unité</w:t>
      </w:r>
      <w:r w:rsidR="00642207">
        <w:rPr>
          <w:lang w:val="fr-FR"/>
        </w:rPr>
        <w:t xml:space="preserve"> approvisionnement</w:t>
      </w:r>
    </w:p>
    <w:p w14:paraId="49A3115A" w14:textId="1F8CF5E5" w:rsidR="00642207" w:rsidRDefault="00642207" w:rsidP="00A71563">
      <w:pPr>
        <w:ind w:left="720"/>
        <w:jc w:val="both"/>
        <w:rPr>
          <w:lang w:val="fr-FR"/>
        </w:rPr>
      </w:pPr>
      <w:r>
        <w:rPr>
          <w:lang w:val="fr-FR"/>
        </w:rPr>
        <w:t>La fonction approvisionnement est responsable d’assurer un stock suffisant d’éléments nécessaires au bon fonctionnement de la fonction production, mais aussi plus généralement de l’entreprise. Cette unité fonctionnelle est donc régulièrement amenée à rechercher des fournisseurs par le biais d’appel d’offres ou encore d’accord commerciaux. Pour résumer, elle s’occupe d’acheter tout ce qui s’avère nécessaire.</w:t>
      </w:r>
    </w:p>
    <w:p w14:paraId="3162C4C3" w14:textId="08F9131E" w:rsidR="00642207" w:rsidRDefault="00642207" w:rsidP="00A71563">
      <w:pPr>
        <w:ind w:left="720"/>
        <w:jc w:val="both"/>
        <w:rPr>
          <w:lang w:val="fr-FR"/>
        </w:rPr>
      </w:pPr>
      <w:r>
        <w:rPr>
          <w:lang w:val="fr-FR"/>
        </w:rPr>
        <w:t xml:space="preserve">Au sein de l’entreprise LDLC, cette fonction comble les besoins en composants d’ordinateurs ou d’autres produits High Tech. Elle se fournit chez de nombreux fournisseurs, mais en majorité des grossistes comme </w:t>
      </w:r>
      <w:proofErr w:type="spellStart"/>
      <w:r>
        <w:rPr>
          <w:lang w:val="fr-FR"/>
        </w:rPr>
        <w:t>Acadia</w:t>
      </w:r>
      <w:proofErr w:type="spellEnd"/>
      <w:r>
        <w:rPr>
          <w:lang w:val="fr-FR"/>
        </w:rPr>
        <w:t xml:space="preserve">, </w:t>
      </w:r>
      <w:proofErr w:type="spellStart"/>
      <w:r>
        <w:rPr>
          <w:lang w:val="fr-FR"/>
        </w:rPr>
        <w:t>Exertis</w:t>
      </w:r>
      <w:proofErr w:type="spellEnd"/>
      <w:r>
        <w:rPr>
          <w:lang w:val="fr-FR"/>
        </w:rPr>
        <w:t xml:space="preserve">, </w:t>
      </w:r>
      <w:proofErr w:type="spellStart"/>
      <w:r>
        <w:rPr>
          <w:lang w:val="fr-FR"/>
        </w:rPr>
        <w:t>Textorm</w:t>
      </w:r>
      <w:proofErr w:type="spellEnd"/>
      <w:r>
        <w:rPr>
          <w:lang w:val="fr-FR"/>
        </w:rPr>
        <w:t xml:space="preserve"> ou encore </w:t>
      </w:r>
      <w:proofErr w:type="spellStart"/>
      <w:r>
        <w:rPr>
          <w:lang w:val="fr-FR"/>
        </w:rPr>
        <w:t>Adialand</w:t>
      </w:r>
      <w:proofErr w:type="spellEnd"/>
      <w:r>
        <w:rPr>
          <w:lang w:val="fr-FR"/>
        </w:rPr>
        <w:t>.</w:t>
      </w:r>
    </w:p>
    <w:p w14:paraId="43E7B92D" w14:textId="77777777" w:rsidR="00B47328" w:rsidRDefault="00B47328" w:rsidP="00A71563">
      <w:pPr>
        <w:ind w:left="720"/>
        <w:jc w:val="both"/>
        <w:rPr>
          <w:lang w:val="fr-FR"/>
        </w:rPr>
      </w:pPr>
    </w:p>
    <w:p w14:paraId="7FFDDEEA" w14:textId="7602C2BE" w:rsidR="00642207" w:rsidRDefault="000747D7" w:rsidP="00A71563">
      <w:pPr>
        <w:pStyle w:val="Titre4"/>
        <w:ind w:left="720"/>
        <w:jc w:val="both"/>
        <w:rPr>
          <w:lang w:val="fr-FR"/>
        </w:rPr>
      </w:pPr>
      <w:r>
        <w:rPr>
          <w:lang w:val="fr-FR"/>
        </w:rPr>
        <w:t>1.</w:t>
      </w:r>
      <w:r w:rsidR="00B47328">
        <w:rPr>
          <w:lang w:val="fr-FR"/>
        </w:rPr>
        <w:t>2</w:t>
      </w:r>
      <w:r>
        <w:rPr>
          <w:lang w:val="fr-FR"/>
        </w:rPr>
        <w:t>.</w:t>
      </w:r>
      <w:r w:rsidR="00B47328">
        <w:rPr>
          <w:lang w:val="fr-FR"/>
        </w:rPr>
        <w:t>2</w:t>
      </w:r>
      <w:r w:rsidR="0049032E">
        <w:rPr>
          <w:lang w:val="fr-FR"/>
        </w:rPr>
        <w:t xml:space="preserve"> -</w:t>
      </w:r>
      <w:r w:rsidR="00B47328">
        <w:rPr>
          <w:lang w:val="fr-FR"/>
        </w:rPr>
        <w:t xml:space="preserve"> Unité production</w:t>
      </w:r>
    </w:p>
    <w:p w14:paraId="332D323C" w14:textId="535E0E57" w:rsidR="006D3046" w:rsidRDefault="007E4691" w:rsidP="00A71563">
      <w:pPr>
        <w:ind w:left="720"/>
        <w:jc w:val="both"/>
        <w:rPr>
          <w:lang w:val="fr-FR"/>
        </w:rPr>
      </w:pPr>
      <w:r>
        <w:rPr>
          <w:lang w:val="fr-FR"/>
        </w:rPr>
        <w:t>La fonction approvisionnement à pour rôle, quant à elle, de fabriquer des biens. Elle est constituée de plusieurs instances : le bureau des études, le bureau des méthodes et l’ordonnancement. Le bureau des études est constitué d’ingénieurs et s’occupe principalement de la partie conception. Le bureau des méthodes est chargé</w:t>
      </w:r>
      <w:r w:rsidR="00E04212">
        <w:rPr>
          <w:lang w:val="fr-FR"/>
        </w:rPr>
        <w:t>,</w:t>
      </w:r>
      <w:r>
        <w:rPr>
          <w:lang w:val="fr-FR"/>
        </w:rPr>
        <w:t xml:space="preserve"> quant à lui de concevoir le procédé de fabrication. L’ordonnancement est l’instance qui tâche d’organiser </w:t>
      </w:r>
      <w:r w:rsidR="006D3046">
        <w:rPr>
          <w:lang w:val="fr-FR"/>
        </w:rPr>
        <w:t>le procédé de fabrication.</w:t>
      </w:r>
    </w:p>
    <w:p w14:paraId="701A875C" w14:textId="71B2224F" w:rsidR="0049032E" w:rsidRDefault="00DE78D0" w:rsidP="00A71563">
      <w:pPr>
        <w:ind w:left="720"/>
        <w:jc w:val="both"/>
        <w:rPr>
          <w:lang w:val="fr-FR"/>
        </w:rPr>
      </w:pPr>
      <w:r>
        <w:rPr>
          <w:lang w:val="fr-FR"/>
        </w:rPr>
        <w:t xml:space="preserve">La fonction production de LDLC se </w:t>
      </w:r>
      <w:r w:rsidR="0049032E">
        <w:rPr>
          <w:lang w:val="fr-FR"/>
        </w:rPr>
        <w:t>divise en deux parties :  la production de biens et la production de services.</w:t>
      </w:r>
      <w:r w:rsidR="0049032E">
        <w:rPr>
          <w:lang w:val="fr-FR"/>
        </w:rPr>
        <w:br/>
        <w:t xml:space="preserve">La production de biens chez LDLC est effectuée en boutique dans </w:t>
      </w:r>
      <w:r w:rsidR="0007338F">
        <w:rPr>
          <w:lang w:val="fr-FR"/>
        </w:rPr>
        <w:t>ses 57</w:t>
      </w:r>
      <w:r w:rsidR="0049032E">
        <w:rPr>
          <w:lang w:val="fr-FR"/>
        </w:rPr>
        <w:t xml:space="preserve"> magasins affiliés sur le territoire français mais aussi dans d’autres magasins affiliés à l’international.  La production de services, quant à elle survient sur leur site de e-commerce avec l’achat et la livraison.</w:t>
      </w:r>
    </w:p>
    <w:p w14:paraId="138102DE" w14:textId="06840EB0" w:rsidR="0049032E" w:rsidRDefault="0049032E" w:rsidP="00A71563">
      <w:pPr>
        <w:ind w:left="720"/>
        <w:jc w:val="both"/>
        <w:rPr>
          <w:lang w:val="fr-FR"/>
        </w:rPr>
      </w:pPr>
    </w:p>
    <w:p w14:paraId="44D6D239" w14:textId="5C9FB57F" w:rsidR="0049032E" w:rsidRDefault="000747D7" w:rsidP="00A71563">
      <w:pPr>
        <w:pStyle w:val="Titre4"/>
        <w:ind w:left="720"/>
        <w:jc w:val="both"/>
        <w:rPr>
          <w:lang w:val="fr-FR"/>
        </w:rPr>
      </w:pPr>
      <w:r>
        <w:rPr>
          <w:lang w:val="fr-FR"/>
        </w:rPr>
        <w:t>1.2.3 -</w:t>
      </w:r>
      <w:r w:rsidR="0049032E">
        <w:rPr>
          <w:lang w:val="fr-FR"/>
        </w:rPr>
        <w:t xml:space="preserve"> Fonction commerciale</w:t>
      </w:r>
    </w:p>
    <w:p w14:paraId="2A255024" w14:textId="77777777" w:rsidR="001E1EE7" w:rsidRDefault="0049032E" w:rsidP="00A71563">
      <w:pPr>
        <w:ind w:left="720"/>
        <w:jc w:val="both"/>
        <w:rPr>
          <w:lang w:val="fr-FR"/>
        </w:rPr>
      </w:pPr>
      <w:r>
        <w:rPr>
          <w:lang w:val="fr-FR"/>
        </w:rPr>
        <w:t>La fonction commerciale</w:t>
      </w:r>
      <w:r w:rsidR="001E1EE7">
        <w:rPr>
          <w:lang w:val="fr-FR"/>
        </w:rPr>
        <w:t xml:space="preserve"> à pour but de vendre les bien ou services de l’entreprise mais aussi de détecter les besoins des clients afin de créer de nouveaux produits ou services. Elle est donc responsable de la partie marketing, de l’avant-vente, mais aussi de l’après-vente avec la fidélisation des clients.</w:t>
      </w:r>
    </w:p>
    <w:p w14:paraId="7387F61D" w14:textId="1EF78955" w:rsidR="0049032E" w:rsidRDefault="001E1EE7" w:rsidP="00A71563">
      <w:pPr>
        <w:ind w:left="720"/>
        <w:jc w:val="both"/>
        <w:rPr>
          <w:lang w:val="fr-FR"/>
        </w:rPr>
      </w:pPr>
      <w:r>
        <w:rPr>
          <w:lang w:val="fr-FR"/>
        </w:rPr>
        <w:t xml:space="preserve">Chez LDLC, la fonction commerciale </w:t>
      </w:r>
      <w:r w:rsidR="00A41EBE">
        <w:rPr>
          <w:lang w:val="fr-FR"/>
        </w:rPr>
        <w:t xml:space="preserve">a effectué </w:t>
      </w:r>
      <w:r w:rsidR="00CE117A">
        <w:rPr>
          <w:lang w:val="fr-FR"/>
        </w:rPr>
        <w:t>des campagnes publicitaires</w:t>
      </w:r>
      <w:r>
        <w:rPr>
          <w:lang w:val="fr-FR"/>
        </w:rPr>
        <w:t xml:space="preserve"> à la télévision, mais aussi en sponsorisant des créateurs</w:t>
      </w:r>
      <w:r w:rsidR="00CE117A">
        <w:rPr>
          <w:lang w:val="fr-FR"/>
        </w:rPr>
        <w:t>. La publicité sur internet fait aussi son effet en augmentant le trafic du site web.</w:t>
      </w:r>
      <w:r w:rsidR="0017151A">
        <w:rPr>
          <w:lang w:val="fr-FR"/>
        </w:rPr>
        <w:t xml:space="preserve"> </w:t>
      </w:r>
    </w:p>
    <w:p w14:paraId="05E162E9" w14:textId="40D9D80B" w:rsidR="0017151A" w:rsidRDefault="0017151A" w:rsidP="00A71563">
      <w:pPr>
        <w:ind w:left="720"/>
        <w:jc w:val="both"/>
        <w:rPr>
          <w:lang w:val="fr-FR"/>
        </w:rPr>
      </w:pPr>
      <w:r>
        <w:rPr>
          <w:lang w:val="fr-FR"/>
        </w:rPr>
        <w:t>L’après-vente est assuré par le biais d’une garantie mais pas seulement. En effet, LDLC propose aussi des services de conseil et d’installation de logiciels</w:t>
      </w:r>
      <w:r w:rsidR="003B6561">
        <w:rPr>
          <w:lang w:val="fr-FR"/>
        </w:rPr>
        <w:t>, une garantie sur le matériel ainsi qu’un service d’entretien et de réparation de machines</w:t>
      </w:r>
      <w:r>
        <w:rPr>
          <w:lang w:val="fr-FR"/>
        </w:rPr>
        <w:t xml:space="preserve"> permettant la fidélisation des clients et un ciblage plus large.  </w:t>
      </w:r>
    </w:p>
    <w:p w14:paraId="75A248F3" w14:textId="77777777" w:rsidR="001A7643" w:rsidRDefault="0017151A" w:rsidP="00A71563">
      <w:pPr>
        <w:ind w:left="720"/>
        <w:jc w:val="both"/>
        <w:rPr>
          <w:lang w:val="fr-FR"/>
        </w:rPr>
      </w:pPr>
      <w:r>
        <w:rPr>
          <w:lang w:val="fr-FR"/>
        </w:rPr>
        <w:t>Tout ces facteurs combinés à des prix compétitifs permettent à LDLC de conserver une</w:t>
      </w:r>
      <w:r w:rsidR="001A7643">
        <w:rPr>
          <w:lang w:val="fr-FR"/>
        </w:rPr>
        <w:t xml:space="preserve"> fidèle clientèle ainsi qu’une large audience sur les réseaux sociaux avec 4 300 000 « fans » en 2021.</w:t>
      </w:r>
    </w:p>
    <w:p w14:paraId="3524ED39" w14:textId="1D36DD4E" w:rsidR="003556A3" w:rsidRDefault="003556A3" w:rsidP="00A71563">
      <w:pPr>
        <w:ind w:left="720"/>
        <w:jc w:val="both"/>
        <w:rPr>
          <w:lang w:val="fr-FR"/>
        </w:rPr>
      </w:pPr>
      <w:r>
        <w:rPr>
          <w:lang w:val="fr-FR"/>
        </w:rPr>
        <w:br w:type="page"/>
      </w:r>
    </w:p>
    <w:p w14:paraId="5CD4CDA1" w14:textId="77777777" w:rsidR="001A7643" w:rsidRDefault="001A7643" w:rsidP="00A71563">
      <w:pPr>
        <w:ind w:left="720"/>
        <w:jc w:val="both"/>
        <w:rPr>
          <w:lang w:val="fr-FR"/>
        </w:rPr>
      </w:pPr>
    </w:p>
    <w:p w14:paraId="2BFAEB05" w14:textId="7FD2FF79" w:rsidR="001A7643" w:rsidRDefault="000747D7" w:rsidP="00A71563">
      <w:pPr>
        <w:pStyle w:val="Titre4"/>
        <w:ind w:left="720"/>
        <w:jc w:val="both"/>
        <w:rPr>
          <w:lang w:val="fr-FR"/>
        </w:rPr>
      </w:pPr>
      <w:r>
        <w:rPr>
          <w:lang w:val="fr-FR"/>
        </w:rPr>
        <w:t>1.</w:t>
      </w:r>
      <w:r w:rsidR="001A7643">
        <w:rPr>
          <w:lang w:val="fr-FR"/>
        </w:rPr>
        <w:t>2</w:t>
      </w:r>
      <w:r>
        <w:rPr>
          <w:lang w:val="fr-FR"/>
        </w:rPr>
        <w:t>.</w:t>
      </w:r>
      <w:r w:rsidR="001A7643">
        <w:rPr>
          <w:lang w:val="fr-FR"/>
        </w:rPr>
        <w:t>4</w:t>
      </w:r>
      <w:r>
        <w:rPr>
          <w:lang w:val="fr-FR"/>
        </w:rPr>
        <w:t xml:space="preserve"> -</w:t>
      </w:r>
      <w:r w:rsidR="001A7643">
        <w:rPr>
          <w:lang w:val="fr-FR"/>
        </w:rPr>
        <w:t xml:space="preserve"> Fonction GRH</w:t>
      </w:r>
    </w:p>
    <w:p w14:paraId="0DEF91FF" w14:textId="3F220735" w:rsidR="001A7643" w:rsidRDefault="001A7643" w:rsidP="00A71563">
      <w:pPr>
        <w:ind w:left="720"/>
        <w:jc w:val="both"/>
        <w:rPr>
          <w:lang w:val="fr-FR"/>
        </w:rPr>
      </w:pPr>
      <w:r>
        <w:rPr>
          <w:lang w:val="fr-FR"/>
        </w:rPr>
        <w:t>La fonction GRH à pour rôle de gérer les employés dans le sens d’un enrichissement réciproque. Pour cela, elle dispose de moyens et de politiques permettant d’augmenter la motivation des employés, leur productivité au travail…</w:t>
      </w:r>
    </w:p>
    <w:p w14:paraId="73418633" w14:textId="7252CA64" w:rsidR="001A7643" w:rsidRDefault="001A7643" w:rsidP="00A71563">
      <w:pPr>
        <w:ind w:left="720"/>
        <w:jc w:val="both"/>
        <w:rPr>
          <w:lang w:val="fr-FR"/>
        </w:rPr>
      </w:pPr>
      <w:r>
        <w:rPr>
          <w:lang w:val="fr-FR"/>
        </w:rPr>
        <w:t>Le PDG de LDLC dit que le développement des valeurs humaines a été pionnier de la réussite de LDLC. Nous retrouvons aussi des témoignages d’employés satisfait</w:t>
      </w:r>
      <w:r w:rsidR="0007338F">
        <w:rPr>
          <w:lang w:val="fr-FR"/>
        </w:rPr>
        <w:t xml:space="preserve"> ainsi qu’une annonce du PDG concernant le passage de la semaine à 35h vers la semaine à 32h.</w:t>
      </w:r>
    </w:p>
    <w:p w14:paraId="51965557" w14:textId="77777777" w:rsidR="00A7231F" w:rsidRDefault="00A7231F" w:rsidP="00A71563">
      <w:pPr>
        <w:ind w:left="720"/>
        <w:jc w:val="both"/>
        <w:rPr>
          <w:lang w:val="fr-FR"/>
        </w:rPr>
      </w:pPr>
    </w:p>
    <w:p w14:paraId="4F9852C5" w14:textId="31009EA5" w:rsidR="00A7231F" w:rsidRDefault="000747D7" w:rsidP="00A71563">
      <w:pPr>
        <w:pStyle w:val="Titre4"/>
        <w:ind w:left="720"/>
        <w:jc w:val="both"/>
        <w:rPr>
          <w:lang w:val="fr-FR"/>
        </w:rPr>
      </w:pPr>
      <w:r>
        <w:rPr>
          <w:lang w:val="fr-FR"/>
        </w:rPr>
        <w:t xml:space="preserve">1.2.5 - </w:t>
      </w:r>
      <w:r w:rsidR="00A7231F">
        <w:rPr>
          <w:lang w:val="fr-FR"/>
        </w:rPr>
        <w:t xml:space="preserve">Fonction </w:t>
      </w:r>
      <w:r w:rsidR="0007338F">
        <w:rPr>
          <w:lang w:val="fr-FR"/>
        </w:rPr>
        <w:t>c</w:t>
      </w:r>
      <w:r w:rsidR="00A7231F">
        <w:rPr>
          <w:lang w:val="fr-FR"/>
        </w:rPr>
        <w:t>omptabilité</w:t>
      </w:r>
    </w:p>
    <w:p w14:paraId="667DB847" w14:textId="5342EF0A" w:rsidR="00A7231F" w:rsidRDefault="00A7231F" w:rsidP="00A71563">
      <w:pPr>
        <w:ind w:left="720"/>
        <w:jc w:val="both"/>
        <w:rPr>
          <w:lang w:val="fr-FR"/>
        </w:rPr>
      </w:pPr>
      <w:r>
        <w:rPr>
          <w:lang w:val="fr-FR"/>
        </w:rPr>
        <w:t xml:space="preserve">La fonction compatibilité enregistre </w:t>
      </w:r>
      <w:r w:rsidR="00312888">
        <w:rPr>
          <w:lang w:val="fr-FR"/>
        </w:rPr>
        <w:t>tous les flux monétaires</w:t>
      </w:r>
      <w:r>
        <w:rPr>
          <w:lang w:val="fr-FR"/>
        </w:rPr>
        <w:t xml:space="preserve"> de l’entreprise, et par le même biais les flux de marchandises afin de les stocker pour faire </w:t>
      </w:r>
      <w:r w:rsidR="00312888">
        <w:rPr>
          <w:lang w:val="fr-FR"/>
        </w:rPr>
        <w:t>des rapports annuels</w:t>
      </w:r>
      <w:r>
        <w:rPr>
          <w:lang w:val="fr-FR"/>
        </w:rPr>
        <w:t xml:space="preserve">, ou encore pouvoir observer l’évolution de </w:t>
      </w:r>
      <w:r w:rsidR="00312888">
        <w:rPr>
          <w:lang w:val="fr-FR"/>
        </w:rPr>
        <w:t>l’entreprise sur les dernières années.</w:t>
      </w:r>
    </w:p>
    <w:p w14:paraId="2ACE382A" w14:textId="668FBAEF" w:rsidR="00312888" w:rsidRDefault="00312888" w:rsidP="00A71563">
      <w:pPr>
        <w:ind w:left="720"/>
        <w:jc w:val="both"/>
        <w:rPr>
          <w:lang w:val="fr-FR"/>
        </w:rPr>
      </w:pPr>
      <w:r>
        <w:rPr>
          <w:lang w:val="fr-FR"/>
        </w:rPr>
        <w:t xml:space="preserve">En 2023, le service comptabilité du groupe LDLC a enregistré un chiffre d’affaires de 500 millions d’euros. Ces chiffres sont répertoriés sur une année, débutant en avril et se termine en mars de l’année civile suivante. Toutefois, ce chiffre </w:t>
      </w:r>
      <w:r w:rsidR="0007338F">
        <w:rPr>
          <w:lang w:val="fr-FR"/>
        </w:rPr>
        <w:t>d’affaires</w:t>
      </w:r>
      <w:r>
        <w:rPr>
          <w:lang w:val="fr-FR"/>
        </w:rPr>
        <w:t xml:space="preserve"> représente une baisse certaine par rapport </w:t>
      </w:r>
      <w:r w:rsidR="0007338F">
        <w:rPr>
          <w:lang w:val="fr-FR"/>
        </w:rPr>
        <w:t>aux chiffres</w:t>
      </w:r>
      <w:r>
        <w:rPr>
          <w:lang w:val="fr-FR"/>
        </w:rPr>
        <w:t xml:space="preserve"> de 2020-2021</w:t>
      </w:r>
      <w:r w:rsidR="0007338F">
        <w:rPr>
          <w:lang w:val="fr-FR"/>
        </w:rPr>
        <w:t xml:space="preserve"> ou de 2021-2022 qui étaient respectivement de 724,1 millions d’euros et 684,9 millions d’euros.</w:t>
      </w:r>
    </w:p>
    <w:p w14:paraId="7E2E3242" w14:textId="77777777" w:rsidR="0007338F" w:rsidRDefault="0007338F" w:rsidP="00A71563">
      <w:pPr>
        <w:ind w:left="720"/>
        <w:jc w:val="both"/>
        <w:rPr>
          <w:lang w:val="fr-FR"/>
        </w:rPr>
      </w:pPr>
    </w:p>
    <w:p w14:paraId="2303A057" w14:textId="7C645AE9" w:rsidR="0007338F" w:rsidRDefault="000747D7" w:rsidP="00A71563">
      <w:pPr>
        <w:pStyle w:val="Titre4"/>
        <w:ind w:left="720"/>
        <w:jc w:val="both"/>
        <w:rPr>
          <w:lang w:val="fr-FR"/>
        </w:rPr>
      </w:pPr>
      <w:r>
        <w:rPr>
          <w:lang w:val="fr-FR"/>
        </w:rPr>
        <w:t>1.2.6 -</w:t>
      </w:r>
      <w:r w:rsidR="0007338F">
        <w:rPr>
          <w:lang w:val="fr-FR"/>
        </w:rPr>
        <w:t xml:space="preserve"> Fonction financière</w:t>
      </w:r>
    </w:p>
    <w:p w14:paraId="51BDB14C" w14:textId="01732A94" w:rsidR="0007338F" w:rsidRDefault="0007338F" w:rsidP="00A71563">
      <w:pPr>
        <w:ind w:left="720"/>
        <w:jc w:val="both"/>
        <w:rPr>
          <w:lang w:val="fr-FR"/>
        </w:rPr>
      </w:pPr>
      <w:r>
        <w:rPr>
          <w:lang w:val="fr-FR"/>
        </w:rPr>
        <w:t>La fonction financière d’une entreprise doit trouver des fonds nécessaires au fonctionnement de l’entreprise afin de demeurer solvable. Elle s’occupe aussi de tout ce qui concerne les investissements tel que l’acquisition d’autres entreprises.</w:t>
      </w:r>
    </w:p>
    <w:p w14:paraId="5C23E8D3" w14:textId="793076FD" w:rsidR="001C34F5" w:rsidRDefault="001C34F5" w:rsidP="00A71563">
      <w:pPr>
        <w:ind w:left="720"/>
        <w:jc w:val="both"/>
        <w:rPr>
          <w:lang w:val="fr-FR"/>
        </w:rPr>
      </w:pPr>
      <w:r>
        <w:rPr>
          <w:lang w:val="fr-FR"/>
        </w:rPr>
        <w:t xml:space="preserve">Le service financier de l’entreprise à rachetés diverses entreprises comme Matieriel.net, Hardware.fr ou encore </w:t>
      </w:r>
      <w:proofErr w:type="spellStart"/>
      <w:r>
        <w:rPr>
          <w:lang w:val="fr-FR"/>
        </w:rPr>
        <w:t>Topachat</w:t>
      </w:r>
      <w:proofErr w:type="spellEnd"/>
      <w:r>
        <w:rPr>
          <w:lang w:val="fr-FR"/>
        </w:rPr>
        <w:t xml:space="preserve"> afin de réduire la concurrence mais il a aussi investi dans d’autres sociétés telles que </w:t>
      </w:r>
      <w:proofErr w:type="spellStart"/>
      <w:r>
        <w:rPr>
          <w:lang w:val="fr-FR"/>
        </w:rPr>
        <w:t>anikop</w:t>
      </w:r>
      <w:proofErr w:type="spellEnd"/>
      <w:r>
        <w:rPr>
          <w:lang w:val="fr-FR"/>
        </w:rPr>
        <w:t xml:space="preserve">, DLP </w:t>
      </w:r>
      <w:proofErr w:type="spellStart"/>
      <w:r>
        <w:rPr>
          <w:lang w:val="fr-FR"/>
        </w:rPr>
        <w:t>connect</w:t>
      </w:r>
      <w:proofErr w:type="spellEnd"/>
      <w:r>
        <w:rPr>
          <w:lang w:val="fr-FR"/>
        </w:rPr>
        <w:t xml:space="preserve"> ou encore L’armoire pour bébé, diversifiant ainsi les domaines d’actions de l’entreprise.</w:t>
      </w:r>
    </w:p>
    <w:p w14:paraId="5351CCC2" w14:textId="04290A45" w:rsidR="005074E0" w:rsidRDefault="005074E0">
      <w:pPr>
        <w:rPr>
          <w:lang w:val="fr-FR"/>
        </w:rPr>
      </w:pPr>
      <w:r>
        <w:rPr>
          <w:lang w:val="fr-FR"/>
        </w:rPr>
        <w:br w:type="page"/>
      </w:r>
    </w:p>
    <w:p w14:paraId="357B99BC" w14:textId="77777777" w:rsidR="005074E0" w:rsidRDefault="005074E0" w:rsidP="00A71563">
      <w:pPr>
        <w:ind w:left="720"/>
        <w:jc w:val="both"/>
        <w:rPr>
          <w:lang w:val="fr-FR"/>
        </w:rPr>
      </w:pPr>
    </w:p>
    <w:p w14:paraId="4685FC8F" w14:textId="77777777" w:rsidR="003556A3" w:rsidRPr="001A7643" w:rsidRDefault="003556A3" w:rsidP="00A71563">
      <w:pPr>
        <w:jc w:val="both"/>
        <w:rPr>
          <w:lang w:val="fr-FR"/>
        </w:rPr>
      </w:pPr>
    </w:p>
    <w:p w14:paraId="716B6224" w14:textId="77777777" w:rsidR="00A71563" w:rsidRDefault="00A71563">
      <w:pPr>
        <w:rPr>
          <w:rFonts w:asciiTheme="majorHAnsi" w:eastAsiaTheme="majorEastAsia" w:hAnsiTheme="majorHAnsi" w:cstheme="majorBidi"/>
          <w:b/>
          <w:color w:val="2F5496" w:themeColor="accent1" w:themeShade="BF"/>
          <w:sz w:val="28"/>
          <w:szCs w:val="28"/>
          <w:lang w:val="fr-FR"/>
        </w:rPr>
      </w:pPr>
      <w:bookmarkStart w:id="8" w:name="_Toc149732098"/>
      <w:r>
        <w:rPr>
          <w:lang w:val="fr-FR"/>
        </w:rPr>
        <w:br w:type="page"/>
      </w:r>
    </w:p>
    <w:p w14:paraId="54B529BA" w14:textId="3A3DD6EF" w:rsidR="001A5A8C" w:rsidRDefault="000747D7" w:rsidP="00A71563">
      <w:pPr>
        <w:pStyle w:val="Titre2"/>
        <w:jc w:val="both"/>
        <w:rPr>
          <w:lang w:val="fr-FR"/>
        </w:rPr>
      </w:pPr>
      <w:r>
        <w:rPr>
          <w:lang w:val="fr-FR"/>
        </w:rPr>
        <w:t>2</w:t>
      </w:r>
      <w:r w:rsidR="0093057E">
        <w:rPr>
          <w:lang w:val="fr-FR"/>
        </w:rPr>
        <w:t xml:space="preserve"> – </w:t>
      </w:r>
      <w:r>
        <w:rPr>
          <w:lang w:val="fr-FR"/>
        </w:rPr>
        <w:t>Diagnostic externe de LDLC</w:t>
      </w:r>
      <w:bookmarkEnd w:id="8"/>
    </w:p>
    <w:p w14:paraId="4121EC7A" w14:textId="77777777" w:rsidR="00836CE7" w:rsidRDefault="00836CE7" w:rsidP="00A71563">
      <w:pPr>
        <w:jc w:val="both"/>
        <w:rPr>
          <w:lang w:val="fr-FR"/>
        </w:rPr>
      </w:pPr>
    </w:p>
    <w:p w14:paraId="7F9EB0E5" w14:textId="5D7498B1" w:rsidR="00836CE7" w:rsidRDefault="00836CE7" w:rsidP="00A71563">
      <w:pPr>
        <w:jc w:val="both"/>
        <w:rPr>
          <w:lang w:val="fr-FR"/>
        </w:rPr>
      </w:pPr>
      <w:r>
        <w:rPr>
          <w:lang w:val="fr-FR"/>
        </w:rPr>
        <w:t>L’analyse de l’environnement économique d’une entreprise s’analyse selon trois niveaux : le macro-</w:t>
      </w:r>
      <w:proofErr w:type="gramStart"/>
      <w:r>
        <w:rPr>
          <w:lang w:val="fr-FR"/>
        </w:rPr>
        <w:t>environnement</w:t>
      </w:r>
      <w:proofErr w:type="gramEnd"/>
      <w:r>
        <w:rPr>
          <w:lang w:val="fr-FR"/>
        </w:rPr>
        <w:t xml:space="preserve"> (</w:t>
      </w:r>
      <w:r w:rsidR="005465D5">
        <w:rPr>
          <w:lang w:val="fr-FR"/>
        </w:rPr>
        <w:t>échelle la plus large), le méso-environnement et le micro-environnement (échelle la plus faible). Dans le cadre de ce rapport, seules les analyses du micro et du macro environnement seront réalisées et retranscrites.</w:t>
      </w:r>
    </w:p>
    <w:p w14:paraId="245090E2" w14:textId="77777777" w:rsidR="00E04212" w:rsidRDefault="00E04212" w:rsidP="00A71563">
      <w:pPr>
        <w:jc w:val="both"/>
        <w:rPr>
          <w:lang w:val="fr-FR"/>
        </w:rPr>
      </w:pPr>
    </w:p>
    <w:p w14:paraId="33E953C0" w14:textId="77385C54" w:rsidR="005465D5" w:rsidRDefault="000747D7" w:rsidP="00A71563">
      <w:pPr>
        <w:pStyle w:val="Titre3"/>
        <w:ind w:left="720"/>
        <w:jc w:val="both"/>
        <w:rPr>
          <w:lang w:val="fr-FR"/>
        </w:rPr>
      </w:pPr>
      <w:bookmarkStart w:id="9" w:name="_Toc149732099"/>
      <w:r>
        <w:rPr>
          <w:lang w:val="fr-FR"/>
        </w:rPr>
        <w:t xml:space="preserve">2.1 </w:t>
      </w:r>
      <w:r w:rsidR="00836CE7">
        <w:rPr>
          <w:lang w:val="fr-FR"/>
        </w:rPr>
        <w:t>Analyse</w:t>
      </w:r>
      <w:r w:rsidR="005465D5">
        <w:rPr>
          <w:lang w:val="fr-FR"/>
        </w:rPr>
        <w:t xml:space="preserve"> selon la méthode PESTE</w:t>
      </w:r>
      <w:bookmarkEnd w:id="9"/>
    </w:p>
    <w:p w14:paraId="6344F424" w14:textId="500718C8" w:rsidR="00F95C03" w:rsidRDefault="00F95C03" w:rsidP="00A71563">
      <w:pPr>
        <w:ind w:left="720"/>
        <w:jc w:val="both"/>
        <w:rPr>
          <w:lang w:val="fr-FR"/>
        </w:rPr>
      </w:pPr>
      <w:r>
        <w:rPr>
          <w:lang w:val="fr-FR"/>
        </w:rPr>
        <w:t>Dans cette partie, nous allons analyser le macro-environnement de l’entreprise selon la méthode PESTE, une méthode dérivée de la méthode PESTEL.</w:t>
      </w:r>
    </w:p>
    <w:p w14:paraId="17B467C6" w14:textId="46DB39CB" w:rsidR="005465D5" w:rsidRPr="005465D5" w:rsidRDefault="005465D5" w:rsidP="00A71563">
      <w:pPr>
        <w:ind w:left="720"/>
        <w:jc w:val="both"/>
        <w:rPr>
          <w:lang w:val="fr-FR"/>
        </w:rPr>
      </w:pPr>
      <w:r>
        <w:rPr>
          <w:lang w:val="fr-FR"/>
        </w:rPr>
        <w:t>La méthode PESTE consiste à analyser le macro-environnement sous différentes perspectives : le perspective politique et législative, la perspective écologique, la perspective socio-culturelle, la perspective technologique et enfin la perspective économique.</w:t>
      </w:r>
    </w:p>
    <w:p w14:paraId="41551220" w14:textId="5B8422D0" w:rsidR="00B2582E" w:rsidRDefault="000747D7" w:rsidP="00A71563">
      <w:pPr>
        <w:pStyle w:val="Titre4"/>
        <w:ind w:left="720"/>
        <w:jc w:val="both"/>
        <w:rPr>
          <w:lang w:val="fr-FR"/>
        </w:rPr>
      </w:pPr>
      <w:r>
        <w:rPr>
          <w:lang w:val="fr-FR"/>
        </w:rPr>
        <w:t xml:space="preserve">2.1.1 - </w:t>
      </w:r>
      <w:r w:rsidR="00B2582E">
        <w:rPr>
          <w:lang w:val="fr-FR"/>
        </w:rPr>
        <w:t>Perspective politique et législative</w:t>
      </w:r>
    </w:p>
    <w:p w14:paraId="1471788E" w14:textId="36926D62" w:rsidR="00B2582E" w:rsidRDefault="00B2582E" w:rsidP="00A71563">
      <w:pPr>
        <w:ind w:left="720"/>
        <w:jc w:val="both"/>
        <w:rPr>
          <w:lang w:val="fr-FR"/>
        </w:rPr>
      </w:pPr>
      <w:r>
        <w:rPr>
          <w:lang w:val="fr-FR"/>
        </w:rPr>
        <w:t xml:space="preserve">Une première menace potentielle pour LDLC, </w:t>
      </w:r>
      <w:r w:rsidR="00F95C03">
        <w:rPr>
          <w:lang w:val="fr-FR"/>
        </w:rPr>
        <w:t>c’est le dépôt du projet de loi 29 par le ministre de la justice, le 1</w:t>
      </w:r>
      <w:r w:rsidR="00F95C03" w:rsidRPr="00F95C03">
        <w:rPr>
          <w:vertAlign w:val="superscript"/>
          <w:lang w:val="fr-FR"/>
        </w:rPr>
        <w:t>er</w:t>
      </w:r>
      <w:r w:rsidR="00F95C03">
        <w:rPr>
          <w:lang w:val="fr-FR"/>
        </w:rPr>
        <w:t xml:space="preserve"> Juin 2023, qui prévoit de protéger les consommateurs contre l’obsolescence programmée</w:t>
      </w:r>
      <w:r w:rsidR="00610B53">
        <w:rPr>
          <w:lang w:val="fr-FR"/>
        </w:rPr>
        <w:t>,</w:t>
      </w:r>
      <w:r w:rsidR="00F95C03">
        <w:rPr>
          <w:lang w:val="fr-FR"/>
        </w:rPr>
        <w:t xml:space="preserve"> de favoriser la durabilité, et la réparabilité des biens, ce qui apporterait des modifications à la Loi sur la protection du consommateur. </w:t>
      </w:r>
    </w:p>
    <w:p w14:paraId="00EE8B78" w14:textId="50FCC45E" w:rsidR="00DE180B" w:rsidRDefault="00DE180B" w:rsidP="00A71563">
      <w:pPr>
        <w:ind w:left="720"/>
        <w:jc w:val="both"/>
        <w:rPr>
          <w:lang w:val="fr-FR"/>
        </w:rPr>
      </w:pPr>
      <w:r>
        <w:rPr>
          <w:lang w:val="fr-FR"/>
        </w:rPr>
        <w:t xml:space="preserve">Malgré le fait que LDLC répare des PC, cette loi demeure une menace en l’état car les bénéfices générés par les réparations restent bien moindres à ceux générés par la vente de nouveaux PC. De plus, la partie sur </w:t>
      </w:r>
      <w:r w:rsidR="00955453">
        <w:rPr>
          <w:lang w:val="fr-FR"/>
        </w:rPr>
        <w:t>l’obsolescence programmée constitue une menace car l’obsolescence programmée est un moyen de vendre plus, et donc d’augmenter les bénéfices.</w:t>
      </w:r>
    </w:p>
    <w:p w14:paraId="62F88E92" w14:textId="1AC189F6" w:rsidR="00955453" w:rsidRDefault="00955453" w:rsidP="00A71563">
      <w:pPr>
        <w:ind w:left="720"/>
        <w:jc w:val="both"/>
        <w:rPr>
          <w:lang w:val="fr-FR"/>
        </w:rPr>
      </w:pPr>
      <w:r>
        <w:rPr>
          <w:lang w:val="fr-FR"/>
        </w:rPr>
        <w:t xml:space="preserve">En revanche, une loi de cette envergure constitue également une opportunité pour l’entreprise pour développer son service de réparation et dans le même temps améliorer son image au près du grand public en faisant du Greenwashing.  </w:t>
      </w:r>
    </w:p>
    <w:p w14:paraId="731DEBD6" w14:textId="77777777" w:rsidR="00955453" w:rsidRDefault="00955453" w:rsidP="00A71563">
      <w:pPr>
        <w:ind w:left="720"/>
        <w:jc w:val="both"/>
        <w:rPr>
          <w:lang w:val="fr-FR"/>
        </w:rPr>
      </w:pPr>
    </w:p>
    <w:p w14:paraId="210CCF66" w14:textId="49B1508D" w:rsidR="00955453" w:rsidRDefault="000747D7" w:rsidP="00A71563">
      <w:pPr>
        <w:pStyle w:val="Titre4"/>
        <w:ind w:left="720"/>
        <w:jc w:val="both"/>
        <w:rPr>
          <w:lang w:val="fr-FR"/>
        </w:rPr>
      </w:pPr>
      <w:r>
        <w:rPr>
          <w:lang w:val="fr-FR"/>
        </w:rPr>
        <w:t>2.1.2 -</w:t>
      </w:r>
      <w:r w:rsidR="00955453">
        <w:rPr>
          <w:lang w:val="fr-FR"/>
        </w:rPr>
        <w:t xml:space="preserve"> Perspective écologique</w:t>
      </w:r>
    </w:p>
    <w:p w14:paraId="6BD837BC" w14:textId="6124CAC7" w:rsidR="00955453" w:rsidRDefault="00955453" w:rsidP="00A71563">
      <w:pPr>
        <w:ind w:left="720"/>
        <w:jc w:val="both"/>
        <w:rPr>
          <w:lang w:val="fr-FR"/>
        </w:rPr>
      </w:pPr>
      <w:r>
        <w:rPr>
          <w:lang w:val="fr-FR"/>
        </w:rPr>
        <w:t xml:space="preserve">D’un point de vue écologique, les pièces détachées conservent une longueur d’avance </w:t>
      </w:r>
      <w:r w:rsidR="00A71563">
        <w:rPr>
          <w:lang w:val="fr-FR"/>
        </w:rPr>
        <w:t>en termes de</w:t>
      </w:r>
      <w:r>
        <w:rPr>
          <w:lang w:val="fr-FR"/>
        </w:rPr>
        <w:t xml:space="preserve"> durée de vie grâce aux réparations, à l’entretien et à l’amélioration, diminuant ainsi l’obsolescence de la machine.</w:t>
      </w:r>
    </w:p>
    <w:p w14:paraId="72C01787" w14:textId="3665E956" w:rsidR="00955453" w:rsidRDefault="00955453" w:rsidP="00A71563">
      <w:pPr>
        <w:ind w:left="720"/>
        <w:jc w:val="both"/>
        <w:rPr>
          <w:lang w:val="fr-FR"/>
        </w:rPr>
      </w:pPr>
      <w:r>
        <w:rPr>
          <w:lang w:val="fr-FR"/>
        </w:rPr>
        <w:t>Toutefois, le secteur entier de l’informatique est menacé par l’écologie, car</w:t>
      </w:r>
      <w:r w:rsidR="00EB4A99">
        <w:rPr>
          <w:lang w:val="fr-FR"/>
        </w:rPr>
        <w:t xml:space="preserve"> la production de composants est polluante et nécessite de nombreux matériaux rares. De plus, ces pièces sont très difficiles à réparer et à recycler. Pour finir, les machines nécessitent des puces toujours plus puissantes et énergivores.</w:t>
      </w:r>
    </w:p>
    <w:p w14:paraId="142D1B8E" w14:textId="77777777" w:rsidR="000747D7" w:rsidRDefault="000747D7" w:rsidP="00A71563">
      <w:pPr>
        <w:pStyle w:val="Titre3"/>
        <w:ind w:left="720"/>
        <w:jc w:val="both"/>
        <w:rPr>
          <w:lang w:val="fr-FR"/>
        </w:rPr>
      </w:pPr>
    </w:p>
    <w:p w14:paraId="1057608E" w14:textId="1900AB1E" w:rsidR="00EB4A99" w:rsidRDefault="000747D7" w:rsidP="00A71563">
      <w:pPr>
        <w:pStyle w:val="Titre4"/>
        <w:ind w:left="720"/>
        <w:jc w:val="both"/>
        <w:rPr>
          <w:lang w:val="fr-FR"/>
        </w:rPr>
      </w:pPr>
      <w:r>
        <w:rPr>
          <w:lang w:val="fr-FR"/>
        </w:rPr>
        <w:t xml:space="preserve">2.1.3 - </w:t>
      </w:r>
      <w:r w:rsidR="00EB4A99">
        <w:rPr>
          <w:lang w:val="fr-FR"/>
        </w:rPr>
        <w:t>Perspective socio-culturelle</w:t>
      </w:r>
    </w:p>
    <w:p w14:paraId="795A3884" w14:textId="4CF104F3" w:rsidR="00EB4A99" w:rsidRDefault="00EB4A99" w:rsidP="00A71563">
      <w:pPr>
        <w:ind w:left="720"/>
        <w:jc w:val="both"/>
        <w:rPr>
          <w:lang w:val="fr-FR"/>
        </w:rPr>
      </w:pPr>
      <w:r>
        <w:rPr>
          <w:lang w:val="fr-FR"/>
        </w:rPr>
        <w:t xml:space="preserve">Ce marché présente plusieurs avantages d’un point de vue socio-culturel. </w:t>
      </w:r>
    </w:p>
    <w:p w14:paraId="1FA13B32" w14:textId="0F345741" w:rsidR="00EB4A99" w:rsidRDefault="00EB4A99" w:rsidP="00A71563">
      <w:pPr>
        <w:ind w:left="720"/>
        <w:jc w:val="both"/>
        <w:rPr>
          <w:lang w:val="fr-FR"/>
        </w:rPr>
      </w:pPr>
      <w:r>
        <w:rPr>
          <w:lang w:val="fr-FR"/>
        </w:rPr>
        <w:t>Premièrement, il touche un public très large avec les entreprises, les adolescents ou encore les jeunes adultes.</w:t>
      </w:r>
    </w:p>
    <w:p w14:paraId="5C5FDC82" w14:textId="2C8B91F8" w:rsidR="00B21384" w:rsidRDefault="00B21384" w:rsidP="00A71563">
      <w:pPr>
        <w:ind w:left="720"/>
        <w:jc w:val="both"/>
        <w:rPr>
          <w:lang w:val="fr-FR"/>
        </w:rPr>
      </w:pPr>
      <w:r>
        <w:rPr>
          <w:lang w:val="fr-FR"/>
        </w:rPr>
        <w:t>Deuxièmement, le numérique demeure en expansion croissante depuis les années 2000, notamment avec le développement d’ordinateurs personnels accessibles à la population.</w:t>
      </w:r>
    </w:p>
    <w:p w14:paraId="1BDCCD96" w14:textId="372601DF" w:rsidR="00B21384" w:rsidRDefault="00B21384" w:rsidP="00A71563">
      <w:pPr>
        <w:ind w:left="720"/>
        <w:jc w:val="both"/>
        <w:rPr>
          <w:lang w:val="fr-FR"/>
        </w:rPr>
      </w:pPr>
      <w:r>
        <w:rPr>
          <w:lang w:val="fr-FR"/>
        </w:rPr>
        <w:t>Troisièmement, le développement de moyen d’informations permet à un nouveau public de mieux s’orienter.</w:t>
      </w:r>
    </w:p>
    <w:p w14:paraId="73715C52" w14:textId="6AD8F9F4" w:rsidR="00B21384" w:rsidRDefault="00B21384" w:rsidP="00A71563">
      <w:pPr>
        <w:ind w:left="720"/>
        <w:jc w:val="both"/>
        <w:rPr>
          <w:lang w:val="fr-FR"/>
        </w:rPr>
      </w:pPr>
      <w:r>
        <w:rPr>
          <w:lang w:val="fr-FR"/>
        </w:rPr>
        <w:t xml:space="preserve">Malgré ces avantages, tous ne sont pas prêts à s’engager dans la démarche d’achat de composants. En effet, l’image du grand public reste celle d’un marché inaccessible et réservé aux connaisseurs. De plus, l’augmentation des achats durant le confinement à provoqué une hausse soudaine du chiffre </w:t>
      </w:r>
      <w:r w:rsidR="008C3814">
        <w:rPr>
          <w:lang w:val="fr-FR"/>
        </w:rPr>
        <w:t>d’affaires</w:t>
      </w:r>
      <w:r>
        <w:rPr>
          <w:lang w:val="fr-FR"/>
        </w:rPr>
        <w:t>, qui est en train de baisser vu que tout le monde s’est équipé de machines flambant neuves.</w:t>
      </w:r>
    </w:p>
    <w:p w14:paraId="30691C1E" w14:textId="77777777" w:rsidR="008C3814" w:rsidRDefault="008C3814" w:rsidP="00A71563">
      <w:pPr>
        <w:ind w:left="720"/>
        <w:jc w:val="both"/>
        <w:rPr>
          <w:lang w:val="fr-FR"/>
        </w:rPr>
      </w:pPr>
    </w:p>
    <w:p w14:paraId="730A7A9C" w14:textId="1C94F17B" w:rsidR="006A095F" w:rsidRDefault="000747D7" w:rsidP="00A71563">
      <w:pPr>
        <w:pStyle w:val="Titre4"/>
        <w:ind w:left="720"/>
        <w:jc w:val="both"/>
        <w:rPr>
          <w:lang w:val="fr-FR"/>
        </w:rPr>
      </w:pPr>
      <w:r w:rsidRPr="00BE09ED">
        <w:rPr>
          <w:lang w:val="fr-FR"/>
        </w:rPr>
        <w:t xml:space="preserve">2.1.4 - </w:t>
      </w:r>
      <w:r w:rsidR="006A095F" w:rsidRPr="00BE09ED">
        <w:rPr>
          <w:lang w:val="fr-FR"/>
        </w:rPr>
        <w:t xml:space="preserve">Perspective </w:t>
      </w:r>
      <w:r w:rsidRPr="00BE09ED">
        <w:rPr>
          <w:lang w:val="fr-FR"/>
        </w:rPr>
        <w:t>technologi</w:t>
      </w:r>
      <w:r w:rsidR="00B62472" w:rsidRPr="00BE09ED">
        <w:rPr>
          <w:lang w:val="fr-FR"/>
        </w:rPr>
        <w:t>que</w:t>
      </w:r>
    </w:p>
    <w:p w14:paraId="122E6227" w14:textId="77777777" w:rsidR="00552997" w:rsidRDefault="006A095F" w:rsidP="00A71563">
      <w:pPr>
        <w:ind w:left="720"/>
        <w:jc w:val="both"/>
        <w:rPr>
          <w:lang w:val="fr-FR"/>
        </w:rPr>
      </w:pPr>
      <w:r>
        <w:rPr>
          <w:lang w:val="fr-FR"/>
        </w:rPr>
        <w:t>Sur ce marché, les vendeurs peuvent vendre énormément car une quantité certaine de nouveaux produits arrive chaque année avec son lot d’innovation et de gains de puissance.</w:t>
      </w:r>
    </w:p>
    <w:p w14:paraId="6FE05080" w14:textId="75FCD273" w:rsidR="006A095F" w:rsidRDefault="006A095F" w:rsidP="005074E0">
      <w:pPr>
        <w:ind w:left="720"/>
        <w:rPr>
          <w:lang w:val="fr-FR"/>
        </w:rPr>
      </w:pPr>
      <w:r>
        <w:rPr>
          <w:lang w:val="fr-FR"/>
        </w:rPr>
        <w:t xml:space="preserve">Cela assure ainsi un renouveau permettant une vente a intervalles plus rapprochés. Une menace planant toutefois sur cette technologie sera le manque de ressources à l’avenir ainsi que les GAFAM cherchant toujours à obtenir toujours plus de composants pour améliorer </w:t>
      </w:r>
      <w:r w:rsidR="00CC7C36">
        <w:rPr>
          <w:lang w:val="fr-FR"/>
        </w:rPr>
        <w:t>leurs services</w:t>
      </w:r>
      <w:r>
        <w:rPr>
          <w:lang w:val="fr-FR"/>
        </w:rPr>
        <w:t>, provoquant des ruptures de stock.</w:t>
      </w:r>
    </w:p>
    <w:p w14:paraId="5D03E658" w14:textId="77777777" w:rsidR="006A095F" w:rsidRPr="006A095F" w:rsidRDefault="006A095F" w:rsidP="00A71563">
      <w:pPr>
        <w:ind w:left="720"/>
        <w:jc w:val="both"/>
        <w:rPr>
          <w:lang w:val="fr-FR"/>
        </w:rPr>
      </w:pPr>
    </w:p>
    <w:p w14:paraId="633032AB" w14:textId="1E264E3E" w:rsidR="006A095F" w:rsidRDefault="000747D7" w:rsidP="00A71563">
      <w:pPr>
        <w:pStyle w:val="Titre4"/>
        <w:ind w:left="720"/>
        <w:jc w:val="both"/>
        <w:rPr>
          <w:lang w:val="fr-FR"/>
        </w:rPr>
      </w:pPr>
      <w:r>
        <w:rPr>
          <w:lang w:val="fr-FR"/>
        </w:rPr>
        <w:t xml:space="preserve">2.1.5 - </w:t>
      </w:r>
      <w:r w:rsidR="006A095F">
        <w:rPr>
          <w:lang w:val="fr-FR"/>
        </w:rPr>
        <w:t>Perspective économique</w:t>
      </w:r>
    </w:p>
    <w:p w14:paraId="0F45CB64" w14:textId="7F228F6B" w:rsidR="00CF6ED1" w:rsidRDefault="006A095F" w:rsidP="005074E0">
      <w:pPr>
        <w:ind w:left="720"/>
        <w:jc w:val="both"/>
        <w:rPr>
          <w:lang w:val="fr-FR"/>
        </w:rPr>
      </w:pPr>
      <w:r>
        <w:rPr>
          <w:lang w:val="fr-FR"/>
        </w:rPr>
        <w:t>Ces dernières années, le E-commerce connaît une croissance rapide ainsi qu’une démocratisation. Toutefois, les prix élevés des composants couplés à l’inflation sont des menaces sérieuses. En effet ce marché ne comporte aucun produit de nécessité, donc les consommateurs ayant un salaire moins élevé consomment moins. De plus, ce marché est très concurrentiel et la place pour les concurrents est très petite.</w:t>
      </w:r>
    </w:p>
    <w:p w14:paraId="2267394D" w14:textId="1999FFA3" w:rsidR="00CF6ED1" w:rsidRDefault="00CF6ED1" w:rsidP="00A71563">
      <w:pPr>
        <w:ind w:left="720"/>
        <w:jc w:val="both"/>
        <w:rPr>
          <w:lang w:val="fr-FR"/>
        </w:rPr>
      </w:pPr>
      <w:r>
        <w:rPr>
          <w:lang w:val="fr-FR"/>
        </w:rPr>
        <w:t>Pour conclure, si le E-commerce a de beaux jours devant lui, l</w:t>
      </w:r>
      <w:r w:rsidR="00187F62">
        <w:rPr>
          <w:lang w:val="fr-FR"/>
        </w:rPr>
        <w:t>’</w:t>
      </w:r>
      <w:r>
        <w:rPr>
          <w:lang w:val="fr-FR"/>
        </w:rPr>
        <w:t>image du public ainsi que les législations sont susceptibles d’évoluer durant les prochaines années dû au réchauffement climatique et ainsi, mettre en péril le fonctionnement de ce type de sociétés.</w:t>
      </w:r>
    </w:p>
    <w:p w14:paraId="6CB78D4A" w14:textId="77777777" w:rsidR="003F0182" w:rsidRDefault="003F0182" w:rsidP="00A71563">
      <w:pPr>
        <w:ind w:left="720"/>
        <w:jc w:val="both"/>
        <w:rPr>
          <w:lang w:val="fr-FR"/>
        </w:rPr>
      </w:pPr>
    </w:p>
    <w:p w14:paraId="4D35857C" w14:textId="3E945C2B" w:rsidR="003F0182" w:rsidRDefault="00B62472" w:rsidP="00A71563">
      <w:pPr>
        <w:pStyle w:val="Titre3"/>
        <w:ind w:left="720"/>
        <w:jc w:val="both"/>
        <w:rPr>
          <w:lang w:val="fr-FR"/>
        </w:rPr>
      </w:pPr>
      <w:bookmarkStart w:id="10" w:name="_Toc149732100"/>
      <w:r>
        <w:rPr>
          <w:lang w:val="fr-FR"/>
        </w:rPr>
        <w:t>2.</w:t>
      </w:r>
      <w:r w:rsidR="003F0182">
        <w:rPr>
          <w:lang w:val="fr-FR"/>
        </w:rPr>
        <w:t xml:space="preserve">2 Analyse du </w:t>
      </w:r>
      <w:r w:rsidR="0043297C">
        <w:rPr>
          <w:lang w:val="fr-FR"/>
        </w:rPr>
        <w:t>micro</w:t>
      </w:r>
      <w:r w:rsidR="003F0182">
        <w:rPr>
          <w:lang w:val="fr-FR"/>
        </w:rPr>
        <w:t>-environnement selon le Schéma de la concurrence élargie de Michael Porter</w:t>
      </w:r>
      <w:bookmarkEnd w:id="10"/>
      <w:r w:rsidR="003F0182">
        <w:rPr>
          <w:lang w:val="fr-FR"/>
        </w:rPr>
        <w:t xml:space="preserve"> </w:t>
      </w:r>
    </w:p>
    <w:p w14:paraId="6F3D2F98" w14:textId="1F0309D2" w:rsidR="002A2625" w:rsidRDefault="002A2625" w:rsidP="00A71563">
      <w:pPr>
        <w:ind w:left="720"/>
        <w:jc w:val="both"/>
        <w:rPr>
          <w:lang w:val="fr-FR"/>
        </w:rPr>
      </w:pPr>
      <w:r>
        <w:rPr>
          <w:lang w:val="fr-FR"/>
        </w:rPr>
        <w:t xml:space="preserve">Dans cette partie, nous allons analyser le </w:t>
      </w:r>
      <w:r w:rsidR="0043297C">
        <w:rPr>
          <w:lang w:val="fr-FR"/>
        </w:rPr>
        <w:t>micro</w:t>
      </w:r>
      <w:r>
        <w:rPr>
          <w:lang w:val="fr-FR"/>
        </w:rPr>
        <w:t>-environnement de LDLC selon le schéma de la concurrence élargie de Porter.</w:t>
      </w:r>
    </w:p>
    <w:p w14:paraId="4E49DB3C" w14:textId="39A1C2D4" w:rsidR="008C3814" w:rsidRDefault="003F0182" w:rsidP="00A71563">
      <w:pPr>
        <w:ind w:left="720"/>
        <w:jc w:val="both"/>
        <w:rPr>
          <w:lang w:val="fr-FR"/>
        </w:rPr>
      </w:pPr>
      <w:r>
        <w:rPr>
          <w:lang w:val="fr-FR"/>
        </w:rPr>
        <w:t xml:space="preserve">L’analyse selon le Schéma de la concurrence élargie de Porter consiste à analyser le méso environnement selon cinq axes nommés les cinq forces de Porter : les produits de substitutions, le pouvoir de négociation des consommateurs, le pouvoir de négociation </w:t>
      </w:r>
      <w:r w:rsidR="002A2625">
        <w:rPr>
          <w:lang w:val="fr-FR"/>
        </w:rPr>
        <w:t>des fournisseurs, la menace des nouveaux entrants et l’intensité concurrentielle.</w:t>
      </w:r>
    </w:p>
    <w:p w14:paraId="0DBC1B7B" w14:textId="77777777" w:rsidR="00A71563" w:rsidRDefault="00A71563" w:rsidP="00A71563">
      <w:pPr>
        <w:ind w:left="720"/>
        <w:jc w:val="both"/>
        <w:rPr>
          <w:lang w:val="fr-FR"/>
        </w:rPr>
      </w:pPr>
    </w:p>
    <w:p w14:paraId="5DF3553F" w14:textId="5CA0A793" w:rsidR="002A2625" w:rsidRDefault="00B62472" w:rsidP="00A71563">
      <w:pPr>
        <w:pStyle w:val="Titre4"/>
        <w:ind w:left="720"/>
        <w:jc w:val="both"/>
        <w:rPr>
          <w:lang w:val="fr-FR"/>
        </w:rPr>
      </w:pPr>
      <w:r>
        <w:rPr>
          <w:lang w:val="fr-FR"/>
        </w:rPr>
        <w:t xml:space="preserve">2.2.1 - </w:t>
      </w:r>
      <w:r w:rsidR="002A2625">
        <w:rPr>
          <w:lang w:val="fr-FR"/>
        </w:rPr>
        <w:t>Produits de substitution</w:t>
      </w:r>
    </w:p>
    <w:p w14:paraId="17F21A64" w14:textId="37B495EB" w:rsidR="002A2625" w:rsidRDefault="002A2625" w:rsidP="00A71563">
      <w:pPr>
        <w:ind w:left="720"/>
        <w:jc w:val="both"/>
        <w:rPr>
          <w:lang w:val="fr-FR"/>
        </w:rPr>
      </w:pPr>
      <w:r>
        <w:rPr>
          <w:lang w:val="fr-FR"/>
        </w:rPr>
        <w:t xml:space="preserve">En ce qui concerne LDLC, il existe plusieurs produits de substitution. Par exemple il nous est possible de trouver des </w:t>
      </w:r>
      <w:r w:rsidR="00A71563">
        <w:rPr>
          <w:lang w:val="fr-FR"/>
        </w:rPr>
        <w:t>PC</w:t>
      </w:r>
      <w:r>
        <w:rPr>
          <w:lang w:val="fr-FR"/>
        </w:rPr>
        <w:t xml:space="preserve"> portables chez d’autres revendeurs, des pc fixes, des périphériques, des téléviseurs, des tablettes, des équipements sonores, des composants informatiques ou encore des produits reconditionnées ou déclassées.</w:t>
      </w:r>
      <w:r w:rsidR="003D7199">
        <w:rPr>
          <w:lang w:val="fr-FR"/>
        </w:rPr>
        <w:t xml:space="preserve"> De plus, </w:t>
      </w:r>
      <w:r w:rsidR="001E0CCF">
        <w:rPr>
          <w:lang w:val="fr-FR"/>
        </w:rPr>
        <w:t>des ruptures de stock ont été observées régulièrement au court des dernières années.</w:t>
      </w:r>
    </w:p>
    <w:p w14:paraId="0427D38C" w14:textId="25E835CF" w:rsidR="001E0CCF" w:rsidRDefault="001E0CCF" w:rsidP="00A71563">
      <w:pPr>
        <w:ind w:left="720"/>
        <w:jc w:val="both"/>
        <w:rPr>
          <w:lang w:val="fr-FR"/>
        </w:rPr>
      </w:pPr>
      <w:r>
        <w:rPr>
          <w:lang w:val="fr-FR"/>
        </w:rPr>
        <w:t>Tout ceci nous mène à attribuer une note de 5/10 en ce qui concerne la menace que représente ce milieu.</w:t>
      </w:r>
    </w:p>
    <w:p w14:paraId="1542F1F6" w14:textId="4785FB2A" w:rsidR="002A2625" w:rsidRDefault="002A2625" w:rsidP="00A71563">
      <w:pPr>
        <w:ind w:left="720"/>
        <w:jc w:val="both"/>
        <w:rPr>
          <w:lang w:val="fr-FR"/>
        </w:rPr>
      </w:pPr>
    </w:p>
    <w:p w14:paraId="2BE755DB" w14:textId="58650D15" w:rsidR="002A2625" w:rsidRDefault="00B62472" w:rsidP="00A71563">
      <w:pPr>
        <w:pStyle w:val="Titre4"/>
        <w:ind w:left="720"/>
        <w:jc w:val="both"/>
        <w:rPr>
          <w:lang w:val="fr-FR"/>
        </w:rPr>
      </w:pPr>
      <w:r>
        <w:rPr>
          <w:lang w:val="fr-FR"/>
        </w:rPr>
        <w:t xml:space="preserve">2.2.2 - </w:t>
      </w:r>
      <w:r w:rsidR="002A2625">
        <w:rPr>
          <w:lang w:val="fr-FR"/>
        </w:rPr>
        <w:t>Pouvoir de négociation du consommateur</w:t>
      </w:r>
    </w:p>
    <w:p w14:paraId="529ADDDC" w14:textId="7DA3C4C4" w:rsidR="002A2625" w:rsidRDefault="002A2625" w:rsidP="00A71563">
      <w:pPr>
        <w:ind w:left="720"/>
        <w:jc w:val="both"/>
        <w:rPr>
          <w:lang w:val="fr-FR"/>
        </w:rPr>
      </w:pPr>
      <w:r>
        <w:rPr>
          <w:lang w:val="fr-FR"/>
        </w:rPr>
        <w:t xml:space="preserve">Sur ce marché ainsi que le marché de l’e-commerce, les consommateurs lambda n’ont </w:t>
      </w:r>
      <w:r w:rsidR="00610B53">
        <w:rPr>
          <w:lang w:val="fr-FR"/>
        </w:rPr>
        <w:t xml:space="preserve">presque </w:t>
      </w:r>
      <w:r>
        <w:rPr>
          <w:lang w:val="fr-FR"/>
        </w:rPr>
        <w:t>aucun moyen de négocier avec les revendeurs</w:t>
      </w:r>
      <w:r w:rsidR="00610B53">
        <w:rPr>
          <w:lang w:val="fr-FR"/>
        </w:rPr>
        <w:t>, excepté en boutique. Ceci nous mène à attribuer une note de 2/10.</w:t>
      </w:r>
    </w:p>
    <w:p w14:paraId="5CEB8D1F" w14:textId="77777777" w:rsidR="002A2625" w:rsidRDefault="002A2625" w:rsidP="00A71563">
      <w:pPr>
        <w:ind w:left="720"/>
        <w:jc w:val="both"/>
        <w:rPr>
          <w:lang w:val="fr-FR"/>
        </w:rPr>
      </w:pPr>
    </w:p>
    <w:p w14:paraId="4BC414AA" w14:textId="37B3B206" w:rsidR="002A2625" w:rsidRDefault="00B62472" w:rsidP="00A71563">
      <w:pPr>
        <w:pStyle w:val="Titre4"/>
        <w:ind w:left="720"/>
        <w:jc w:val="both"/>
        <w:rPr>
          <w:lang w:val="fr-FR"/>
        </w:rPr>
      </w:pPr>
      <w:r>
        <w:rPr>
          <w:lang w:val="fr-FR"/>
        </w:rPr>
        <w:t xml:space="preserve">2.2.3 - </w:t>
      </w:r>
      <w:r w:rsidR="002A2625">
        <w:rPr>
          <w:lang w:val="fr-FR"/>
        </w:rPr>
        <w:t>Pouvoir de négociation des fournisseurs</w:t>
      </w:r>
    </w:p>
    <w:p w14:paraId="4DB6571C" w14:textId="5CCCA329" w:rsidR="002A2625" w:rsidRDefault="002A2625" w:rsidP="00A71563">
      <w:pPr>
        <w:ind w:left="720"/>
        <w:jc w:val="both"/>
        <w:rPr>
          <w:lang w:val="fr-FR"/>
        </w:rPr>
      </w:pPr>
      <w:r>
        <w:rPr>
          <w:lang w:val="fr-FR"/>
        </w:rPr>
        <w:t>Ici, les fournisseurs font la loi. En effet, ils peuvent changer les prix, les conditions de contrats, retarder des livraisons, ils n’auront aucun problème car la concurrence est quasiment inexistante. Ils ont ici un quasi-monopole du marché.</w:t>
      </w:r>
      <w:r w:rsidR="00610B53">
        <w:rPr>
          <w:lang w:val="fr-FR"/>
        </w:rPr>
        <w:t xml:space="preserve"> En y ajoutant les nombreuses ruptures de stock, la note de menace monte à 9/10.</w:t>
      </w:r>
    </w:p>
    <w:p w14:paraId="0451E56B" w14:textId="77777777" w:rsidR="002A2625" w:rsidRDefault="002A2625" w:rsidP="00A71563">
      <w:pPr>
        <w:ind w:left="720"/>
        <w:jc w:val="both"/>
        <w:rPr>
          <w:lang w:val="fr-FR"/>
        </w:rPr>
      </w:pPr>
    </w:p>
    <w:p w14:paraId="370579BF" w14:textId="03C17064" w:rsidR="002A2625" w:rsidRDefault="00B62472" w:rsidP="00A71563">
      <w:pPr>
        <w:pStyle w:val="Titre4"/>
        <w:ind w:left="720"/>
        <w:jc w:val="both"/>
        <w:rPr>
          <w:lang w:val="fr-FR"/>
        </w:rPr>
      </w:pPr>
      <w:r>
        <w:rPr>
          <w:lang w:val="fr-FR"/>
        </w:rPr>
        <w:t xml:space="preserve">2.2.4 - </w:t>
      </w:r>
      <w:r w:rsidR="002A2625">
        <w:rPr>
          <w:lang w:val="fr-FR"/>
        </w:rPr>
        <w:t>Menaces des nouveaux entrants</w:t>
      </w:r>
    </w:p>
    <w:p w14:paraId="55967BB7" w14:textId="5718A322" w:rsidR="00CC7C36" w:rsidRDefault="002A2625" w:rsidP="00A71563">
      <w:pPr>
        <w:ind w:left="720"/>
        <w:jc w:val="both"/>
        <w:rPr>
          <w:lang w:val="fr-FR"/>
        </w:rPr>
      </w:pPr>
      <w:r>
        <w:rPr>
          <w:lang w:val="fr-FR"/>
        </w:rPr>
        <w:t>Sur le marché des composants informatiques, devenir revendeur n’est pas chose aisée. En effet, il faut un apport considérable pour acheter les composants, créer un site web, se faire référencer correctement, se faire connaître ou encore être en mesure de mettre en place un service de livraison.</w:t>
      </w:r>
      <w:r w:rsidR="00CC7C36">
        <w:rPr>
          <w:lang w:val="fr-FR"/>
        </w:rPr>
        <w:t xml:space="preserve"> Ainsi, la menace de nouveaux arrivants est </w:t>
      </w:r>
      <w:r w:rsidR="00A434BF">
        <w:rPr>
          <w:lang w:val="fr-FR"/>
        </w:rPr>
        <w:t>évaluable à 2/10</w:t>
      </w:r>
      <w:r w:rsidR="00CC7C36">
        <w:rPr>
          <w:lang w:val="fr-FR"/>
        </w:rPr>
        <w:t>.</w:t>
      </w:r>
    </w:p>
    <w:p w14:paraId="07E8505D" w14:textId="77777777" w:rsidR="00CC7C36" w:rsidRDefault="00CC7C36" w:rsidP="00A71563">
      <w:pPr>
        <w:ind w:left="720"/>
        <w:jc w:val="both"/>
        <w:rPr>
          <w:lang w:val="fr-FR"/>
        </w:rPr>
      </w:pPr>
    </w:p>
    <w:p w14:paraId="5F06EB4D" w14:textId="2F01687F" w:rsidR="00CC7C36" w:rsidRDefault="00B62472" w:rsidP="00A71563">
      <w:pPr>
        <w:pStyle w:val="Titre4"/>
        <w:ind w:left="720"/>
        <w:jc w:val="both"/>
        <w:rPr>
          <w:lang w:val="fr-FR"/>
        </w:rPr>
      </w:pPr>
      <w:r>
        <w:rPr>
          <w:lang w:val="fr-FR"/>
        </w:rPr>
        <w:t xml:space="preserve">2.2.5 - </w:t>
      </w:r>
      <w:r w:rsidR="00CC7C36">
        <w:rPr>
          <w:lang w:val="fr-FR"/>
        </w:rPr>
        <w:t>Intensité concurrentielle</w:t>
      </w:r>
    </w:p>
    <w:p w14:paraId="5DC82DD4" w14:textId="5A7AFBCF" w:rsidR="00B42FEF" w:rsidRDefault="00CC7C36" w:rsidP="00A71563">
      <w:pPr>
        <w:ind w:left="720"/>
        <w:jc w:val="both"/>
        <w:rPr>
          <w:lang w:val="fr-FR"/>
        </w:rPr>
      </w:pPr>
      <w:r>
        <w:rPr>
          <w:lang w:val="fr-FR"/>
        </w:rPr>
        <w:t>Ici, les concurrents de LDLC sont boulanger.com, cdiscount.com, fnac.com, darty.com ou encore amazon.com. En effet, tous proposent des PC mais aussi des composants d’ordinateurs à l’exception de Darty, qui ne propose que des PC prémontés.</w:t>
      </w:r>
      <w:r w:rsidR="001E4ED4">
        <w:rPr>
          <w:lang w:val="fr-FR"/>
        </w:rPr>
        <w:t xml:space="preserve"> Ces PC sont difficilement différentiables.</w:t>
      </w:r>
      <w:r>
        <w:rPr>
          <w:lang w:val="fr-FR"/>
        </w:rPr>
        <w:t xml:space="preserve"> Ainsi, l’intensité concurrentielle demeure tout de même élevée dans la mesure où nombre de ces enseignes possèdent des magasins physiques, permettant de toucher une plus large part de la population. </w:t>
      </w:r>
      <w:r w:rsidR="00C664FF">
        <w:rPr>
          <w:lang w:val="fr-FR"/>
        </w:rPr>
        <w:t xml:space="preserve"> </w:t>
      </w:r>
      <w:r w:rsidR="001E4ED4">
        <w:rPr>
          <w:lang w:val="fr-FR"/>
        </w:rPr>
        <w:t>Pour finir</w:t>
      </w:r>
      <w:r w:rsidR="00C664FF">
        <w:rPr>
          <w:lang w:val="fr-FR"/>
        </w:rPr>
        <w:t>, ce marché possède depuis ces trois dernières année une croissance faible voir même une décroissance, ce qui nous pousse à évaluer la menace à 4/10.</w:t>
      </w:r>
    </w:p>
    <w:p w14:paraId="1763E4E8" w14:textId="6E515499" w:rsidR="001E4ED4" w:rsidRDefault="001E4ED4" w:rsidP="00A71563">
      <w:pPr>
        <w:ind w:left="720"/>
        <w:jc w:val="both"/>
        <w:rPr>
          <w:lang w:val="fr-FR"/>
        </w:rPr>
      </w:pPr>
    </w:p>
    <w:p w14:paraId="021CEC93" w14:textId="6412A481" w:rsidR="001E4ED4" w:rsidRDefault="001E4ED4" w:rsidP="00A71563">
      <w:pPr>
        <w:ind w:left="720"/>
        <w:jc w:val="both"/>
        <w:rPr>
          <w:lang w:val="fr-FR"/>
        </w:rPr>
      </w:pPr>
      <w:r>
        <w:rPr>
          <w:lang w:val="fr-FR"/>
        </w:rPr>
        <w:t>Pour conclure, la moyenne générale des menaces s’élève à 4.4/10, ce qui représente un</w:t>
      </w:r>
      <w:r w:rsidR="00A71563">
        <w:rPr>
          <w:lang w:val="fr-FR"/>
        </w:rPr>
        <w:t>e</w:t>
      </w:r>
      <w:r>
        <w:rPr>
          <w:lang w:val="fr-FR"/>
        </w:rPr>
        <w:t xml:space="preserve"> </w:t>
      </w:r>
      <w:r w:rsidR="001D5F6C">
        <w:rPr>
          <w:lang w:val="fr-FR"/>
        </w:rPr>
        <w:t>note</w:t>
      </w:r>
      <w:r>
        <w:rPr>
          <w:lang w:val="fr-FR"/>
        </w:rPr>
        <w:t xml:space="preserve"> moyen</w:t>
      </w:r>
      <w:r w:rsidR="001D5F6C">
        <w:rPr>
          <w:lang w:val="fr-FR"/>
        </w:rPr>
        <w:t>ne</w:t>
      </w:r>
      <w:r>
        <w:rPr>
          <w:lang w:val="fr-FR"/>
        </w:rPr>
        <w:t xml:space="preserve"> qui pourrait </w:t>
      </w:r>
      <w:r w:rsidR="001D5F6C">
        <w:rPr>
          <w:lang w:val="fr-FR"/>
        </w:rPr>
        <w:t xml:space="preserve">augmenter </w:t>
      </w:r>
      <w:r>
        <w:rPr>
          <w:lang w:val="fr-FR"/>
        </w:rPr>
        <w:t>durant les prochaines années.</w:t>
      </w:r>
    </w:p>
    <w:p w14:paraId="1249E44C" w14:textId="6BE4EFA2" w:rsidR="005074E0" w:rsidRDefault="005074E0">
      <w:pPr>
        <w:rPr>
          <w:lang w:val="fr-FR"/>
        </w:rPr>
      </w:pPr>
      <w:r>
        <w:rPr>
          <w:lang w:val="fr-FR"/>
        </w:rPr>
        <w:br w:type="page"/>
      </w:r>
    </w:p>
    <w:p w14:paraId="48CA0C1E" w14:textId="77777777" w:rsidR="001E4ED4" w:rsidRDefault="001E4ED4" w:rsidP="00A71563">
      <w:pPr>
        <w:jc w:val="both"/>
        <w:rPr>
          <w:lang w:val="fr-FR"/>
        </w:rPr>
      </w:pPr>
    </w:p>
    <w:p w14:paraId="490B4813" w14:textId="77777777" w:rsidR="005074E0" w:rsidRDefault="005074E0">
      <w:pPr>
        <w:rPr>
          <w:rFonts w:asciiTheme="majorHAnsi" w:eastAsiaTheme="majorEastAsia" w:hAnsiTheme="majorHAnsi" w:cstheme="majorBidi"/>
          <w:b/>
          <w:color w:val="0A3782"/>
          <w:sz w:val="36"/>
          <w:szCs w:val="36"/>
          <w:lang w:val="fr-FR"/>
        </w:rPr>
      </w:pPr>
      <w:bookmarkStart w:id="11" w:name="_Toc149732101"/>
      <w:r>
        <w:rPr>
          <w:lang w:val="fr-FR"/>
        </w:rPr>
        <w:br w:type="page"/>
      </w:r>
    </w:p>
    <w:p w14:paraId="4594B27E" w14:textId="0A3FB4E4" w:rsidR="00552997" w:rsidRDefault="00552997" w:rsidP="00A71563">
      <w:pPr>
        <w:pStyle w:val="Titre1"/>
        <w:jc w:val="both"/>
        <w:rPr>
          <w:lang w:val="fr-FR"/>
        </w:rPr>
      </w:pPr>
      <w:r>
        <w:rPr>
          <w:lang w:val="fr-FR"/>
        </w:rPr>
        <w:t>Conclusion</w:t>
      </w:r>
      <w:bookmarkEnd w:id="11"/>
    </w:p>
    <w:p w14:paraId="759E5C8E" w14:textId="174CD5B0" w:rsidR="00552997" w:rsidRDefault="00552997" w:rsidP="00A71563">
      <w:pPr>
        <w:jc w:val="both"/>
        <w:rPr>
          <w:lang w:val="fr-FR"/>
        </w:rPr>
      </w:pPr>
    </w:p>
    <w:p w14:paraId="28FF0BB3" w14:textId="77777777" w:rsidR="005074E0" w:rsidRDefault="005E511A" w:rsidP="00A71563">
      <w:pPr>
        <w:jc w:val="both"/>
        <w:rPr>
          <w:lang w:val="fr-FR"/>
        </w:rPr>
      </w:pPr>
      <w:r>
        <w:rPr>
          <w:lang w:val="fr-FR"/>
        </w:rPr>
        <w:t>Pour conclure ce rapport, LDLC est une entreprise qui a su s’imposer en tant que revendeur incontournable de pièces détachées et de composants sur le marché Français et qui, malgré les contraintes</w:t>
      </w:r>
      <w:r w:rsidR="00C57999">
        <w:rPr>
          <w:lang w:val="fr-FR"/>
        </w:rPr>
        <w:t xml:space="preserve"> économiques et législatives</w:t>
      </w:r>
      <w:r w:rsidR="001F6AA8">
        <w:rPr>
          <w:lang w:val="fr-FR"/>
        </w:rPr>
        <w:t>,</w:t>
      </w:r>
      <w:r>
        <w:rPr>
          <w:lang w:val="fr-FR"/>
        </w:rPr>
        <w:t xml:space="preserve"> a su perdurer. </w:t>
      </w:r>
    </w:p>
    <w:p w14:paraId="095399CB" w14:textId="77777777" w:rsidR="005074E0" w:rsidRDefault="005E511A" w:rsidP="00A71563">
      <w:pPr>
        <w:jc w:val="both"/>
        <w:rPr>
          <w:lang w:val="fr-FR"/>
        </w:rPr>
      </w:pPr>
      <w:r>
        <w:rPr>
          <w:lang w:val="fr-FR"/>
        </w:rPr>
        <w:t xml:space="preserve">De plus, l’entreprise LDLC se </w:t>
      </w:r>
      <w:commentRangeStart w:id="12"/>
      <w:r>
        <w:rPr>
          <w:lang w:val="fr-FR"/>
        </w:rPr>
        <w:t xml:space="preserve">prépare au déclin possible </w:t>
      </w:r>
      <w:commentRangeEnd w:id="12"/>
      <w:r w:rsidR="005074E0">
        <w:rPr>
          <w:rStyle w:val="Marquedecommentaire"/>
        </w:rPr>
        <w:commentReference w:id="12"/>
      </w:r>
      <w:r>
        <w:rPr>
          <w:lang w:val="fr-FR"/>
        </w:rPr>
        <w:t>d’un marché, comme on peut le remarquer avec les différent</w:t>
      </w:r>
      <w:r w:rsidR="001D5F6C">
        <w:rPr>
          <w:lang w:val="fr-FR"/>
        </w:rPr>
        <w:t>e</w:t>
      </w:r>
      <w:r>
        <w:rPr>
          <w:lang w:val="fr-FR"/>
        </w:rPr>
        <w:t xml:space="preserve">s </w:t>
      </w:r>
      <w:r w:rsidR="001D5F6C">
        <w:rPr>
          <w:lang w:val="fr-FR"/>
        </w:rPr>
        <w:t>acquisitions</w:t>
      </w:r>
      <w:r>
        <w:rPr>
          <w:lang w:val="fr-FR"/>
        </w:rPr>
        <w:t xml:space="preserve"> démontrant sa diversification.</w:t>
      </w:r>
      <w:r w:rsidR="00C57999">
        <w:rPr>
          <w:lang w:val="fr-FR"/>
        </w:rPr>
        <w:t xml:space="preserve"> </w:t>
      </w:r>
    </w:p>
    <w:p w14:paraId="79AE7B9A" w14:textId="5B7096BC" w:rsidR="001E4ED4" w:rsidRDefault="00C57999" w:rsidP="00A71563">
      <w:pPr>
        <w:jc w:val="both"/>
        <w:rPr>
          <w:lang w:val="fr-FR"/>
        </w:rPr>
      </w:pPr>
      <w:r>
        <w:rPr>
          <w:lang w:val="fr-FR"/>
        </w:rPr>
        <w:t xml:space="preserve">Ainsi, l’entreprise à des possibilités de </w:t>
      </w:r>
      <w:commentRangeStart w:id="13"/>
      <w:r>
        <w:rPr>
          <w:lang w:val="fr-FR"/>
        </w:rPr>
        <w:t xml:space="preserve">fleurir et de s’étendre </w:t>
      </w:r>
      <w:commentRangeEnd w:id="13"/>
      <w:r w:rsidR="005074E0">
        <w:rPr>
          <w:rStyle w:val="Marquedecommentaire"/>
        </w:rPr>
        <w:commentReference w:id="13"/>
      </w:r>
      <w:r>
        <w:rPr>
          <w:lang w:val="fr-FR"/>
        </w:rPr>
        <w:t>à l’international plus qu’elle ne le fait déjà et s’assurer un avenir</w:t>
      </w:r>
      <w:r w:rsidR="008A0651">
        <w:rPr>
          <w:lang w:val="fr-FR"/>
        </w:rPr>
        <w:t xml:space="preserve"> prometteur</w:t>
      </w:r>
      <w:r>
        <w:rPr>
          <w:lang w:val="fr-FR"/>
        </w:rPr>
        <w:t>.</w:t>
      </w:r>
    </w:p>
    <w:p w14:paraId="395F1C5A" w14:textId="77777777" w:rsidR="001E4ED4" w:rsidRDefault="001E4ED4" w:rsidP="00A71563">
      <w:pPr>
        <w:jc w:val="both"/>
        <w:rPr>
          <w:lang w:val="fr-FR"/>
        </w:rPr>
      </w:pPr>
    </w:p>
    <w:p w14:paraId="738DC829" w14:textId="77777777" w:rsidR="00552997" w:rsidRDefault="00552997" w:rsidP="00A71563">
      <w:pPr>
        <w:jc w:val="both"/>
        <w:rPr>
          <w:lang w:val="fr-FR"/>
        </w:rPr>
      </w:pPr>
    </w:p>
    <w:p w14:paraId="59762027" w14:textId="5823A766" w:rsidR="0043297C" w:rsidRDefault="0043297C" w:rsidP="00A71563">
      <w:pPr>
        <w:jc w:val="both"/>
        <w:rPr>
          <w:lang w:val="fr-FR"/>
        </w:rPr>
      </w:pPr>
    </w:p>
    <w:p w14:paraId="43A23A7F" w14:textId="77777777" w:rsidR="007F73EB" w:rsidRDefault="007F73EB" w:rsidP="00A71563">
      <w:pPr>
        <w:jc w:val="both"/>
        <w:rPr>
          <w:lang w:val="fr-FR"/>
        </w:rPr>
      </w:pPr>
    </w:p>
    <w:p w14:paraId="57F0FD63" w14:textId="77777777" w:rsidR="007F73EB" w:rsidRDefault="007F73EB" w:rsidP="00A71563">
      <w:pPr>
        <w:jc w:val="both"/>
        <w:rPr>
          <w:lang w:val="fr-FR"/>
        </w:rPr>
      </w:pPr>
    </w:p>
    <w:p w14:paraId="19A4025B" w14:textId="77777777" w:rsidR="007F73EB" w:rsidRDefault="007F73EB" w:rsidP="00A71563">
      <w:pPr>
        <w:jc w:val="both"/>
        <w:rPr>
          <w:lang w:val="fr-FR"/>
        </w:rPr>
      </w:pPr>
    </w:p>
    <w:p w14:paraId="7CE5B84D" w14:textId="77777777" w:rsidR="007F73EB" w:rsidRDefault="007F73EB" w:rsidP="00A71563">
      <w:pPr>
        <w:jc w:val="both"/>
        <w:rPr>
          <w:lang w:val="fr-FR"/>
        </w:rPr>
      </w:pPr>
    </w:p>
    <w:p w14:paraId="21B705A6" w14:textId="77777777" w:rsidR="005D5373" w:rsidRDefault="005D5373" w:rsidP="00A71563">
      <w:pPr>
        <w:jc w:val="both"/>
        <w:rPr>
          <w:lang w:val="fr-FR"/>
        </w:rPr>
      </w:pPr>
      <w:r>
        <w:rPr>
          <w:lang w:val="fr-FR"/>
        </w:rPr>
        <w:br w:type="page"/>
      </w:r>
    </w:p>
    <w:p w14:paraId="34092780" w14:textId="0D08B290" w:rsidR="007F73EB" w:rsidRDefault="003556A3" w:rsidP="00A71563">
      <w:pPr>
        <w:jc w:val="both"/>
        <w:rPr>
          <w:lang w:val="fr-FR"/>
        </w:rPr>
      </w:pPr>
      <w:r>
        <w:rPr>
          <w:lang w:val="fr-FR"/>
        </w:rPr>
        <w:br w:type="page"/>
      </w:r>
    </w:p>
    <w:p w14:paraId="655242DD" w14:textId="43159004" w:rsidR="00552997" w:rsidRDefault="00552997" w:rsidP="00A71563">
      <w:pPr>
        <w:pStyle w:val="Titre1"/>
        <w:jc w:val="both"/>
        <w:rPr>
          <w:lang w:val="fr-FR"/>
        </w:rPr>
      </w:pPr>
      <w:bookmarkStart w:id="14" w:name="_Toc149732102"/>
      <w:r>
        <w:rPr>
          <w:lang w:val="fr-FR"/>
        </w:rPr>
        <w:t>Bibliographie</w:t>
      </w:r>
      <w:bookmarkEnd w:id="14"/>
    </w:p>
    <w:p w14:paraId="4A2D6304" w14:textId="77777777" w:rsidR="00B769FF" w:rsidRDefault="00B769FF" w:rsidP="00A71563">
      <w:pPr>
        <w:jc w:val="both"/>
        <w:rPr>
          <w:lang w:val="fr-FR"/>
        </w:rPr>
      </w:pPr>
    </w:p>
    <w:p w14:paraId="7DF8BF4A" w14:textId="77777777" w:rsidR="005D5373" w:rsidRPr="005D5373" w:rsidRDefault="005D5373" w:rsidP="00A71563">
      <w:pPr>
        <w:jc w:val="both"/>
        <w:rPr>
          <w:lang w:val="fr-FR"/>
        </w:rPr>
      </w:pPr>
    </w:p>
    <w:p w14:paraId="394DBDAC" w14:textId="77777777" w:rsidR="005074E0" w:rsidRDefault="005D5373" w:rsidP="005074E0">
      <w:pPr>
        <w:spacing w:after="0"/>
        <w:rPr>
          <w:lang w:val="fr-FR"/>
        </w:rPr>
      </w:pPr>
      <w:r w:rsidRPr="005D5373">
        <w:rPr>
          <w:lang w:val="fr-FR"/>
        </w:rPr>
        <w:t xml:space="preserve">GROUPE LDLC, "Qui sommes-nous", LDLC, 8 Décembre 2021, </w:t>
      </w:r>
    </w:p>
    <w:p w14:paraId="4ACF68ED" w14:textId="77235218" w:rsidR="005D5373" w:rsidRPr="005D5373" w:rsidRDefault="005074E0" w:rsidP="005074E0">
      <w:pPr>
        <w:rPr>
          <w:lang w:val="fr-FR"/>
        </w:rPr>
      </w:pPr>
      <w:hyperlink r:id="rId13" w:history="1">
        <w:r w:rsidRPr="00C71CCA">
          <w:rPr>
            <w:rStyle w:val="Lienhypertexte"/>
            <w:lang w:val="fr-FR"/>
          </w:rPr>
          <w:t>https://www.ldlc.com/aide/52-qui-sommes-nous/</w:t>
        </w:r>
      </w:hyperlink>
    </w:p>
    <w:p w14:paraId="11F92D6F" w14:textId="77777777" w:rsidR="005D5373" w:rsidRPr="005D5373" w:rsidRDefault="005D5373" w:rsidP="005074E0">
      <w:pPr>
        <w:rPr>
          <w:lang w:val="fr-FR"/>
        </w:rPr>
      </w:pPr>
    </w:p>
    <w:p w14:paraId="50224E72" w14:textId="77777777" w:rsidR="005074E0" w:rsidRDefault="005D5373" w:rsidP="005074E0">
      <w:pPr>
        <w:spacing w:after="0"/>
        <w:rPr>
          <w:lang w:val="fr-FR"/>
        </w:rPr>
      </w:pPr>
      <w:r w:rsidRPr="005D5373">
        <w:rPr>
          <w:lang w:val="fr-FR"/>
        </w:rPr>
        <w:t xml:space="preserve">GROUPE LDLC, "Document d'Enregistrement Universel 2020 - 2021", </w:t>
      </w:r>
    </w:p>
    <w:p w14:paraId="1F50ACEE" w14:textId="4F284507" w:rsidR="005D5373" w:rsidRPr="005D5373" w:rsidRDefault="005074E0" w:rsidP="005074E0">
      <w:pPr>
        <w:rPr>
          <w:lang w:val="fr-FR"/>
        </w:rPr>
      </w:pPr>
      <w:hyperlink r:id="rId14" w:history="1">
        <w:r w:rsidRPr="00C71CCA">
          <w:rPr>
            <w:rStyle w:val="Lienhypertexte"/>
            <w:lang w:val="fr-FR"/>
          </w:rPr>
          <w:t>https://www.groupe-ldlc.com/wp-content/themes/koncept/docs/Rapport_Groupe_2021.pdf</w:t>
        </w:r>
      </w:hyperlink>
    </w:p>
    <w:p w14:paraId="7506E360" w14:textId="77777777" w:rsidR="005D5373" w:rsidRPr="005D5373" w:rsidRDefault="005D5373" w:rsidP="005074E0">
      <w:pPr>
        <w:rPr>
          <w:lang w:val="fr-FR"/>
        </w:rPr>
      </w:pPr>
    </w:p>
    <w:p w14:paraId="748D5B21" w14:textId="77777777" w:rsidR="005074E0" w:rsidRDefault="005D5373" w:rsidP="005074E0">
      <w:pPr>
        <w:spacing w:after="0"/>
        <w:rPr>
          <w:lang w:val="fr-FR"/>
        </w:rPr>
      </w:pPr>
      <w:r w:rsidRPr="005D5373">
        <w:rPr>
          <w:lang w:val="fr-FR"/>
        </w:rPr>
        <w:t>monreseau-it.fr, 13 Mars 2023,</w:t>
      </w:r>
    </w:p>
    <w:p w14:paraId="244DCD91" w14:textId="488FC7BF" w:rsidR="005D5373" w:rsidRPr="005D5373" w:rsidRDefault="005074E0" w:rsidP="005074E0">
      <w:pPr>
        <w:rPr>
          <w:lang w:val="fr-FR"/>
        </w:rPr>
      </w:pPr>
      <w:hyperlink r:id="rId15" w:history="1">
        <w:r w:rsidRPr="00C71CCA">
          <w:rPr>
            <w:rStyle w:val="Lienhypertexte"/>
            <w:lang w:val="fr-FR"/>
          </w:rPr>
          <w:t>https://www.monreseau-it.fr/revendeur/groupe-ldlc-403554181.htm</w:t>
        </w:r>
      </w:hyperlink>
    </w:p>
    <w:p w14:paraId="57D3F889" w14:textId="77777777" w:rsidR="005D5373" w:rsidRPr="005D5373" w:rsidRDefault="005D5373" w:rsidP="005074E0">
      <w:pPr>
        <w:rPr>
          <w:lang w:val="fr-FR"/>
        </w:rPr>
      </w:pPr>
    </w:p>
    <w:p w14:paraId="387D7BA8" w14:textId="77777777" w:rsidR="005074E0" w:rsidRDefault="005D5373" w:rsidP="005074E0">
      <w:pPr>
        <w:spacing w:after="0"/>
        <w:rPr>
          <w:lang w:val="fr-FR"/>
        </w:rPr>
      </w:pPr>
      <w:r w:rsidRPr="005D5373">
        <w:rPr>
          <w:lang w:val="fr-FR"/>
        </w:rPr>
        <w:t>Dow Jones Factiva,</w:t>
      </w:r>
    </w:p>
    <w:p w14:paraId="79F276D5" w14:textId="40A7EFA8" w:rsidR="005D5373" w:rsidRPr="005D5373" w:rsidRDefault="005074E0" w:rsidP="005074E0">
      <w:pPr>
        <w:rPr>
          <w:lang w:val="fr-FR"/>
        </w:rPr>
      </w:pPr>
      <w:hyperlink r:id="rId16" w:history="1">
        <w:r w:rsidRPr="00C71CCA">
          <w:rPr>
            <w:rStyle w:val="Lienhypertexte"/>
            <w:lang w:val="fr-FR"/>
          </w:rPr>
          <w:t>https://global-factiva-com.docelec.u-bordeaux.fr/pcs/default.aspx?page_driver=Lookup</w:t>
        </w:r>
      </w:hyperlink>
    </w:p>
    <w:p w14:paraId="65C5CC20" w14:textId="77777777" w:rsidR="005D5373" w:rsidRPr="005D5373" w:rsidRDefault="005D5373" w:rsidP="005074E0">
      <w:pPr>
        <w:rPr>
          <w:lang w:val="fr-FR"/>
        </w:rPr>
      </w:pPr>
    </w:p>
    <w:p w14:paraId="7034E67A" w14:textId="436FCD75" w:rsidR="005D5373" w:rsidRPr="005D5373" w:rsidRDefault="005D5373" w:rsidP="005074E0">
      <w:pPr>
        <w:rPr>
          <w:lang w:val="fr-FR"/>
        </w:rPr>
      </w:pPr>
      <w:r w:rsidRPr="005D5373">
        <w:rPr>
          <w:lang w:val="fr-FR"/>
        </w:rPr>
        <w:t xml:space="preserve">Le Figaro avec AFP, "Groupe </w:t>
      </w:r>
      <w:proofErr w:type="gramStart"/>
      <w:r w:rsidRPr="005D5373">
        <w:rPr>
          <w:lang w:val="fr-FR"/>
        </w:rPr>
        <w:t>LDLC:</w:t>
      </w:r>
      <w:proofErr w:type="gramEnd"/>
      <w:r w:rsidRPr="005D5373">
        <w:rPr>
          <w:lang w:val="fr-FR"/>
        </w:rPr>
        <w:t xml:space="preserve"> chiffre d'affaires en léger repli, mais après une année record", dans Charles EDELSTENNE, </w:t>
      </w:r>
      <w:proofErr w:type="spellStart"/>
      <w:r w:rsidRPr="005D5373">
        <w:rPr>
          <w:lang w:val="fr-FR"/>
        </w:rPr>
        <w:t>dir</w:t>
      </w:r>
      <w:proofErr w:type="spellEnd"/>
      <w:r w:rsidRPr="005D5373">
        <w:rPr>
          <w:lang w:val="fr-FR"/>
        </w:rPr>
        <w:t xml:space="preserve">., Le Figaro, 16 Juin 2022, </w:t>
      </w:r>
      <w:hyperlink r:id="rId17" w:history="1">
        <w:r w:rsidRPr="005D5373">
          <w:rPr>
            <w:rStyle w:val="Lienhypertexte"/>
            <w:lang w:val="fr-FR"/>
          </w:rPr>
          <w:t>https://www.lefigaro.fr/flash-eco/groupe-ldlc-chiffre-d-affaires-en-leger-repli-mais-apres-une-annee-record-20220616</w:t>
        </w:r>
      </w:hyperlink>
    </w:p>
    <w:p w14:paraId="387AC404" w14:textId="77777777" w:rsidR="005D5373" w:rsidRPr="005D5373" w:rsidRDefault="005D5373" w:rsidP="005074E0">
      <w:pPr>
        <w:rPr>
          <w:lang w:val="fr-FR"/>
        </w:rPr>
      </w:pPr>
    </w:p>
    <w:p w14:paraId="05A1E1D1" w14:textId="77777777" w:rsidR="005074E0" w:rsidRDefault="005D5373" w:rsidP="005074E0">
      <w:pPr>
        <w:spacing w:after="0"/>
        <w:rPr>
          <w:lang w:val="fr-FR"/>
        </w:rPr>
      </w:pPr>
      <w:r w:rsidRPr="005D5373">
        <w:rPr>
          <w:lang w:val="fr-FR"/>
        </w:rPr>
        <w:t xml:space="preserve">Guillaume MOLLARET, "LDLC choisit de passer aux 32 heures", dans Charles EDELSTENNE, </w:t>
      </w:r>
      <w:proofErr w:type="spellStart"/>
      <w:r w:rsidRPr="005D5373">
        <w:rPr>
          <w:lang w:val="fr-FR"/>
        </w:rPr>
        <w:t>dir</w:t>
      </w:r>
      <w:proofErr w:type="spellEnd"/>
      <w:r w:rsidRPr="005D5373">
        <w:rPr>
          <w:lang w:val="fr-FR"/>
        </w:rPr>
        <w:t>., Le Figaro, 13 Octobre 2020,</w:t>
      </w:r>
    </w:p>
    <w:p w14:paraId="58BEA44B" w14:textId="0273E9D1" w:rsidR="005D5373" w:rsidRPr="005D5373" w:rsidRDefault="005074E0" w:rsidP="005074E0">
      <w:pPr>
        <w:rPr>
          <w:lang w:val="fr-FR"/>
        </w:rPr>
      </w:pPr>
      <w:r>
        <w:rPr>
          <w:lang w:val="fr-FR"/>
        </w:rPr>
        <w:fldChar w:fldCharType="begin"/>
      </w:r>
      <w:r>
        <w:rPr>
          <w:lang w:val="fr-FR"/>
        </w:rPr>
        <w:instrText xml:space="preserve"> HYPERLINK "</w:instrText>
      </w:r>
      <w:r w:rsidRPr="005074E0">
        <w:rPr>
          <w:lang w:val="fr-FR"/>
        </w:rPr>
        <w:instrText>https://www.lefigaro.fr/decideurs/management/ldlc-choisit-de-passer-aux-32-heures-20201013</w:instrText>
      </w:r>
      <w:r>
        <w:rPr>
          <w:lang w:val="fr-FR"/>
        </w:rPr>
        <w:instrText xml:space="preserve">" </w:instrText>
      </w:r>
      <w:r>
        <w:rPr>
          <w:lang w:val="fr-FR"/>
        </w:rPr>
        <w:fldChar w:fldCharType="separate"/>
      </w:r>
      <w:r w:rsidRPr="00C71CCA">
        <w:rPr>
          <w:rStyle w:val="Lienhypertexte"/>
          <w:lang w:val="fr-FR"/>
        </w:rPr>
        <w:t>https://www.lefigaro.fr/decideurs/management/ldlc-choisit-de-passer-aux-32-heures-20201013</w:t>
      </w:r>
      <w:r>
        <w:rPr>
          <w:lang w:val="fr-FR"/>
        </w:rPr>
        <w:fldChar w:fldCharType="end"/>
      </w:r>
    </w:p>
    <w:p w14:paraId="24B1BF18" w14:textId="77777777" w:rsidR="005D5373" w:rsidRPr="005D5373" w:rsidRDefault="005D5373" w:rsidP="005074E0">
      <w:pPr>
        <w:rPr>
          <w:lang w:val="fr-FR"/>
        </w:rPr>
      </w:pPr>
    </w:p>
    <w:p w14:paraId="574CC0B5" w14:textId="77777777" w:rsidR="005074E0" w:rsidRDefault="005D5373" w:rsidP="005074E0">
      <w:pPr>
        <w:spacing w:after="0"/>
        <w:rPr>
          <w:lang w:val="fr-FR"/>
        </w:rPr>
      </w:pPr>
      <w:r w:rsidRPr="005D5373">
        <w:rPr>
          <w:lang w:val="fr-FR"/>
        </w:rPr>
        <w:t>Droits des salariés, "Accords d'entreprise chez GROUPE LDLC", 19 Juin 2023</w:t>
      </w:r>
    </w:p>
    <w:p w14:paraId="51FCBA22" w14:textId="3EBC5FC9" w:rsidR="005D5373" w:rsidRPr="005D5373" w:rsidRDefault="005074E0" w:rsidP="005074E0">
      <w:pPr>
        <w:rPr>
          <w:lang w:val="fr-FR"/>
        </w:rPr>
      </w:pPr>
      <w:hyperlink r:id="rId18" w:history="1">
        <w:r w:rsidRPr="00C71CCA">
          <w:rPr>
            <w:rStyle w:val="Lienhypertexte"/>
            <w:lang w:val="fr-FR"/>
          </w:rPr>
          <w:t>https://www.droits-salaries.com/403554181-groupe-ldlc/index.shtml</w:t>
        </w:r>
      </w:hyperlink>
    </w:p>
    <w:p w14:paraId="677D8FF4" w14:textId="77777777" w:rsidR="005D5373" w:rsidRPr="005D5373" w:rsidRDefault="005D5373" w:rsidP="005074E0">
      <w:pPr>
        <w:rPr>
          <w:lang w:val="fr-FR"/>
        </w:rPr>
      </w:pPr>
    </w:p>
    <w:p w14:paraId="09BE1CD2" w14:textId="5743D6B0" w:rsidR="00B769FF" w:rsidRPr="00B769FF" w:rsidRDefault="005D5373" w:rsidP="005074E0">
      <w:pPr>
        <w:rPr>
          <w:lang w:val="fr-FR"/>
        </w:rPr>
      </w:pPr>
      <w:r w:rsidRPr="005D5373">
        <w:rPr>
          <w:lang w:val="fr-FR"/>
        </w:rPr>
        <w:t xml:space="preserve">GROUPE LDLC, "Ressources Center", </w:t>
      </w:r>
      <w:hyperlink r:id="rId19" w:history="1">
        <w:r w:rsidRPr="005D5373">
          <w:rPr>
            <w:rStyle w:val="Lienhypertexte"/>
            <w:lang w:val="fr-FR"/>
          </w:rPr>
          <w:t>https://resources.groupe-ldlc.com/index.html</w:t>
        </w:r>
      </w:hyperlink>
    </w:p>
    <w:p w14:paraId="4EF1DEE2" w14:textId="77777777" w:rsidR="005074E0" w:rsidRPr="00B769FF" w:rsidRDefault="005074E0">
      <w:pPr>
        <w:rPr>
          <w:lang w:val="fr-FR"/>
        </w:rPr>
      </w:pPr>
    </w:p>
    <w:sectPr w:rsidR="005074E0" w:rsidRPr="00B769FF" w:rsidSect="005967AC">
      <w:headerReference w:type="default" r:id="rId20"/>
      <w:footerReference w:type="default" r:id="rId21"/>
      <w:pgSz w:w="11906" w:h="16838"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Vincent GORSE" w:date="2023-11-03T12:17:00Z" w:initials="VG">
    <w:p w14:paraId="5D9ECB3A" w14:textId="17F792A2" w:rsidR="00A71563" w:rsidRPr="00A71563" w:rsidRDefault="00A71563">
      <w:pPr>
        <w:pStyle w:val="Commentaire"/>
        <w:rPr>
          <w:lang w:val="fr-FR"/>
        </w:rPr>
      </w:pPr>
      <w:r>
        <w:rPr>
          <w:rStyle w:val="Marquedecommentaire"/>
        </w:rPr>
        <w:annotationRef/>
      </w:r>
      <w:r w:rsidRPr="00A71563">
        <w:rPr>
          <w:lang w:val="fr-FR"/>
        </w:rPr>
        <w:t>Dans quel context</w:t>
      </w:r>
      <w:r>
        <w:rPr>
          <w:lang w:val="fr-FR"/>
        </w:rPr>
        <w:t>e</w:t>
      </w:r>
      <w:r w:rsidRPr="00A71563">
        <w:rPr>
          <w:lang w:val="fr-FR"/>
        </w:rPr>
        <w:t xml:space="preserve"> ? </w:t>
      </w:r>
      <w:r>
        <w:rPr>
          <w:lang w:val="fr-FR"/>
        </w:rPr>
        <w:t>Implicite</w:t>
      </w:r>
    </w:p>
  </w:comment>
  <w:comment w:id="4" w:author="Vincent GORSE" w:date="2023-11-03T12:16:00Z" w:initials="VG">
    <w:p w14:paraId="064E6900" w14:textId="20E71F0C" w:rsidR="00A71563" w:rsidRPr="00A71563" w:rsidRDefault="00A71563">
      <w:pPr>
        <w:pStyle w:val="Commentaire"/>
        <w:rPr>
          <w:lang w:val="fr-FR"/>
        </w:rPr>
      </w:pPr>
      <w:r>
        <w:rPr>
          <w:rStyle w:val="Marquedecommentaire"/>
        </w:rPr>
        <w:annotationRef/>
      </w:r>
      <w:r w:rsidRPr="00A71563">
        <w:rPr>
          <w:lang w:val="fr-FR"/>
        </w:rPr>
        <w:t>Décrire ce qu’est l’entreprise</w:t>
      </w:r>
    </w:p>
  </w:comment>
  <w:comment w:id="12" w:author="Vincent GORSE" w:date="2023-11-03T12:22:00Z" w:initials="VG">
    <w:p w14:paraId="673FBF02" w14:textId="0D8D194C" w:rsidR="005074E0" w:rsidRDefault="005074E0">
      <w:pPr>
        <w:pStyle w:val="Commentaire"/>
      </w:pPr>
      <w:r>
        <w:rPr>
          <w:rStyle w:val="Marquedecommentaire"/>
        </w:rPr>
        <w:annotationRef/>
      </w:r>
      <w:r>
        <w:t xml:space="preserve">À </w:t>
      </w:r>
      <w:proofErr w:type="spellStart"/>
      <w:r>
        <w:t>développer</w:t>
      </w:r>
      <w:proofErr w:type="spellEnd"/>
    </w:p>
  </w:comment>
  <w:comment w:id="13" w:author="Vincent GORSE" w:date="2023-11-03T12:22:00Z" w:initials="VG">
    <w:p w14:paraId="791043C2" w14:textId="093B9C8F" w:rsidR="005074E0" w:rsidRDefault="005074E0">
      <w:pPr>
        <w:pStyle w:val="Commentaire"/>
      </w:pPr>
      <w:r>
        <w:rPr>
          <w:rStyle w:val="Marquedecommentaire"/>
        </w:rPr>
        <w:annotationRef/>
      </w:r>
      <w:r>
        <w:t xml:space="preserve">A </w:t>
      </w:r>
      <w:proofErr w:type="spellStart"/>
      <w:r>
        <w:t>développer</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9ECB3A" w15:done="0"/>
  <w15:commentEx w15:paraId="064E6900" w15:done="0"/>
  <w15:commentEx w15:paraId="673FBF02" w15:done="0"/>
  <w15:commentEx w15:paraId="791043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EF6357" w16cex:dateUtc="2023-11-03T11:17:00Z"/>
  <w16cex:commentExtensible w16cex:durableId="28EF631A" w16cex:dateUtc="2023-11-03T11:16:00Z"/>
  <w16cex:commentExtensible w16cex:durableId="28EF648D" w16cex:dateUtc="2023-11-03T11:22:00Z"/>
  <w16cex:commentExtensible w16cex:durableId="28EF6499" w16cex:dateUtc="2023-11-03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9ECB3A" w16cid:durableId="28EF6357"/>
  <w16cid:commentId w16cid:paraId="064E6900" w16cid:durableId="28EF631A"/>
  <w16cid:commentId w16cid:paraId="673FBF02" w16cid:durableId="28EF648D"/>
  <w16cid:commentId w16cid:paraId="791043C2" w16cid:durableId="28EF64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AFC81" w14:textId="77777777" w:rsidR="00A62421" w:rsidRDefault="00A62421" w:rsidP="00CF3CBA">
      <w:pPr>
        <w:spacing w:after="0" w:line="240" w:lineRule="auto"/>
      </w:pPr>
      <w:r>
        <w:separator/>
      </w:r>
    </w:p>
  </w:endnote>
  <w:endnote w:type="continuationSeparator" w:id="0">
    <w:p w14:paraId="44AAB627" w14:textId="77777777" w:rsidR="00A62421" w:rsidRDefault="00A62421" w:rsidP="00CF3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742519847"/>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p w14:paraId="47066BDF" w14:textId="791071C6" w:rsidR="001E4ED4" w:rsidRPr="005D1095" w:rsidRDefault="001E4ED4" w:rsidP="005967AC">
            <w:pPr>
              <w:pStyle w:val="Pieddepage"/>
              <w:rPr>
                <w:sz w:val="16"/>
                <w:szCs w:val="16"/>
              </w:rPr>
            </w:pPr>
          </w:p>
          <w:p w14:paraId="70ED280C" w14:textId="471674D6" w:rsidR="001E4ED4" w:rsidRPr="005D1095" w:rsidRDefault="001E4ED4" w:rsidP="005967AC">
            <w:pPr>
              <w:pStyle w:val="Pieddepage"/>
              <w:jc w:val="center"/>
              <w:rPr>
                <w:sz w:val="16"/>
                <w:szCs w:val="16"/>
                <w:lang w:val="fr-FR"/>
              </w:rPr>
            </w:pPr>
            <w:r w:rsidRPr="005D1095">
              <w:rPr>
                <w:color w:val="000000" w:themeColor="text1"/>
                <w:sz w:val="16"/>
                <w:szCs w:val="16"/>
                <w:lang w:val="fr-FR"/>
              </w:rPr>
              <w:t>Version du</w:t>
            </w:r>
            <w:r>
              <w:rPr>
                <w:color w:val="000000" w:themeColor="text1"/>
                <w:sz w:val="16"/>
                <w:szCs w:val="16"/>
                <w:lang w:val="fr-FR"/>
              </w:rPr>
              <w:t xml:space="preserve"> </w:t>
            </w:r>
            <w:r w:rsidRPr="005D1095">
              <w:rPr>
                <w:color w:val="000000" w:themeColor="text1"/>
                <w:sz w:val="16"/>
                <w:szCs w:val="16"/>
                <w:lang w:val="fr-FR"/>
              </w:rPr>
              <w:t xml:space="preserve">: </w:t>
            </w:r>
            <w:r w:rsidR="00BE09ED">
              <w:rPr>
                <w:color w:val="000000" w:themeColor="text1"/>
                <w:sz w:val="16"/>
                <w:szCs w:val="16"/>
                <w:lang w:val="fr-FR"/>
              </w:rPr>
              <w:t>0</w:t>
            </w:r>
            <w:r w:rsidR="005074E0">
              <w:rPr>
                <w:color w:val="000000" w:themeColor="text1"/>
                <w:sz w:val="16"/>
                <w:szCs w:val="16"/>
                <w:lang w:val="fr-FR"/>
              </w:rPr>
              <w:t>3</w:t>
            </w:r>
            <w:r w:rsidRPr="005D1095">
              <w:rPr>
                <w:color w:val="000000" w:themeColor="text1"/>
                <w:sz w:val="16"/>
                <w:szCs w:val="16"/>
                <w:lang w:val="fr-FR"/>
              </w:rPr>
              <w:t>/1</w:t>
            </w:r>
            <w:r w:rsidR="00BE09ED">
              <w:rPr>
                <w:color w:val="000000" w:themeColor="text1"/>
                <w:sz w:val="16"/>
                <w:szCs w:val="16"/>
                <w:lang w:val="fr-FR"/>
              </w:rPr>
              <w:t>1</w:t>
            </w:r>
            <w:r w:rsidRPr="005D1095">
              <w:rPr>
                <w:color w:val="000000" w:themeColor="text1"/>
                <w:sz w:val="16"/>
                <w:szCs w:val="16"/>
                <w:lang w:val="fr-FR"/>
              </w:rPr>
              <w:t xml:space="preserve">/2023           </w:t>
            </w:r>
            <w:r w:rsidRPr="005D1095">
              <w:rPr>
                <w:sz w:val="16"/>
                <w:szCs w:val="16"/>
                <w:lang w:val="fr-FR"/>
              </w:rPr>
              <w:tab/>
            </w:r>
            <w:r w:rsidRPr="005D1095">
              <w:rPr>
                <w:sz w:val="16"/>
                <w:szCs w:val="16"/>
                <w:lang w:val="fr-FR"/>
              </w:rPr>
              <w:tab/>
              <w:t xml:space="preserve">Page </w:t>
            </w:r>
            <w:r w:rsidRPr="005D1095">
              <w:rPr>
                <w:b/>
                <w:bCs/>
                <w:sz w:val="16"/>
                <w:szCs w:val="16"/>
              </w:rPr>
              <w:fldChar w:fldCharType="begin"/>
            </w:r>
            <w:r w:rsidRPr="005D1095">
              <w:rPr>
                <w:b/>
                <w:bCs/>
                <w:sz w:val="16"/>
                <w:szCs w:val="16"/>
                <w:lang w:val="fr-FR"/>
              </w:rPr>
              <w:instrText>PAGE</w:instrText>
            </w:r>
            <w:r w:rsidRPr="005D1095">
              <w:rPr>
                <w:b/>
                <w:bCs/>
                <w:sz w:val="16"/>
                <w:szCs w:val="16"/>
              </w:rPr>
              <w:fldChar w:fldCharType="separate"/>
            </w:r>
            <w:r w:rsidRPr="005D1095">
              <w:rPr>
                <w:b/>
                <w:bCs/>
                <w:sz w:val="16"/>
                <w:szCs w:val="16"/>
                <w:lang w:val="fr-FR"/>
              </w:rPr>
              <w:t>2</w:t>
            </w:r>
            <w:r w:rsidRPr="005D1095">
              <w:rPr>
                <w:b/>
                <w:bCs/>
                <w:sz w:val="16"/>
                <w:szCs w:val="16"/>
              </w:rPr>
              <w:fldChar w:fldCharType="end"/>
            </w:r>
            <w:r w:rsidRPr="005D1095">
              <w:rPr>
                <w:sz w:val="16"/>
                <w:szCs w:val="16"/>
                <w:lang w:val="fr-FR"/>
              </w:rPr>
              <w:t xml:space="preserve"> sur </w:t>
            </w:r>
            <w:r w:rsidRPr="005D1095">
              <w:rPr>
                <w:b/>
                <w:bCs/>
                <w:sz w:val="16"/>
                <w:szCs w:val="16"/>
              </w:rPr>
              <w:fldChar w:fldCharType="begin"/>
            </w:r>
            <w:r w:rsidRPr="005D1095">
              <w:rPr>
                <w:b/>
                <w:bCs/>
                <w:sz w:val="16"/>
                <w:szCs w:val="16"/>
                <w:lang w:val="fr-FR"/>
              </w:rPr>
              <w:instrText>NUMPAGES</w:instrText>
            </w:r>
            <w:r w:rsidRPr="005D1095">
              <w:rPr>
                <w:b/>
                <w:bCs/>
                <w:sz w:val="16"/>
                <w:szCs w:val="16"/>
              </w:rPr>
              <w:fldChar w:fldCharType="separate"/>
            </w:r>
            <w:r w:rsidRPr="005D1095">
              <w:rPr>
                <w:b/>
                <w:bCs/>
                <w:sz w:val="16"/>
                <w:szCs w:val="16"/>
                <w:lang w:val="fr-FR"/>
              </w:rPr>
              <w:t>2</w:t>
            </w:r>
            <w:r w:rsidRPr="005D1095">
              <w:rPr>
                <w:b/>
                <w:bCs/>
                <w:sz w:val="16"/>
                <w:szCs w:val="16"/>
              </w:rPr>
              <w:fldChar w:fldCharType="end"/>
            </w:r>
          </w:p>
        </w:sdtContent>
      </w:sdt>
    </w:sdtContent>
  </w:sdt>
  <w:p w14:paraId="7C7B023B" w14:textId="7F307D24" w:rsidR="001E4ED4" w:rsidRPr="005D1095" w:rsidRDefault="001E4ED4">
    <w:pPr>
      <w:pStyle w:val="Pieddepage"/>
      <w:rPr>
        <w:color w:val="000000" w:themeColor="text1"/>
        <w:sz w:val="16"/>
        <w:szCs w:val="16"/>
        <w:lang w:val="fr-FR"/>
      </w:rPr>
    </w:pPr>
    <w:r w:rsidRPr="005D1095">
      <w:rPr>
        <w:color w:val="000000" w:themeColor="text1"/>
        <w:sz w:val="16"/>
        <w:szCs w:val="16"/>
        <w:lang w:val="fr-FR"/>
      </w:rPr>
      <w:t xml:space="preserve">Produit </w:t>
    </w:r>
    <w:r>
      <w:rPr>
        <w:color w:val="000000" w:themeColor="text1"/>
        <w:sz w:val="16"/>
        <w:szCs w:val="16"/>
        <w:lang w:val="fr-FR"/>
      </w:rPr>
      <w:t>pour</w:t>
    </w:r>
    <w:r w:rsidRPr="005D1095">
      <w:rPr>
        <w:color w:val="000000" w:themeColor="text1"/>
        <w:sz w:val="16"/>
        <w:szCs w:val="16"/>
        <w:lang w:val="fr-FR"/>
      </w:rPr>
      <w:t xml:space="preserve"> l’IUT de Gradignan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AE380" w14:textId="77777777" w:rsidR="00A62421" w:rsidRDefault="00A62421" w:rsidP="00CF3CBA">
      <w:pPr>
        <w:spacing w:after="0" w:line="240" w:lineRule="auto"/>
      </w:pPr>
      <w:r>
        <w:separator/>
      </w:r>
    </w:p>
  </w:footnote>
  <w:footnote w:type="continuationSeparator" w:id="0">
    <w:p w14:paraId="1252A216" w14:textId="77777777" w:rsidR="00A62421" w:rsidRDefault="00A62421" w:rsidP="00CF3C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E0832" w14:textId="4360F1E3" w:rsidR="001E4ED4" w:rsidRPr="005D1095" w:rsidRDefault="001E4ED4" w:rsidP="00CF3CBA">
    <w:pPr>
      <w:rPr>
        <w:sz w:val="16"/>
        <w:szCs w:val="16"/>
        <w:lang w:val="fr-FR"/>
      </w:rPr>
    </w:pPr>
    <w:r w:rsidRPr="005D1095">
      <w:rPr>
        <w:sz w:val="16"/>
        <w:szCs w:val="16"/>
        <w:lang w:val="fr-FR"/>
      </w:rPr>
      <w:t xml:space="preserve">SAE S1.06 </w:t>
    </w:r>
    <w:r w:rsidRPr="005D1095">
      <w:rPr>
        <w:sz w:val="16"/>
        <w:szCs w:val="16"/>
        <w:lang w:val="fr-FR"/>
      </w:rPr>
      <w:tab/>
    </w:r>
    <w:r w:rsidRPr="005D1095">
      <w:rPr>
        <w:sz w:val="16"/>
        <w:szCs w:val="16"/>
        <w:lang w:val="fr-FR"/>
      </w:rPr>
      <w:tab/>
    </w:r>
    <w:r w:rsidRPr="005D1095">
      <w:rPr>
        <w:sz w:val="16"/>
        <w:szCs w:val="16"/>
        <w:lang w:val="fr-FR"/>
      </w:rPr>
      <w:tab/>
    </w:r>
    <w:r w:rsidRPr="005D1095">
      <w:rPr>
        <w:sz w:val="16"/>
        <w:szCs w:val="16"/>
        <w:lang w:val="fr-FR"/>
      </w:rPr>
      <w:tab/>
      <w:t xml:space="preserve">            </w:t>
    </w:r>
    <w:r w:rsidRPr="005D1095">
      <w:rPr>
        <w:sz w:val="16"/>
        <w:szCs w:val="16"/>
        <w:lang w:val="fr-FR"/>
      </w:rPr>
      <w:tab/>
    </w:r>
    <w:r w:rsidRPr="005D1095">
      <w:rPr>
        <w:sz w:val="16"/>
        <w:szCs w:val="16"/>
        <w:lang w:val="fr-FR"/>
      </w:rPr>
      <w:tab/>
    </w:r>
    <w:r w:rsidRPr="005D1095">
      <w:rPr>
        <w:sz w:val="16"/>
        <w:szCs w:val="16"/>
        <w:lang w:val="fr-FR"/>
      </w:rPr>
      <w:tab/>
    </w:r>
    <w:r w:rsidRPr="005D1095">
      <w:rPr>
        <w:sz w:val="16"/>
        <w:szCs w:val="16"/>
        <w:lang w:val="fr-FR"/>
      </w:rPr>
      <w:tab/>
    </w:r>
    <w:r w:rsidRPr="005D1095">
      <w:rPr>
        <w:sz w:val="16"/>
        <w:szCs w:val="16"/>
        <w:lang w:val="fr-FR"/>
      </w:rPr>
      <w:tab/>
    </w:r>
    <w:r>
      <w:rPr>
        <w:sz w:val="16"/>
        <w:szCs w:val="16"/>
        <w:lang w:val="fr-FR"/>
      </w:rPr>
      <w:t xml:space="preserve">                                      </w:t>
    </w:r>
    <w:r w:rsidRPr="005D1095">
      <w:rPr>
        <w:sz w:val="16"/>
        <w:szCs w:val="16"/>
        <w:lang w:val="fr-FR"/>
      </w:rPr>
      <w:tab/>
      <w:t xml:space="preserve"> R1.08-R1.11</w:t>
    </w:r>
  </w:p>
  <w:p w14:paraId="0A758DFD" w14:textId="77777777" w:rsidR="001E4ED4" w:rsidRDefault="001E4ED4">
    <w:pPr>
      <w:pStyle w:val="En-tte"/>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ncent GORSE">
    <w15:presenceInfo w15:providerId="Windows Live" w15:userId="542cafc4a6c2da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1"/>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932"/>
    <w:rsid w:val="000118AD"/>
    <w:rsid w:val="00044BB5"/>
    <w:rsid w:val="0007338F"/>
    <w:rsid w:val="0007341D"/>
    <w:rsid w:val="000747D7"/>
    <w:rsid w:val="0009464E"/>
    <w:rsid w:val="000B6708"/>
    <w:rsid w:val="000C430A"/>
    <w:rsid w:val="00131AD2"/>
    <w:rsid w:val="0017151A"/>
    <w:rsid w:val="00187F62"/>
    <w:rsid w:val="001A5A8C"/>
    <w:rsid w:val="001A7643"/>
    <w:rsid w:val="001C34F5"/>
    <w:rsid w:val="001D5F6C"/>
    <w:rsid w:val="001E0CCF"/>
    <w:rsid w:val="001E1EE7"/>
    <w:rsid w:val="001E4ED4"/>
    <w:rsid w:val="001F6AA8"/>
    <w:rsid w:val="00243B19"/>
    <w:rsid w:val="00243B72"/>
    <w:rsid w:val="002A2625"/>
    <w:rsid w:val="00302EF3"/>
    <w:rsid w:val="00312888"/>
    <w:rsid w:val="003556A3"/>
    <w:rsid w:val="003A3C10"/>
    <w:rsid w:val="003B6561"/>
    <w:rsid w:val="003C0F80"/>
    <w:rsid w:val="003C42DE"/>
    <w:rsid w:val="003D7199"/>
    <w:rsid w:val="003D7932"/>
    <w:rsid w:val="003F0182"/>
    <w:rsid w:val="0043297C"/>
    <w:rsid w:val="0044394F"/>
    <w:rsid w:val="0046244A"/>
    <w:rsid w:val="0049032E"/>
    <w:rsid w:val="004A7127"/>
    <w:rsid w:val="004B4887"/>
    <w:rsid w:val="005074E0"/>
    <w:rsid w:val="005465D5"/>
    <w:rsid w:val="00552997"/>
    <w:rsid w:val="005967AC"/>
    <w:rsid w:val="005D1095"/>
    <w:rsid w:val="005D5373"/>
    <w:rsid w:val="005E511A"/>
    <w:rsid w:val="00610B53"/>
    <w:rsid w:val="00620EE2"/>
    <w:rsid w:val="00642207"/>
    <w:rsid w:val="006A095F"/>
    <w:rsid w:val="006C3AAD"/>
    <w:rsid w:val="006D3046"/>
    <w:rsid w:val="00796007"/>
    <w:rsid w:val="0079712B"/>
    <w:rsid w:val="007A2C14"/>
    <w:rsid w:val="007A724C"/>
    <w:rsid w:val="007E4691"/>
    <w:rsid w:val="007F73EB"/>
    <w:rsid w:val="00836CE7"/>
    <w:rsid w:val="008A0651"/>
    <w:rsid w:val="008B75F6"/>
    <w:rsid w:val="008C3814"/>
    <w:rsid w:val="00900269"/>
    <w:rsid w:val="0093057E"/>
    <w:rsid w:val="00955453"/>
    <w:rsid w:val="00A41EBE"/>
    <w:rsid w:val="00A434BF"/>
    <w:rsid w:val="00A57B3B"/>
    <w:rsid w:val="00A57F79"/>
    <w:rsid w:val="00A62421"/>
    <w:rsid w:val="00A71563"/>
    <w:rsid w:val="00A7231F"/>
    <w:rsid w:val="00A72CB4"/>
    <w:rsid w:val="00AC4478"/>
    <w:rsid w:val="00AF266E"/>
    <w:rsid w:val="00B21384"/>
    <w:rsid w:val="00B2582E"/>
    <w:rsid w:val="00B42FEF"/>
    <w:rsid w:val="00B47328"/>
    <w:rsid w:val="00B62472"/>
    <w:rsid w:val="00B769FF"/>
    <w:rsid w:val="00BE09ED"/>
    <w:rsid w:val="00BE16DA"/>
    <w:rsid w:val="00C40993"/>
    <w:rsid w:val="00C57999"/>
    <w:rsid w:val="00C664FF"/>
    <w:rsid w:val="00C74EBA"/>
    <w:rsid w:val="00CC7C36"/>
    <w:rsid w:val="00CE117A"/>
    <w:rsid w:val="00CF3CBA"/>
    <w:rsid w:val="00CF6ED1"/>
    <w:rsid w:val="00DB1BE9"/>
    <w:rsid w:val="00DD472F"/>
    <w:rsid w:val="00DE180B"/>
    <w:rsid w:val="00DE452C"/>
    <w:rsid w:val="00DE78D0"/>
    <w:rsid w:val="00E04212"/>
    <w:rsid w:val="00E05F5A"/>
    <w:rsid w:val="00EB4A99"/>
    <w:rsid w:val="00EF0863"/>
    <w:rsid w:val="00F95C03"/>
    <w:rsid w:val="00FE56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E67C20"/>
  <w15:chartTrackingRefBased/>
  <w15:docId w15:val="{A7D4A082-839B-4A48-8D92-16DF5C862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6A3"/>
    <w:rPr>
      <w:sz w:val="22"/>
    </w:rPr>
  </w:style>
  <w:style w:type="paragraph" w:styleId="Titre1">
    <w:name w:val="heading 1"/>
    <w:basedOn w:val="Normal"/>
    <w:next w:val="Normal"/>
    <w:link w:val="Titre1Car"/>
    <w:uiPriority w:val="9"/>
    <w:qFormat/>
    <w:rsid w:val="000747D7"/>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b/>
      <w:color w:val="0A3782"/>
      <w:sz w:val="36"/>
      <w:szCs w:val="36"/>
    </w:rPr>
  </w:style>
  <w:style w:type="paragraph" w:styleId="Titre2">
    <w:name w:val="heading 2"/>
    <w:basedOn w:val="Normal"/>
    <w:next w:val="Normal"/>
    <w:link w:val="Titre2Car"/>
    <w:uiPriority w:val="9"/>
    <w:unhideWhenUsed/>
    <w:qFormat/>
    <w:rsid w:val="000118AD"/>
    <w:pPr>
      <w:keepNext/>
      <w:keepLines/>
      <w:spacing w:before="160" w:after="0" w:line="240" w:lineRule="auto"/>
      <w:outlineLvl w:val="1"/>
    </w:pPr>
    <w:rPr>
      <w:rFonts w:asciiTheme="majorHAnsi" w:eastAsiaTheme="majorEastAsia" w:hAnsiTheme="majorHAnsi" w:cstheme="majorBidi"/>
      <w:b/>
      <w:color w:val="2F5496" w:themeColor="accent1" w:themeShade="BF"/>
      <w:sz w:val="28"/>
      <w:szCs w:val="28"/>
    </w:rPr>
  </w:style>
  <w:style w:type="paragraph" w:styleId="Titre3">
    <w:name w:val="heading 3"/>
    <w:basedOn w:val="Normal"/>
    <w:next w:val="Normal"/>
    <w:link w:val="Titre3Car"/>
    <w:uiPriority w:val="9"/>
    <w:unhideWhenUsed/>
    <w:qFormat/>
    <w:rsid w:val="000118AD"/>
    <w:pPr>
      <w:keepNext/>
      <w:keepLines/>
      <w:spacing w:before="80" w:after="0" w:line="240" w:lineRule="auto"/>
      <w:outlineLvl w:val="2"/>
    </w:pPr>
    <w:rPr>
      <w:rFonts w:asciiTheme="majorHAnsi" w:eastAsiaTheme="majorEastAsia" w:hAnsiTheme="majorHAnsi" w:cstheme="majorBidi"/>
      <w:color w:val="0A3782"/>
      <w:sz w:val="26"/>
      <w:szCs w:val="26"/>
      <w:u w:val="single"/>
    </w:rPr>
  </w:style>
  <w:style w:type="paragraph" w:styleId="Titre4">
    <w:name w:val="heading 4"/>
    <w:basedOn w:val="Normal"/>
    <w:next w:val="Normal"/>
    <w:link w:val="Titre4Car"/>
    <w:uiPriority w:val="9"/>
    <w:unhideWhenUsed/>
    <w:qFormat/>
    <w:rsid w:val="000118AD"/>
    <w:pPr>
      <w:keepNext/>
      <w:keepLines/>
      <w:spacing w:before="80" w:after="0"/>
      <w:outlineLvl w:val="3"/>
    </w:pPr>
    <w:rPr>
      <w:rFonts w:asciiTheme="majorHAnsi" w:eastAsiaTheme="majorEastAsia" w:hAnsiTheme="majorHAnsi" w:cstheme="majorBidi"/>
      <w:color w:val="0A3782"/>
      <w:sz w:val="24"/>
      <w:szCs w:val="24"/>
    </w:rPr>
  </w:style>
  <w:style w:type="paragraph" w:styleId="Titre5">
    <w:name w:val="heading 5"/>
    <w:basedOn w:val="Normal"/>
    <w:next w:val="Normal"/>
    <w:link w:val="Titre5Car"/>
    <w:uiPriority w:val="9"/>
    <w:semiHidden/>
    <w:unhideWhenUsed/>
    <w:qFormat/>
    <w:rsid w:val="003D7932"/>
    <w:pPr>
      <w:keepNext/>
      <w:keepLines/>
      <w:spacing w:before="80" w:after="0"/>
      <w:outlineLvl w:val="4"/>
    </w:pPr>
    <w:rPr>
      <w:rFonts w:asciiTheme="majorHAnsi" w:eastAsiaTheme="majorEastAsia" w:hAnsiTheme="majorHAnsi" w:cstheme="majorBidi"/>
      <w:i/>
      <w:iCs/>
      <w:szCs w:val="22"/>
    </w:rPr>
  </w:style>
  <w:style w:type="paragraph" w:styleId="Titre6">
    <w:name w:val="heading 6"/>
    <w:basedOn w:val="Normal"/>
    <w:next w:val="Normal"/>
    <w:link w:val="Titre6Car"/>
    <w:uiPriority w:val="9"/>
    <w:semiHidden/>
    <w:unhideWhenUsed/>
    <w:qFormat/>
    <w:rsid w:val="003D7932"/>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3D7932"/>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3D793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3D793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747D7"/>
    <w:rPr>
      <w:rFonts w:asciiTheme="majorHAnsi" w:eastAsiaTheme="majorEastAsia" w:hAnsiTheme="majorHAnsi" w:cstheme="majorBidi"/>
      <w:b/>
      <w:color w:val="0A3782"/>
      <w:sz w:val="36"/>
      <w:szCs w:val="36"/>
    </w:rPr>
  </w:style>
  <w:style w:type="character" w:customStyle="1" w:styleId="Titre2Car">
    <w:name w:val="Titre 2 Car"/>
    <w:basedOn w:val="Policepardfaut"/>
    <w:link w:val="Titre2"/>
    <w:uiPriority w:val="9"/>
    <w:rsid w:val="000118AD"/>
    <w:rPr>
      <w:rFonts w:asciiTheme="majorHAnsi" w:eastAsiaTheme="majorEastAsia" w:hAnsiTheme="majorHAnsi" w:cstheme="majorBidi"/>
      <w:b/>
      <w:color w:val="2F5496" w:themeColor="accent1" w:themeShade="BF"/>
      <w:sz w:val="28"/>
      <w:szCs w:val="28"/>
    </w:rPr>
  </w:style>
  <w:style w:type="character" w:customStyle="1" w:styleId="Titre3Car">
    <w:name w:val="Titre 3 Car"/>
    <w:basedOn w:val="Policepardfaut"/>
    <w:link w:val="Titre3"/>
    <w:uiPriority w:val="9"/>
    <w:rsid w:val="000118AD"/>
    <w:rPr>
      <w:rFonts w:asciiTheme="majorHAnsi" w:eastAsiaTheme="majorEastAsia" w:hAnsiTheme="majorHAnsi" w:cstheme="majorBidi"/>
      <w:color w:val="0A3782"/>
      <w:sz w:val="26"/>
      <w:szCs w:val="26"/>
      <w:u w:val="single"/>
    </w:rPr>
  </w:style>
  <w:style w:type="character" w:customStyle="1" w:styleId="Titre4Car">
    <w:name w:val="Titre 4 Car"/>
    <w:basedOn w:val="Policepardfaut"/>
    <w:link w:val="Titre4"/>
    <w:uiPriority w:val="9"/>
    <w:rsid w:val="000118AD"/>
    <w:rPr>
      <w:rFonts w:asciiTheme="majorHAnsi" w:eastAsiaTheme="majorEastAsia" w:hAnsiTheme="majorHAnsi" w:cstheme="majorBidi"/>
      <w:color w:val="0A3782"/>
      <w:sz w:val="24"/>
      <w:szCs w:val="24"/>
    </w:rPr>
  </w:style>
  <w:style w:type="character" w:customStyle="1" w:styleId="Titre5Car">
    <w:name w:val="Titre 5 Car"/>
    <w:basedOn w:val="Policepardfaut"/>
    <w:link w:val="Titre5"/>
    <w:uiPriority w:val="9"/>
    <w:semiHidden/>
    <w:rsid w:val="003D7932"/>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3D7932"/>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3D7932"/>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3D7932"/>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3D7932"/>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3D7932"/>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C74EBA"/>
    <w:pPr>
      <w:spacing w:after="0" w:line="240" w:lineRule="auto"/>
      <w:contextualSpacing/>
    </w:pPr>
    <w:rPr>
      <w:rFonts w:asciiTheme="majorHAnsi" w:eastAsiaTheme="majorEastAsia" w:hAnsiTheme="majorHAnsi" w:cstheme="majorBidi"/>
      <w:color w:val="0A3782"/>
      <w:spacing w:val="-7"/>
      <w:sz w:val="80"/>
      <w:szCs w:val="80"/>
    </w:rPr>
  </w:style>
  <w:style w:type="character" w:customStyle="1" w:styleId="TitreCar">
    <w:name w:val="Titre Car"/>
    <w:basedOn w:val="Policepardfaut"/>
    <w:link w:val="Titre"/>
    <w:uiPriority w:val="10"/>
    <w:rsid w:val="00C74EBA"/>
    <w:rPr>
      <w:rFonts w:asciiTheme="majorHAnsi" w:eastAsiaTheme="majorEastAsia" w:hAnsiTheme="majorHAnsi" w:cstheme="majorBidi"/>
      <w:color w:val="0A3782"/>
      <w:spacing w:val="-7"/>
      <w:sz w:val="80"/>
      <w:szCs w:val="80"/>
    </w:rPr>
  </w:style>
  <w:style w:type="paragraph" w:styleId="Sous-titre">
    <w:name w:val="Subtitle"/>
    <w:basedOn w:val="Normal"/>
    <w:next w:val="Normal"/>
    <w:link w:val="Sous-titreCar"/>
    <w:uiPriority w:val="11"/>
    <w:qFormat/>
    <w:rsid w:val="003D793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3D7932"/>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3D7932"/>
    <w:rPr>
      <w:b/>
      <w:bCs/>
    </w:rPr>
  </w:style>
  <w:style w:type="character" w:styleId="Accentuation">
    <w:name w:val="Emphasis"/>
    <w:basedOn w:val="Policepardfaut"/>
    <w:uiPriority w:val="20"/>
    <w:qFormat/>
    <w:rsid w:val="003D7932"/>
    <w:rPr>
      <w:i/>
      <w:iCs/>
    </w:rPr>
  </w:style>
  <w:style w:type="paragraph" w:styleId="Sansinterligne">
    <w:name w:val="No Spacing"/>
    <w:uiPriority w:val="1"/>
    <w:qFormat/>
    <w:rsid w:val="003D7932"/>
    <w:pPr>
      <w:spacing w:after="0" w:line="240" w:lineRule="auto"/>
    </w:pPr>
  </w:style>
  <w:style w:type="paragraph" w:styleId="Citation">
    <w:name w:val="Quote"/>
    <w:basedOn w:val="Normal"/>
    <w:next w:val="Normal"/>
    <w:link w:val="CitationCar"/>
    <w:uiPriority w:val="29"/>
    <w:qFormat/>
    <w:rsid w:val="003D7932"/>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3D7932"/>
    <w:rPr>
      <w:i/>
      <w:iCs/>
    </w:rPr>
  </w:style>
  <w:style w:type="paragraph" w:styleId="Citationintense">
    <w:name w:val="Intense Quote"/>
    <w:basedOn w:val="Normal"/>
    <w:next w:val="Normal"/>
    <w:link w:val="CitationintenseCar"/>
    <w:uiPriority w:val="30"/>
    <w:qFormat/>
    <w:rsid w:val="003D793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tionintenseCar">
    <w:name w:val="Citation intense Car"/>
    <w:basedOn w:val="Policepardfaut"/>
    <w:link w:val="Citationintense"/>
    <w:uiPriority w:val="30"/>
    <w:rsid w:val="003D7932"/>
    <w:rPr>
      <w:rFonts w:asciiTheme="majorHAnsi" w:eastAsiaTheme="majorEastAsia" w:hAnsiTheme="majorHAnsi" w:cstheme="majorBidi"/>
      <w:color w:val="4472C4" w:themeColor="accent1"/>
      <w:sz w:val="28"/>
      <w:szCs w:val="28"/>
    </w:rPr>
  </w:style>
  <w:style w:type="character" w:styleId="Accentuationlgre">
    <w:name w:val="Subtle Emphasis"/>
    <w:basedOn w:val="Policepardfaut"/>
    <w:uiPriority w:val="19"/>
    <w:qFormat/>
    <w:rsid w:val="003D7932"/>
    <w:rPr>
      <w:i/>
      <w:iCs/>
      <w:color w:val="595959" w:themeColor="text1" w:themeTint="A6"/>
    </w:rPr>
  </w:style>
  <w:style w:type="character" w:styleId="Accentuationintense">
    <w:name w:val="Intense Emphasis"/>
    <w:basedOn w:val="Policepardfaut"/>
    <w:uiPriority w:val="21"/>
    <w:qFormat/>
    <w:rsid w:val="003D7932"/>
    <w:rPr>
      <w:b/>
      <w:bCs/>
      <w:i/>
      <w:iCs/>
    </w:rPr>
  </w:style>
  <w:style w:type="character" w:styleId="Rfrencelgre">
    <w:name w:val="Subtle Reference"/>
    <w:basedOn w:val="Policepardfaut"/>
    <w:uiPriority w:val="31"/>
    <w:qFormat/>
    <w:rsid w:val="003D7932"/>
    <w:rPr>
      <w:smallCaps/>
      <w:color w:val="404040" w:themeColor="text1" w:themeTint="BF"/>
    </w:rPr>
  </w:style>
  <w:style w:type="character" w:styleId="Rfrenceintense">
    <w:name w:val="Intense Reference"/>
    <w:basedOn w:val="Policepardfaut"/>
    <w:uiPriority w:val="32"/>
    <w:qFormat/>
    <w:rsid w:val="003D7932"/>
    <w:rPr>
      <w:b/>
      <w:bCs/>
      <w:smallCaps/>
      <w:u w:val="single"/>
    </w:rPr>
  </w:style>
  <w:style w:type="character" w:styleId="Titredulivre">
    <w:name w:val="Book Title"/>
    <w:basedOn w:val="Policepardfaut"/>
    <w:uiPriority w:val="33"/>
    <w:qFormat/>
    <w:rsid w:val="003D7932"/>
    <w:rPr>
      <w:b/>
      <w:bCs/>
      <w:smallCaps/>
    </w:rPr>
  </w:style>
  <w:style w:type="paragraph" w:styleId="En-ttedetabledesmatires">
    <w:name w:val="TOC Heading"/>
    <w:basedOn w:val="Titre1"/>
    <w:next w:val="Normal"/>
    <w:uiPriority w:val="39"/>
    <w:unhideWhenUsed/>
    <w:qFormat/>
    <w:rsid w:val="003D7932"/>
    <w:pPr>
      <w:outlineLvl w:val="9"/>
    </w:pPr>
  </w:style>
  <w:style w:type="paragraph" w:styleId="En-tte">
    <w:name w:val="header"/>
    <w:basedOn w:val="Normal"/>
    <w:link w:val="En-tteCar"/>
    <w:uiPriority w:val="99"/>
    <w:unhideWhenUsed/>
    <w:rsid w:val="00CF3CBA"/>
    <w:pPr>
      <w:tabs>
        <w:tab w:val="center" w:pos="4680"/>
        <w:tab w:val="right" w:pos="9360"/>
      </w:tabs>
      <w:spacing w:after="0" w:line="240" w:lineRule="auto"/>
    </w:pPr>
  </w:style>
  <w:style w:type="character" w:customStyle="1" w:styleId="En-tteCar">
    <w:name w:val="En-tête Car"/>
    <w:basedOn w:val="Policepardfaut"/>
    <w:link w:val="En-tte"/>
    <w:uiPriority w:val="99"/>
    <w:rsid w:val="00CF3CBA"/>
  </w:style>
  <w:style w:type="paragraph" w:styleId="Pieddepage">
    <w:name w:val="footer"/>
    <w:basedOn w:val="Normal"/>
    <w:link w:val="PieddepageCar"/>
    <w:uiPriority w:val="99"/>
    <w:unhideWhenUsed/>
    <w:rsid w:val="00CF3CBA"/>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F3CBA"/>
  </w:style>
  <w:style w:type="character" w:styleId="Textedelespacerserv">
    <w:name w:val="Placeholder Text"/>
    <w:basedOn w:val="Policepardfaut"/>
    <w:uiPriority w:val="99"/>
    <w:semiHidden/>
    <w:rsid w:val="00796007"/>
    <w:rPr>
      <w:color w:val="808080"/>
    </w:rPr>
  </w:style>
  <w:style w:type="paragraph" w:styleId="TM1">
    <w:name w:val="toc 1"/>
    <w:basedOn w:val="Normal"/>
    <w:next w:val="Normal"/>
    <w:autoRedefine/>
    <w:uiPriority w:val="39"/>
    <w:unhideWhenUsed/>
    <w:rsid w:val="00312888"/>
    <w:pPr>
      <w:spacing w:after="100"/>
    </w:pPr>
  </w:style>
  <w:style w:type="paragraph" w:styleId="TM2">
    <w:name w:val="toc 2"/>
    <w:basedOn w:val="Normal"/>
    <w:next w:val="Normal"/>
    <w:autoRedefine/>
    <w:uiPriority w:val="39"/>
    <w:unhideWhenUsed/>
    <w:rsid w:val="00312888"/>
    <w:pPr>
      <w:spacing w:after="100"/>
      <w:ind w:left="210"/>
    </w:pPr>
  </w:style>
  <w:style w:type="paragraph" w:styleId="TM3">
    <w:name w:val="toc 3"/>
    <w:basedOn w:val="Normal"/>
    <w:next w:val="Normal"/>
    <w:autoRedefine/>
    <w:uiPriority w:val="39"/>
    <w:unhideWhenUsed/>
    <w:rsid w:val="00312888"/>
    <w:pPr>
      <w:spacing w:after="100"/>
      <w:ind w:left="420"/>
    </w:pPr>
  </w:style>
  <w:style w:type="character" w:styleId="Lienhypertexte">
    <w:name w:val="Hyperlink"/>
    <w:basedOn w:val="Policepardfaut"/>
    <w:uiPriority w:val="99"/>
    <w:unhideWhenUsed/>
    <w:rsid w:val="00312888"/>
    <w:rPr>
      <w:color w:val="0563C1" w:themeColor="hyperlink"/>
      <w:u w:val="single"/>
    </w:rPr>
  </w:style>
  <w:style w:type="character" w:styleId="Mentionnonrsolue">
    <w:name w:val="Unresolved Mention"/>
    <w:basedOn w:val="Policepardfaut"/>
    <w:uiPriority w:val="99"/>
    <w:semiHidden/>
    <w:unhideWhenUsed/>
    <w:rsid w:val="005D5373"/>
    <w:rPr>
      <w:color w:val="605E5C"/>
      <w:shd w:val="clear" w:color="auto" w:fill="E1DFDD"/>
    </w:rPr>
  </w:style>
  <w:style w:type="character" w:styleId="Lienhypertextesuivivisit">
    <w:name w:val="FollowedHyperlink"/>
    <w:basedOn w:val="Policepardfaut"/>
    <w:uiPriority w:val="99"/>
    <w:semiHidden/>
    <w:unhideWhenUsed/>
    <w:rsid w:val="005D5373"/>
    <w:rPr>
      <w:color w:val="954F72" w:themeColor="followedHyperlink"/>
      <w:u w:val="single"/>
    </w:rPr>
  </w:style>
  <w:style w:type="character" w:styleId="Marquedecommentaire">
    <w:name w:val="annotation reference"/>
    <w:basedOn w:val="Policepardfaut"/>
    <w:uiPriority w:val="99"/>
    <w:semiHidden/>
    <w:unhideWhenUsed/>
    <w:rsid w:val="00A71563"/>
    <w:rPr>
      <w:sz w:val="16"/>
      <w:szCs w:val="16"/>
    </w:rPr>
  </w:style>
  <w:style w:type="paragraph" w:styleId="Commentaire">
    <w:name w:val="annotation text"/>
    <w:basedOn w:val="Normal"/>
    <w:link w:val="CommentaireCar"/>
    <w:uiPriority w:val="99"/>
    <w:semiHidden/>
    <w:unhideWhenUsed/>
    <w:rsid w:val="00A71563"/>
    <w:pPr>
      <w:spacing w:line="240" w:lineRule="auto"/>
    </w:pPr>
    <w:rPr>
      <w:sz w:val="20"/>
      <w:szCs w:val="20"/>
    </w:rPr>
  </w:style>
  <w:style w:type="character" w:customStyle="1" w:styleId="CommentaireCar">
    <w:name w:val="Commentaire Car"/>
    <w:basedOn w:val="Policepardfaut"/>
    <w:link w:val="Commentaire"/>
    <w:uiPriority w:val="99"/>
    <w:semiHidden/>
    <w:rsid w:val="00A71563"/>
    <w:rPr>
      <w:sz w:val="20"/>
      <w:szCs w:val="20"/>
    </w:rPr>
  </w:style>
  <w:style w:type="paragraph" w:styleId="Objetducommentaire">
    <w:name w:val="annotation subject"/>
    <w:basedOn w:val="Commentaire"/>
    <w:next w:val="Commentaire"/>
    <w:link w:val="ObjetducommentaireCar"/>
    <w:uiPriority w:val="99"/>
    <w:semiHidden/>
    <w:unhideWhenUsed/>
    <w:rsid w:val="00A71563"/>
    <w:rPr>
      <w:b/>
      <w:bCs/>
    </w:rPr>
  </w:style>
  <w:style w:type="character" w:customStyle="1" w:styleId="ObjetducommentaireCar">
    <w:name w:val="Objet du commentaire Car"/>
    <w:basedOn w:val="CommentaireCar"/>
    <w:link w:val="Objetducommentaire"/>
    <w:uiPriority w:val="99"/>
    <w:semiHidden/>
    <w:rsid w:val="00A7156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ldlc.com/aide/52-qui-sommes-nous/" TargetMode="External"/><Relationship Id="rId18" Type="http://schemas.openxmlformats.org/officeDocument/2006/relationships/hyperlink" Target="https://www.droits-salaries.com/403554181-groupe-ldlc/index.s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hyperlink" Target="https://www.lefigaro.fr/flash-eco/groupe-ldlc-chiffre-d-affaires-en-leger-repli-mais-apres-une-annee-record-20220616" TargetMode="External"/><Relationship Id="rId2" Type="http://schemas.openxmlformats.org/officeDocument/2006/relationships/styles" Target="styles.xml"/><Relationship Id="rId16" Type="http://schemas.openxmlformats.org/officeDocument/2006/relationships/hyperlink" Target="https://global-factiva-com.docelec.u-bordeaux.fr/pcs/default.aspx?page_driver=Lookup"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monreseau-it.fr/revendeur/groupe-ldlc-403554181.htm" TargetMode="External"/><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s://resources.groupe-ldlc.com/index.html"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www.groupe-ldlc.com/wp-content/themes/koncept/docs/Rapport_Groupe_2021.pdf"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C826E-FA56-43D1-88BF-9D21C818D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Pages>
  <Words>2726</Words>
  <Characters>14993</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Xabi08</dc:creator>
  <cp:keywords/>
  <dc:description/>
  <cp:lastModifiedBy>Xabi Goïty</cp:lastModifiedBy>
  <cp:revision>8</cp:revision>
  <cp:lastPrinted>2023-11-01T11:03:00Z</cp:lastPrinted>
  <dcterms:created xsi:type="dcterms:W3CDTF">2023-11-01T08:25:00Z</dcterms:created>
  <dcterms:modified xsi:type="dcterms:W3CDTF">2023-11-01T11:03:00Z</dcterms:modified>
</cp:coreProperties>
</file>