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DBF" w:rsidRPr="00FB194C" w:rsidRDefault="00FB194C" w:rsidP="0048104E">
      <w:pPr>
        <w:jc w:val="center"/>
        <w:rPr>
          <w:rFonts w:asciiTheme="minorHAnsi" w:hAnsiTheme="minorHAnsi"/>
          <w:b/>
          <w:color w:val="FF0000"/>
          <w:sz w:val="30"/>
          <w:szCs w:val="30"/>
          <w:u w:val="single"/>
        </w:rPr>
      </w:pPr>
      <w:r w:rsidRPr="00FB194C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3B28F83" wp14:editId="64386237">
                <wp:simplePos x="0" y="0"/>
                <wp:positionH relativeFrom="column">
                  <wp:posOffset>5233035</wp:posOffset>
                </wp:positionH>
                <wp:positionV relativeFrom="paragraph">
                  <wp:posOffset>-577215</wp:posOffset>
                </wp:positionV>
                <wp:extent cx="1476375" cy="1404620"/>
                <wp:effectExtent l="0" t="0" r="9525" b="63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94C" w:rsidRPr="00FB194C" w:rsidRDefault="00FB194C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FB194C">
                              <w:rPr>
                                <w:rFonts w:asciiTheme="minorHAnsi" w:hAnsiTheme="minorHAnsi"/>
                              </w:rPr>
                              <w:t>GRAGLIA Valentin</w:t>
                            </w:r>
                          </w:p>
                          <w:p w:rsidR="00FB194C" w:rsidRPr="00FB194C" w:rsidRDefault="00FB194C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FB194C">
                              <w:rPr>
                                <w:rFonts w:asciiTheme="minorHAnsi" w:hAnsiTheme="minorHAnsi"/>
                              </w:rPr>
                              <w:t>TD3 – 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B28F8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12.05pt;margin-top:-45.45pt;width:116.2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" stroked="f">
                <v:textbox style="mso-fit-shape-to-text:t">
                  <w:txbxContent>
                    <w:p w:rsidR="00FB194C" w:rsidRPr="00FB194C" w:rsidRDefault="00FB194C">
                      <w:pPr>
                        <w:rPr>
                          <w:rFonts w:asciiTheme="minorHAnsi" w:hAnsiTheme="minorHAnsi"/>
                        </w:rPr>
                      </w:pPr>
                      <w:r w:rsidRPr="00FB194C">
                        <w:rPr>
                          <w:rFonts w:asciiTheme="minorHAnsi" w:hAnsiTheme="minorHAnsi"/>
                        </w:rPr>
                        <w:t>GRAGLIA Valentin</w:t>
                      </w:r>
                    </w:p>
                    <w:p w:rsidR="00FB194C" w:rsidRPr="00FB194C" w:rsidRDefault="00FB194C">
                      <w:pPr>
                        <w:rPr>
                          <w:rFonts w:asciiTheme="minorHAnsi" w:hAnsiTheme="minorHAnsi"/>
                        </w:rPr>
                      </w:pPr>
                      <w:r w:rsidRPr="00FB194C">
                        <w:rPr>
                          <w:rFonts w:asciiTheme="minorHAnsi" w:hAnsiTheme="minorHAnsi"/>
                        </w:rPr>
                        <w:t>TD3 – TP5</w:t>
                      </w:r>
                    </w:p>
                  </w:txbxContent>
                </v:textbox>
              </v:shape>
            </w:pict>
          </mc:Fallback>
        </mc:AlternateContent>
      </w:r>
      <w:r w:rsidR="0048104E" w:rsidRPr="00FB194C">
        <w:rPr>
          <w:rFonts w:asciiTheme="minorHAnsi" w:hAnsiTheme="minorHAnsi"/>
          <w:b/>
          <w:noProof/>
          <w:color w:val="FF0000"/>
          <w:sz w:val="30"/>
          <w:szCs w:val="30"/>
          <w:u w:val="single"/>
          <w:lang w:eastAsia="fr-FR" w:bidi="ar-SA"/>
        </w:rPr>
        <w:drawing>
          <wp:anchor distT="0" distB="0" distL="114300" distR="114300" simplePos="0" relativeHeight="251658240" behindDoc="1" locked="0" layoutInCell="1" allowOverlap="1" wp14:anchorId="475D8F4D" wp14:editId="6B4F4A39">
            <wp:simplePos x="0" y="0"/>
            <wp:positionH relativeFrom="column">
              <wp:posOffset>-472440</wp:posOffset>
            </wp:positionH>
            <wp:positionV relativeFrom="paragraph">
              <wp:posOffset>-539115</wp:posOffset>
            </wp:positionV>
            <wp:extent cx="976630" cy="14376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04E" w:rsidRPr="00FB194C">
        <w:rPr>
          <w:rFonts w:asciiTheme="minorHAnsi" w:hAnsiTheme="minorHAnsi"/>
          <w:b/>
          <w:color w:val="FF0000"/>
          <w:sz w:val="30"/>
          <w:szCs w:val="30"/>
          <w:u w:val="single"/>
        </w:rPr>
        <w:t>Programmer avec le</w:t>
      </w:r>
      <w:r w:rsidR="001E4320" w:rsidRPr="00FB194C">
        <w:rPr>
          <w:rFonts w:asciiTheme="minorHAnsi" w:hAnsiTheme="minorHAnsi"/>
          <w:b/>
          <w:color w:val="FF0000"/>
          <w:sz w:val="30"/>
          <w:szCs w:val="30"/>
          <w:u w:val="single"/>
        </w:rPr>
        <w:t xml:space="preserve"> </w:t>
      </w:r>
      <w:r w:rsidR="0048104E" w:rsidRPr="00FB194C">
        <w:rPr>
          <w:rFonts w:asciiTheme="minorHAnsi" w:hAnsiTheme="minorHAnsi"/>
          <w:b/>
          <w:color w:val="FF0000"/>
          <w:sz w:val="30"/>
          <w:szCs w:val="30"/>
          <w:u w:val="single"/>
        </w:rPr>
        <w:t>Simulateur</w:t>
      </w:r>
    </w:p>
    <w:p w:rsidR="0048104E" w:rsidRPr="00FB194C" w:rsidRDefault="0048104E" w:rsidP="0048104E">
      <w:pPr>
        <w:jc w:val="center"/>
        <w:rPr>
          <w:rFonts w:asciiTheme="minorHAnsi" w:hAnsiTheme="minorHAnsi"/>
          <w:b/>
          <w:color w:val="FF0000"/>
          <w:sz w:val="30"/>
          <w:szCs w:val="30"/>
          <w:u w:val="single"/>
        </w:rPr>
      </w:pPr>
    </w:p>
    <w:p w:rsidR="00B25DBF" w:rsidRPr="00FB194C" w:rsidRDefault="00B25DBF">
      <w:pPr>
        <w:pStyle w:val="Textbody"/>
        <w:rPr>
          <w:rFonts w:asciiTheme="minorHAnsi" w:hAnsiTheme="minorHAnsi"/>
        </w:rPr>
      </w:pPr>
    </w:p>
    <w:p w:rsidR="0048104E" w:rsidRDefault="0048104E">
      <w:pPr>
        <w:pStyle w:val="Textbody"/>
        <w:rPr>
          <w:rFonts w:asciiTheme="minorHAnsi" w:hAnsiTheme="minorHAnsi"/>
        </w:rPr>
      </w:pPr>
    </w:p>
    <w:p w:rsidR="006F1162" w:rsidRPr="00FB194C" w:rsidRDefault="006F1162">
      <w:pPr>
        <w:pStyle w:val="Textbody"/>
        <w:rPr>
          <w:rFonts w:asciiTheme="minorHAnsi" w:hAnsiTheme="minorHAnsi"/>
        </w:rPr>
      </w:pPr>
    </w:p>
    <w:p w:rsidR="0048104E" w:rsidRDefault="0048104E">
      <w:pPr>
        <w:pStyle w:val="Textbody"/>
        <w:rPr>
          <w:rFonts w:asciiTheme="minorHAnsi" w:hAnsiTheme="minorHAnsi"/>
        </w:rPr>
      </w:pPr>
    </w:p>
    <w:p w:rsidR="006F1162" w:rsidRPr="00FB194C" w:rsidRDefault="006F1162">
      <w:pPr>
        <w:pStyle w:val="Textbody"/>
        <w:rPr>
          <w:rFonts w:asciiTheme="minorHAnsi" w:hAnsiTheme="minorHAnsi"/>
        </w:rPr>
      </w:pPr>
    </w:p>
    <w:p w:rsidR="00B25DBF" w:rsidRPr="00FB194C" w:rsidRDefault="001E4320">
      <w:pPr>
        <w:pStyle w:val="Textbody"/>
        <w:rPr>
          <w:rFonts w:asciiTheme="minorHAnsi" w:hAnsiTheme="minorHAnsi"/>
        </w:rPr>
      </w:pPr>
      <w:r w:rsidRPr="00FB194C">
        <w:rPr>
          <w:rFonts w:asciiTheme="minorHAnsi" w:hAnsiTheme="minorHAnsi"/>
        </w:rPr>
        <w:t>Le simulateur utilise des programmes tapés dans un fichier .</w:t>
      </w:r>
      <w:proofErr w:type="spellStart"/>
      <w:r w:rsidRPr="00FB194C">
        <w:rPr>
          <w:rFonts w:asciiTheme="minorHAnsi" w:hAnsiTheme="minorHAnsi"/>
        </w:rPr>
        <w:t>asm</w:t>
      </w:r>
      <w:proofErr w:type="spellEnd"/>
      <w:r w:rsidRPr="00FB194C">
        <w:rPr>
          <w:rFonts w:asciiTheme="minorHAnsi" w:hAnsiTheme="minorHAnsi"/>
        </w:rPr>
        <w:t>.</w:t>
      </w:r>
    </w:p>
    <w:p w:rsidR="00B25DBF" w:rsidRPr="00FB194C" w:rsidRDefault="001E4320">
      <w:pPr>
        <w:pStyle w:val="Textbody"/>
        <w:rPr>
          <w:rFonts w:asciiTheme="minorHAnsi" w:hAnsiTheme="minorHAnsi"/>
        </w:rPr>
      </w:pPr>
      <w:r w:rsidRPr="00FB194C">
        <w:rPr>
          <w:rFonts w:asciiTheme="minorHAnsi" w:hAnsiTheme="minorHAnsi"/>
        </w:rPr>
        <w:t>Pour compiler un programme il faut cho</w:t>
      </w:r>
      <w:r w:rsidR="005C232D" w:rsidRPr="00FB194C">
        <w:rPr>
          <w:rFonts w:asciiTheme="minorHAnsi" w:hAnsiTheme="minorHAnsi"/>
        </w:rPr>
        <w:t>i</w:t>
      </w:r>
      <w:r w:rsidRPr="00FB194C">
        <w:rPr>
          <w:rFonts w:asciiTheme="minorHAnsi" w:hAnsiTheme="minorHAnsi"/>
        </w:rPr>
        <w:t>sir le fichier source (.</w:t>
      </w:r>
      <w:proofErr w:type="spellStart"/>
      <w:r w:rsidRPr="00FB194C">
        <w:rPr>
          <w:rFonts w:asciiTheme="minorHAnsi" w:hAnsiTheme="minorHAnsi"/>
        </w:rPr>
        <w:t>asm</w:t>
      </w:r>
      <w:proofErr w:type="spellEnd"/>
      <w:r w:rsidRPr="00FB194C">
        <w:rPr>
          <w:rFonts w:asciiTheme="minorHAnsi" w:hAnsiTheme="minorHAnsi"/>
        </w:rPr>
        <w:t xml:space="preserve">). Si des erreurs sont </w:t>
      </w:r>
      <w:r w:rsidRPr="00FB194C">
        <w:rPr>
          <w:rFonts w:asciiTheme="minorHAnsi" w:hAnsiTheme="minorHAnsi"/>
        </w:rPr>
        <w:t>trouvées elles sont signalées dans la fenêtre qui s'ouvre. Dans le cas contraire un nouveau fichier .</w:t>
      </w:r>
      <w:proofErr w:type="spellStart"/>
      <w:r w:rsidRPr="00FB194C">
        <w:rPr>
          <w:rFonts w:asciiTheme="minorHAnsi" w:hAnsiTheme="minorHAnsi"/>
        </w:rPr>
        <w:t>mpc</w:t>
      </w:r>
      <w:proofErr w:type="spellEnd"/>
      <w:r w:rsidRPr="00FB194C">
        <w:rPr>
          <w:rFonts w:asciiTheme="minorHAnsi" w:hAnsiTheme="minorHAnsi"/>
        </w:rPr>
        <w:t xml:space="preserve"> est créé.</w:t>
      </w:r>
    </w:p>
    <w:p w:rsidR="00B25DBF" w:rsidRPr="00FB194C" w:rsidRDefault="001E4320">
      <w:pPr>
        <w:pStyle w:val="Textbody"/>
        <w:rPr>
          <w:rFonts w:asciiTheme="minorHAnsi" w:hAnsiTheme="minorHAnsi"/>
        </w:rPr>
      </w:pPr>
      <w:r w:rsidRPr="00FB194C">
        <w:rPr>
          <w:rFonts w:asciiTheme="minorHAnsi" w:hAnsiTheme="minorHAnsi"/>
        </w:rPr>
        <w:t>Les réglages de vitesse d'horloge et de configuration pas à pas se sauvegardent et sont récupérés lors du lancement du programme mais peuvent</w:t>
      </w:r>
      <w:r w:rsidRPr="00FB194C">
        <w:rPr>
          <w:rFonts w:asciiTheme="minorHAnsi" w:hAnsiTheme="minorHAnsi"/>
        </w:rPr>
        <w:t xml:space="preserve"> être modifiés par la suite.</w:t>
      </w:r>
    </w:p>
    <w:p w:rsidR="00B25DBF" w:rsidRPr="00FB194C" w:rsidRDefault="001E4320">
      <w:pPr>
        <w:pStyle w:val="Textbody"/>
        <w:rPr>
          <w:rFonts w:asciiTheme="minorHAnsi" w:hAnsiTheme="minorHAnsi"/>
        </w:rPr>
      </w:pPr>
      <w:r w:rsidRPr="00FB194C">
        <w:rPr>
          <w:rFonts w:asciiTheme="minorHAnsi" w:hAnsiTheme="minorHAnsi"/>
        </w:rPr>
        <w:t>Pour lancer le programme il faut le charger le fichier .</w:t>
      </w:r>
      <w:proofErr w:type="spellStart"/>
      <w:r w:rsidRPr="00FB194C">
        <w:rPr>
          <w:rFonts w:asciiTheme="minorHAnsi" w:hAnsiTheme="minorHAnsi"/>
        </w:rPr>
        <w:t>mpc</w:t>
      </w:r>
      <w:proofErr w:type="spellEnd"/>
      <w:r w:rsidRPr="00FB194C">
        <w:rPr>
          <w:rFonts w:asciiTheme="minorHAnsi" w:hAnsiTheme="minorHAnsi"/>
        </w:rPr>
        <w:t>. Alors le programme devient visible en mémoire et le CO s'initialise.</w:t>
      </w:r>
    </w:p>
    <w:p w:rsidR="00B25DBF" w:rsidRPr="00FB194C" w:rsidRDefault="001E4320">
      <w:pPr>
        <w:pStyle w:val="Textbody"/>
        <w:ind w:firstLine="0"/>
        <w:rPr>
          <w:rFonts w:asciiTheme="minorHAnsi" w:hAnsiTheme="minorHAnsi"/>
          <w:color w:val="00B0F0"/>
        </w:rPr>
      </w:pPr>
      <w:r w:rsidRPr="00FB194C">
        <w:rPr>
          <w:rFonts w:asciiTheme="minorHAnsi" w:hAnsiTheme="minorHAnsi"/>
          <w:b/>
          <w:bCs/>
          <w:color w:val="00B0F0"/>
        </w:rPr>
        <w:t>Le panneau de contrôle</w:t>
      </w:r>
    </w:p>
    <w:p w:rsidR="00B25DBF" w:rsidRPr="00FB194C" w:rsidRDefault="001E4320">
      <w:pPr>
        <w:pStyle w:val="Textbody"/>
        <w:rPr>
          <w:rFonts w:asciiTheme="minorHAnsi" w:hAnsiTheme="minorHAnsi"/>
        </w:rPr>
      </w:pPr>
      <w:r w:rsidRPr="00FB194C">
        <w:rPr>
          <w:rFonts w:asciiTheme="minorHAnsi" w:hAnsiTheme="minorHAnsi"/>
        </w:rPr>
        <w:t>Gère la compilation et l’exécution d'un programme. Une diode indique si un</w:t>
      </w:r>
      <w:r w:rsidRPr="00FB194C">
        <w:rPr>
          <w:rFonts w:asciiTheme="minorHAnsi" w:hAnsiTheme="minorHAnsi"/>
        </w:rPr>
        <w:t xml:space="preserve"> programme est en cours d’exécution.</w:t>
      </w:r>
    </w:p>
    <w:p w:rsidR="00B25DBF" w:rsidRPr="00FB194C" w:rsidRDefault="001E4320">
      <w:pPr>
        <w:pStyle w:val="Textbody"/>
        <w:rPr>
          <w:rFonts w:asciiTheme="minorHAnsi" w:hAnsiTheme="minorHAnsi"/>
        </w:rPr>
      </w:pPr>
      <w:r w:rsidRPr="00FB194C">
        <w:rPr>
          <w:rFonts w:asciiTheme="minorHAnsi" w:hAnsiTheme="minorHAnsi"/>
        </w:rPr>
        <w:t>La vitesse d'horloge permet de choisir la vitesse d'exécution et par conséquent de ralentir le programme pour en suivre l'</w:t>
      </w:r>
      <w:r w:rsidR="005C232D" w:rsidRPr="00FB194C">
        <w:rPr>
          <w:rFonts w:asciiTheme="minorHAnsi" w:hAnsiTheme="minorHAnsi"/>
        </w:rPr>
        <w:t>exécution</w:t>
      </w:r>
      <w:r w:rsidRPr="00FB194C">
        <w:rPr>
          <w:rFonts w:asciiTheme="minorHAnsi" w:hAnsiTheme="minorHAnsi"/>
        </w:rPr>
        <w:t xml:space="preserve"> si besoin.</w:t>
      </w:r>
    </w:p>
    <w:p w:rsidR="00B25DBF" w:rsidRPr="00FB194C" w:rsidRDefault="001E4320">
      <w:pPr>
        <w:pStyle w:val="Textbody"/>
        <w:ind w:firstLine="0"/>
        <w:rPr>
          <w:rFonts w:asciiTheme="minorHAnsi" w:hAnsiTheme="minorHAnsi"/>
          <w:b/>
          <w:bCs/>
          <w:color w:val="00B0F0"/>
        </w:rPr>
      </w:pPr>
      <w:r w:rsidRPr="00FB194C">
        <w:rPr>
          <w:rFonts w:asciiTheme="minorHAnsi" w:hAnsiTheme="minorHAnsi"/>
          <w:b/>
          <w:bCs/>
          <w:color w:val="00B0F0"/>
        </w:rPr>
        <w:t>Le processeur</w:t>
      </w:r>
    </w:p>
    <w:p w:rsidR="00B25DBF" w:rsidRPr="00FB194C" w:rsidRDefault="001E4320">
      <w:pPr>
        <w:pStyle w:val="Textbody"/>
        <w:rPr>
          <w:rFonts w:asciiTheme="minorHAnsi" w:hAnsiTheme="minorHAnsi"/>
        </w:rPr>
      </w:pPr>
      <w:r w:rsidRPr="00FB194C">
        <w:rPr>
          <w:rFonts w:asciiTheme="minorHAnsi" w:hAnsiTheme="minorHAnsi"/>
        </w:rPr>
        <w:t>Il possède 7 registres R0 à R6 d'usage général accessibles pa</w:t>
      </w:r>
      <w:r w:rsidRPr="00FB194C">
        <w:rPr>
          <w:rFonts w:asciiTheme="minorHAnsi" w:hAnsiTheme="minorHAnsi"/>
        </w:rPr>
        <w:t>r le programmeur, plus un registre de sommet de pile SP. Les registres modifiés lors d'une exécution apparaissent en rouge. Ceux lus apparaissent en vert.</w:t>
      </w:r>
    </w:p>
    <w:p w:rsidR="00B25DBF" w:rsidRPr="00FB194C" w:rsidRDefault="001E4320">
      <w:pPr>
        <w:pStyle w:val="Textbody"/>
        <w:rPr>
          <w:rFonts w:asciiTheme="minorHAnsi" w:hAnsiTheme="minorHAnsi"/>
        </w:rPr>
      </w:pPr>
      <w:r w:rsidRPr="00FB194C">
        <w:rPr>
          <w:rFonts w:asciiTheme="minorHAnsi" w:hAnsiTheme="minorHAnsi"/>
        </w:rPr>
        <w:t>Son un</w:t>
      </w:r>
      <w:r w:rsidR="00975819" w:rsidRPr="00FB194C">
        <w:rPr>
          <w:rFonts w:asciiTheme="minorHAnsi" w:hAnsiTheme="minorHAnsi"/>
        </w:rPr>
        <w:t>ité de contrôle est composée d'</w:t>
      </w:r>
      <w:r w:rsidRPr="00FB194C">
        <w:rPr>
          <w:rFonts w:asciiTheme="minorHAnsi" w:hAnsiTheme="minorHAnsi"/>
        </w:rPr>
        <w:t>un compteur ordinal CO qui contient l'adresse mémoire de la pr</w:t>
      </w:r>
      <w:r w:rsidRPr="00FB194C">
        <w:rPr>
          <w:rFonts w:asciiTheme="minorHAnsi" w:hAnsiTheme="minorHAnsi"/>
        </w:rPr>
        <w:t>ochaine instruction à exécuter, un registre d'instruction RI qui contient l'instruction courante et une ligne d'état. Il n'est pas accessible par le programmeur.</w:t>
      </w:r>
    </w:p>
    <w:p w:rsidR="00B25DBF" w:rsidRPr="00FB194C" w:rsidRDefault="001E4320">
      <w:pPr>
        <w:pStyle w:val="Textbody"/>
        <w:rPr>
          <w:rFonts w:asciiTheme="minorHAnsi" w:hAnsiTheme="minorHAnsi"/>
        </w:rPr>
      </w:pPr>
      <w:r w:rsidRPr="00FB194C">
        <w:rPr>
          <w:rFonts w:asciiTheme="minorHAnsi" w:hAnsiTheme="minorHAnsi"/>
        </w:rPr>
        <w:t>Son unité de traitement (UAL) a deux registres d'entrée RA &amp; RB, un registre de sortie RS et u</w:t>
      </w:r>
      <w:r w:rsidRPr="00FB194C">
        <w:rPr>
          <w:rFonts w:asciiTheme="minorHAnsi" w:hAnsiTheme="minorHAnsi"/>
        </w:rPr>
        <w:t>n registre d'état (comparaisons). Elle fait des opérations d'arithmétique et logique ainsi que les décalages. Il n'est pas accessible par le programmeur non plus.</w:t>
      </w:r>
    </w:p>
    <w:p w:rsidR="00B25DBF" w:rsidRPr="00FB194C" w:rsidRDefault="001E4320">
      <w:pPr>
        <w:pStyle w:val="Textbody"/>
        <w:ind w:firstLine="0"/>
        <w:rPr>
          <w:rFonts w:asciiTheme="minorHAnsi" w:hAnsiTheme="minorHAnsi"/>
          <w:b/>
          <w:bCs/>
          <w:color w:val="00B0F0"/>
        </w:rPr>
      </w:pPr>
      <w:r w:rsidRPr="00FB194C">
        <w:rPr>
          <w:rFonts w:asciiTheme="minorHAnsi" w:hAnsiTheme="minorHAnsi"/>
          <w:b/>
          <w:bCs/>
          <w:color w:val="00B0F0"/>
        </w:rPr>
        <w:t>La mémoire</w:t>
      </w:r>
    </w:p>
    <w:p w:rsidR="00B25DBF" w:rsidRPr="00FB194C" w:rsidRDefault="001E4320">
      <w:pPr>
        <w:pStyle w:val="Textbody"/>
        <w:rPr>
          <w:rFonts w:asciiTheme="minorHAnsi" w:hAnsiTheme="minorHAnsi"/>
        </w:rPr>
      </w:pPr>
      <w:r w:rsidRPr="00FB194C">
        <w:rPr>
          <w:rFonts w:asciiTheme="minorHAnsi" w:hAnsiTheme="minorHAnsi"/>
        </w:rPr>
        <w:t>Elle est constituée de 1024 mots de 32 bits. On peut choisir le mode d'affichage d</w:t>
      </w:r>
      <w:r w:rsidRPr="00FB194C">
        <w:rPr>
          <w:rFonts w:asciiTheme="minorHAnsi" w:hAnsiTheme="minorHAnsi"/>
        </w:rPr>
        <w:t>es registres par plages.</w:t>
      </w:r>
    </w:p>
    <w:p w:rsidR="00B25DBF" w:rsidRPr="00FB194C" w:rsidRDefault="001E4320">
      <w:pPr>
        <w:pStyle w:val="Textbody"/>
        <w:ind w:firstLine="0"/>
        <w:rPr>
          <w:rFonts w:asciiTheme="minorHAnsi" w:hAnsiTheme="minorHAnsi"/>
          <w:b/>
          <w:bCs/>
          <w:color w:val="00B0F0"/>
        </w:rPr>
      </w:pPr>
      <w:r w:rsidRPr="00FB194C">
        <w:rPr>
          <w:rFonts w:asciiTheme="minorHAnsi" w:hAnsiTheme="minorHAnsi"/>
          <w:b/>
          <w:bCs/>
          <w:color w:val="00B0F0"/>
        </w:rPr>
        <w:t>L'unité d'échange</w:t>
      </w:r>
    </w:p>
    <w:p w:rsidR="00B25DBF" w:rsidRPr="00FB194C" w:rsidRDefault="001E4320">
      <w:pPr>
        <w:pStyle w:val="Textbody"/>
        <w:rPr>
          <w:rFonts w:asciiTheme="minorHAnsi" w:hAnsiTheme="minorHAnsi"/>
        </w:rPr>
      </w:pPr>
      <w:r w:rsidRPr="00FB194C">
        <w:rPr>
          <w:rFonts w:asciiTheme="minorHAnsi" w:hAnsiTheme="minorHAnsi"/>
        </w:rPr>
        <w:t>Contient 8 registres de 8 bits et permet de connaître l'état des touches</w:t>
      </w:r>
      <w:r w:rsidR="005C232D" w:rsidRPr="00FB194C">
        <w:rPr>
          <w:rFonts w:asciiTheme="minorHAnsi" w:hAnsiTheme="minorHAnsi"/>
        </w:rPr>
        <w:t xml:space="preserve"> </w:t>
      </w:r>
      <w:r w:rsidRPr="00FB194C">
        <w:rPr>
          <w:rFonts w:asciiTheme="minorHAnsi" w:hAnsiTheme="minorHAnsi"/>
        </w:rPr>
        <w:t>et de dessiner et écrire dans la fenêtre graphique. Détecte aussi les actions de la souris dans la zone graphique de l'écran du périphérique.</w:t>
      </w:r>
    </w:p>
    <w:p w:rsidR="00B25DBF" w:rsidRPr="00FB194C" w:rsidRDefault="001E4320">
      <w:pPr>
        <w:pStyle w:val="Textbody"/>
        <w:ind w:firstLine="0"/>
        <w:rPr>
          <w:rFonts w:asciiTheme="minorHAnsi" w:hAnsiTheme="minorHAnsi"/>
          <w:b/>
          <w:bCs/>
          <w:color w:val="00B0F0"/>
        </w:rPr>
      </w:pPr>
      <w:r w:rsidRPr="00FB194C">
        <w:rPr>
          <w:rFonts w:asciiTheme="minorHAnsi" w:hAnsiTheme="minorHAnsi"/>
          <w:b/>
          <w:bCs/>
          <w:color w:val="00B0F0"/>
        </w:rPr>
        <w:t>Le périphérique</w:t>
      </w:r>
    </w:p>
    <w:p w:rsidR="006F1162" w:rsidRPr="00FB194C" w:rsidRDefault="0048104E" w:rsidP="006F1162">
      <w:pPr>
        <w:pStyle w:val="Textbody"/>
        <w:rPr>
          <w:rFonts w:asciiTheme="minorHAnsi" w:hAnsiTheme="minorHAnsi"/>
        </w:rPr>
      </w:pPr>
      <w:r w:rsidRPr="00FB194C">
        <w:rPr>
          <w:rFonts w:asciiTheme="minorHAnsi" w:hAnsiTheme="minorHAnsi"/>
        </w:rPr>
        <w:t>Composé</w:t>
      </w:r>
      <w:r w:rsidR="001E4320" w:rsidRPr="00FB194C">
        <w:rPr>
          <w:rFonts w:asciiTheme="minorHAnsi" w:hAnsiTheme="minorHAnsi"/>
        </w:rPr>
        <w:t xml:space="preserve"> d'un écran et de 6 touches (4 touches de directions et 2 touches de commande – A &amp; B). Les touches corr</w:t>
      </w:r>
      <w:r w:rsidRPr="00FB194C">
        <w:rPr>
          <w:rFonts w:asciiTheme="minorHAnsi" w:hAnsiTheme="minorHAnsi"/>
        </w:rPr>
        <w:t xml:space="preserve">espondantes sont les flèches, </w:t>
      </w:r>
      <w:r w:rsidR="001E4320" w:rsidRPr="00FB194C">
        <w:rPr>
          <w:rFonts w:asciiTheme="minorHAnsi" w:hAnsiTheme="minorHAnsi"/>
        </w:rPr>
        <w:t>Espace (A) et Entrée (B).</w:t>
      </w:r>
      <w:bookmarkStart w:id="0" w:name="_GoBack"/>
      <w:bookmarkEnd w:id="0"/>
    </w:p>
    <w:sectPr w:rsidR="006F1162" w:rsidRPr="00FB194C">
      <w:headerReference w:type="default" r:id="rId8"/>
      <w:pgSz w:w="11906" w:h="16838"/>
      <w:pgMar w:top="1134" w:right="1134" w:bottom="1134" w:left="1134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E4320">
      <w:r>
        <w:separator/>
      </w:r>
    </w:p>
  </w:endnote>
  <w:endnote w:type="continuationSeparator" w:id="0">
    <w:p w:rsidR="00000000" w:rsidRDefault="001E4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1E4320">
      <w:r>
        <w:rPr>
          <w:color w:val="000000"/>
        </w:rPr>
        <w:ptab w:relativeTo="margin" w:alignment="center" w:leader="none"/>
      </w:r>
    </w:p>
  </w:footnote>
  <w:footnote w:type="continuationSeparator" w:id="0">
    <w:p w:rsidR="00000000" w:rsidRDefault="001E4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568" w:rsidRDefault="001E4320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16F3C"/>
    <w:multiLevelType w:val="multilevel"/>
    <w:tmpl w:val="28F6EC7A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" w15:restartNumberingAfterBreak="0">
    <w:nsid w:val="5FDB16B2"/>
    <w:multiLevelType w:val="multilevel"/>
    <w:tmpl w:val="B3903CE2"/>
    <w:styleLink w:val="List2"/>
    <w:lvl w:ilvl="0">
      <w:numFmt w:val="bullet"/>
      <w:lvlText w:val="–"/>
      <w:lvlJc w:val="left"/>
      <w:pPr>
        <w:ind w:left="170" w:hanging="170"/>
      </w:pPr>
    </w:lvl>
    <w:lvl w:ilvl="1">
      <w:numFmt w:val="bullet"/>
      <w:lvlText w:val="–"/>
      <w:lvlJc w:val="left"/>
      <w:pPr>
        <w:ind w:left="340" w:hanging="170"/>
      </w:pPr>
    </w:lvl>
    <w:lvl w:ilvl="2">
      <w:numFmt w:val="bullet"/>
      <w:lvlText w:val="–"/>
      <w:lvlJc w:val="left"/>
      <w:pPr>
        <w:ind w:left="510" w:hanging="170"/>
      </w:pPr>
    </w:lvl>
    <w:lvl w:ilvl="3">
      <w:numFmt w:val="bullet"/>
      <w:lvlText w:val="–"/>
      <w:lvlJc w:val="left"/>
      <w:pPr>
        <w:ind w:left="680" w:hanging="170"/>
      </w:pPr>
    </w:lvl>
    <w:lvl w:ilvl="4">
      <w:numFmt w:val="bullet"/>
      <w:lvlText w:val="–"/>
      <w:lvlJc w:val="left"/>
      <w:pPr>
        <w:ind w:left="850" w:hanging="170"/>
      </w:pPr>
    </w:lvl>
    <w:lvl w:ilvl="5">
      <w:numFmt w:val="bullet"/>
      <w:lvlText w:val="–"/>
      <w:lvlJc w:val="left"/>
      <w:pPr>
        <w:ind w:left="1020" w:hanging="170"/>
      </w:pPr>
    </w:lvl>
    <w:lvl w:ilvl="6">
      <w:numFmt w:val="bullet"/>
      <w:lvlText w:val="–"/>
      <w:lvlJc w:val="left"/>
      <w:pPr>
        <w:ind w:left="1191" w:hanging="170"/>
      </w:pPr>
    </w:lvl>
    <w:lvl w:ilvl="7">
      <w:numFmt w:val="bullet"/>
      <w:lvlText w:val="–"/>
      <w:lvlJc w:val="left"/>
      <w:pPr>
        <w:ind w:left="1361" w:hanging="170"/>
      </w:pPr>
    </w:lvl>
    <w:lvl w:ilvl="8">
      <w:numFmt w:val="bullet"/>
      <w:lvlText w:val="–"/>
      <w:lvlJc w:val="left"/>
      <w:pPr>
        <w:ind w:left="1531" w:hanging="17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25DBF"/>
    <w:rsid w:val="001E4320"/>
    <w:rsid w:val="0048104E"/>
    <w:rsid w:val="005C232D"/>
    <w:rsid w:val="006F1162"/>
    <w:rsid w:val="00975819"/>
    <w:rsid w:val="00B25DBF"/>
    <w:rsid w:val="00FB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C776CC-A303-4725-B10D-D9B52132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spacing w:before="340" w:after="227"/>
      <w:ind w:left="431" w:firstLine="23"/>
      <w:outlineLvl w:val="0"/>
    </w:pPr>
    <w:rPr>
      <w:rFonts w:ascii="Lao UI" w:eastAsia="Lao UI" w:hAnsi="Lao UI" w:cs="Lao UI"/>
      <w:bCs/>
      <w:smallCaps/>
      <w:color w:val="006699"/>
    </w:rPr>
  </w:style>
  <w:style w:type="paragraph" w:styleId="Titre2">
    <w:name w:val="heading 2"/>
    <w:basedOn w:val="Heading"/>
    <w:next w:val="Textbody"/>
    <w:pPr>
      <w:spacing w:before="283" w:after="170"/>
      <w:ind w:left="431" w:firstLine="363"/>
      <w:outlineLvl w:val="1"/>
    </w:pPr>
    <w:rPr>
      <w:rFonts w:ascii="Lao UI" w:eastAsia="Lao UI" w:hAnsi="Lao UI" w:cs="Lao UI"/>
      <w:bCs/>
      <w:i/>
      <w:iCs/>
      <w:caps w:val="0"/>
      <w:color w:val="FF6600"/>
      <w:sz w:val="28"/>
      <w:u w:val="single"/>
    </w:rPr>
  </w:style>
  <w:style w:type="paragraph" w:styleId="Titre3">
    <w:name w:val="heading 3"/>
    <w:basedOn w:val="Heading"/>
    <w:next w:val="Textbody"/>
    <w:pPr>
      <w:outlineLvl w:val="2"/>
    </w:pPr>
    <w:rPr>
      <w:rFonts w:ascii="Lao UI" w:eastAsia="Lao UI" w:hAnsi="Lao UI" w:cs="Lao UI"/>
      <w:bCs/>
      <w:caps w:val="0"/>
      <w:color w:val="000000"/>
      <w:sz w:val="28"/>
      <w:u w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454" w:after="283"/>
    </w:pPr>
    <w:rPr>
      <w:rFonts w:ascii="Lucida Console" w:eastAsia="Microsoft YaHei" w:hAnsi="Lucida Console"/>
      <w:b/>
      <w:caps/>
      <w:color w:val="660033"/>
      <w:sz w:val="32"/>
      <w:szCs w:val="28"/>
      <w:u w:val="double"/>
    </w:rPr>
  </w:style>
  <w:style w:type="paragraph" w:customStyle="1" w:styleId="Textbody">
    <w:name w:val="Text body"/>
    <w:basedOn w:val="Standard"/>
    <w:pPr>
      <w:spacing w:after="113"/>
      <w:ind w:firstLine="425"/>
    </w:pPr>
    <w:rPr>
      <w:rFonts w:ascii="Lao UI" w:eastAsia="Lao UI" w:hAnsi="Lao UI" w:cs="Lao UI"/>
    </w:r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re">
    <w:name w:val="Title"/>
    <w:basedOn w:val="Heading"/>
    <w:next w:val="Sous-titre"/>
    <w:pPr>
      <w:pBdr>
        <w:top w:val="single" w:sz="2" w:space="16" w:color="000000"/>
        <w:left w:val="single" w:sz="2" w:space="16" w:color="000000"/>
        <w:bottom w:val="single" w:sz="2" w:space="16" w:color="000000"/>
        <w:right w:val="single" w:sz="2" w:space="16" w:color="000000"/>
      </w:pBdr>
      <w:spacing w:before="0" w:after="0"/>
      <w:jc w:val="center"/>
    </w:pPr>
    <w:rPr>
      <w:rFonts w:ascii="Andalus" w:eastAsia="Andalus" w:hAnsi="Andalus" w:cs="Andalus"/>
      <w:bCs/>
      <w:color w:val="CC0000"/>
      <w:sz w:val="36"/>
      <w:szCs w:val="36"/>
      <w:u w:val="none"/>
    </w:rPr>
  </w:style>
  <w:style w:type="paragraph" w:styleId="Sous-titre">
    <w:name w:val="Subtitle"/>
    <w:basedOn w:val="Heading"/>
    <w:next w:val="Textbody"/>
    <w:pPr>
      <w:jc w:val="center"/>
    </w:pPr>
    <w:rPr>
      <w:i/>
      <w:iCs/>
      <w:sz w:val="28"/>
    </w:rPr>
  </w:style>
  <w:style w:type="paragraph" w:customStyle="1" w:styleId="Text">
    <w:name w:val="Text"/>
    <w:basedOn w:val="Lgende"/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  <w:rPr>
      <w:rFonts w:ascii="Lao UI" w:eastAsia="Lao UI" w:hAnsi="Lao UI" w:cs="Lao UI"/>
      <w:i/>
    </w:r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Addressee">
    <w:name w:val="Addressee"/>
    <w:basedOn w:val="Standard"/>
    <w:pPr>
      <w:suppressLineNumbers/>
      <w:spacing w:after="60"/>
    </w:pPr>
    <w:rPr>
      <w:rFonts w:ascii="Courier New" w:eastAsia="Courier New" w:hAnsi="Courier New" w:cs="Courier New"/>
    </w:rPr>
  </w:style>
  <w:style w:type="paragraph" w:customStyle="1" w:styleId="Sender">
    <w:name w:val="Sender"/>
    <w:basedOn w:val="Standard"/>
    <w:pPr>
      <w:suppressLineNumbers/>
      <w:spacing w:after="60"/>
      <w:jc w:val="right"/>
    </w:pPr>
    <w:rPr>
      <w:rFonts w:ascii="Courier New" w:eastAsia="Courier New" w:hAnsi="Courier New" w:cs="Courier New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rFonts w:ascii="Lao UI" w:eastAsia="Lao UI" w:hAnsi="Lao UI" w:cs="Lao UI"/>
      <w:b/>
      <w:bCs/>
      <w:color w:val="FF3333"/>
    </w:rPr>
  </w:style>
  <w:style w:type="paragraph" w:customStyle="1" w:styleId="ContentsHeading">
    <w:name w:val="Contents Heading"/>
    <w:basedOn w:val="Heading"/>
    <w:pPr>
      <w:suppressLineNumbers/>
    </w:pPr>
    <w:rPr>
      <w:bCs/>
      <w:szCs w:val="32"/>
    </w:rPr>
  </w:style>
  <w:style w:type="paragraph" w:customStyle="1" w:styleId="Contents1">
    <w:name w:val="Contents 1"/>
    <w:basedOn w:val="Index"/>
    <w:pPr>
      <w:tabs>
        <w:tab w:val="right" w:leader="dot" w:pos="10205"/>
      </w:tabs>
    </w:pPr>
  </w:style>
  <w:style w:type="paragraph" w:customStyle="1" w:styleId="Contents2">
    <w:name w:val="Contents 2"/>
    <w:basedOn w:val="Index"/>
    <w:pPr>
      <w:tabs>
        <w:tab w:val="right" w:leader="dot" w:pos="1020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10205"/>
      </w:tabs>
      <w:ind w:left="566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List1">
    <w:name w:val="List 1"/>
    <w:basedOn w:val="Aucuneliste"/>
    <w:pPr>
      <w:numPr>
        <w:numId w:val="1"/>
      </w:numPr>
    </w:pPr>
  </w:style>
  <w:style w:type="numbering" w:customStyle="1" w:styleId="List2">
    <w:name w:val="List 2"/>
    <w:basedOn w:val="Aucu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LAGARDERE</dc:creator>
  <cp:lastModifiedBy>Valentin Graglia</cp:lastModifiedBy>
  <cp:revision>2</cp:revision>
  <dcterms:created xsi:type="dcterms:W3CDTF">2016-05-02T13:54:00Z</dcterms:created>
  <dcterms:modified xsi:type="dcterms:W3CDTF">2016-05-02T13:54:00Z</dcterms:modified>
</cp:coreProperties>
</file>