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7"/>
        <w:gridCol w:w="3826"/>
        <w:gridCol w:w="3189"/>
      </w:tblGrid>
      <w:tr w:rsidR="00EB1652" w:rsidTr="00223DBD">
        <w:tc>
          <w:tcPr>
            <w:tcW w:w="2047" w:type="dxa"/>
          </w:tcPr>
          <w:p w:rsidR="00EB1652" w:rsidRDefault="00EB1652">
            <w:bookmarkStart w:id="0" w:name="_GoBack"/>
            <w:r>
              <w:t>Cas d’utilisation</w:t>
            </w:r>
          </w:p>
        </w:tc>
        <w:tc>
          <w:tcPr>
            <w:tcW w:w="7015" w:type="dxa"/>
            <w:gridSpan w:val="2"/>
          </w:tcPr>
          <w:p w:rsidR="00EB1652" w:rsidRDefault="00EB1652">
            <w:r>
              <w:t>Emprunter Livres et/ou DVD et/ou CD</w:t>
            </w:r>
          </w:p>
        </w:tc>
      </w:tr>
      <w:tr w:rsidR="00EB1652" w:rsidTr="00C264DD">
        <w:tc>
          <w:tcPr>
            <w:tcW w:w="2047" w:type="dxa"/>
          </w:tcPr>
          <w:p w:rsidR="00EB1652" w:rsidRDefault="00EB1652">
            <w:r>
              <w:t>Acteur primaire</w:t>
            </w:r>
          </w:p>
        </w:tc>
        <w:tc>
          <w:tcPr>
            <w:tcW w:w="7015" w:type="dxa"/>
            <w:gridSpan w:val="2"/>
          </w:tcPr>
          <w:p w:rsidR="00EB1652" w:rsidRDefault="00EB1652">
            <w:r>
              <w:t>Emprunteur</w:t>
            </w:r>
          </w:p>
        </w:tc>
      </w:tr>
      <w:tr w:rsidR="00EB1652" w:rsidTr="00CF2252">
        <w:tc>
          <w:tcPr>
            <w:tcW w:w="2047" w:type="dxa"/>
          </w:tcPr>
          <w:p w:rsidR="00EB1652" w:rsidRDefault="00EB1652">
            <w:r>
              <w:t>Système</w:t>
            </w:r>
          </w:p>
        </w:tc>
        <w:tc>
          <w:tcPr>
            <w:tcW w:w="7015" w:type="dxa"/>
            <w:gridSpan w:val="2"/>
          </w:tcPr>
          <w:p w:rsidR="00EB1652" w:rsidRDefault="00EB1652">
            <w:r>
              <w:t>Système de la médiathèque</w:t>
            </w:r>
          </w:p>
        </w:tc>
      </w:tr>
      <w:tr w:rsidR="00EB1652" w:rsidTr="00841A9C">
        <w:tc>
          <w:tcPr>
            <w:tcW w:w="2047" w:type="dxa"/>
          </w:tcPr>
          <w:p w:rsidR="00EB1652" w:rsidRDefault="00EB1652">
            <w:r>
              <w:t>Intervenants</w:t>
            </w:r>
          </w:p>
        </w:tc>
        <w:tc>
          <w:tcPr>
            <w:tcW w:w="7015" w:type="dxa"/>
            <w:gridSpan w:val="2"/>
          </w:tcPr>
          <w:p w:rsidR="00EB1652" w:rsidRDefault="00EB1652">
            <w:r>
              <w:t>Emprunteur</w:t>
            </w:r>
          </w:p>
          <w:p w:rsidR="00EB1652" w:rsidRDefault="00EB1652">
            <w:r>
              <w:t>Bibliothécaire</w:t>
            </w:r>
          </w:p>
        </w:tc>
      </w:tr>
      <w:tr w:rsidR="00EB1652" w:rsidTr="00B4093C">
        <w:tc>
          <w:tcPr>
            <w:tcW w:w="2047" w:type="dxa"/>
          </w:tcPr>
          <w:p w:rsidR="00EB1652" w:rsidRDefault="00EB1652">
            <w:r>
              <w:t>Niveau</w:t>
            </w:r>
          </w:p>
        </w:tc>
        <w:tc>
          <w:tcPr>
            <w:tcW w:w="7015" w:type="dxa"/>
            <w:gridSpan w:val="2"/>
          </w:tcPr>
          <w:p w:rsidR="00EB1652" w:rsidRDefault="00EB1652">
            <w:r>
              <w:t>Objectif d’utilisateur</w:t>
            </w:r>
          </w:p>
        </w:tc>
      </w:tr>
      <w:tr w:rsidR="00EB1652" w:rsidTr="00845D3E">
        <w:tc>
          <w:tcPr>
            <w:tcW w:w="2047" w:type="dxa"/>
          </w:tcPr>
          <w:p w:rsidR="00EB1652" w:rsidRDefault="00EB1652">
            <w:r>
              <w:t>Préconditions</w:t>
            </w:r>
          </w:p>
        </w:tc>
        <w:tc>
          <w:tcPr>
            <w:tcW w:w="7015" w:type="dxa"/>
            <w:gridSpan w:val="2"/>
          </w:tcPr>
          <w:p w:rsidR="00EB1652" w:rsidRDefault="00EB1652">
            <w:r>
              <w:t>Être inscrit dans la base de données de la bibliothèque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Opérations</w:t>
            </w:r>
          </w:p>
        </w:tc>
        <w:tc>
          <w:tcPr>
            <w:tcW w:w="3826" w:type="dxa"/>
          </w:tcPr>
          <w:p w:rsidR="00EB1652" w:rsidRDefault="00EB1652">
            <w:r>
              <w:t>Acteur</w:t>
            </w:r>
          </w:p>
        </w:tc>
        <w:tc>
          <w:tcPr>
            <w:tcW w:w="3189" w:type="dxa"/>
          </w:tcPr>
          <w:p w:rsidR="00EB1652" w:rsidRDefault="00EB1652">
            <w:r>
              <w:t>Système de la médiathèque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1</w:t>
            </w:r>
          </w:p>
        </w:tc>
        <w:tc>
          <w:tcPr>
            <w:tcW w:w="3826" w:type="dxa"/>
          </w:tcPr>
          <w:p w:rsidR="00EB1652" w:rsidRDefault="00EB1652"/>
        </w:tc>
        <w:tc>
          <w:tcPr>
            <w:tcW w:w="3189" w:type="dxa"/>
          </w:tcPr>
          <w:p w:rsidR="00EB1652" w:rsidRDefault="00EB1652">
            <w:r>
              <w:t>Le système affiche la page de connexion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2</w:t>
            </w:r>
          </w:p>
        </w:tc>
        <w:tc>
          <w:tcPr>
            <w:tcW w:w="3826" w:type="dxa"/>
          </w:tcPr>
          <w:p w:rsidR="00EB1652" w:rsidRDefault="00EB1652">
            <w:r>
              <w:t>L’emprunteur se connecte</w:t>
            </w:r>
          </w:p>
        </w:tc>
        <w:tc>
          <w:tcPr>
            <w:tcW w:w="3189" w:type="dxa"/>
          </w:tcPr>
          <w:p w:rsidR="00EB1652" w:rsidRDefault="00EB1652"/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3</w:t>
            </w:r>
          </w:p>
        </w:tc>
        <w:tc>
          <w:tcPr>
            <w:tcW w:w="3826" w:type="dxa"/>
          </w:tcPr>
          <w:p w:rsidR="00EB1652" w:rsidRDefault="00EB1652"/>
        </w:tc>
        <w:tc>
          <w:tcPr>
            <w:tcW w:w="3189" w:type="dxa"/>
          </w:tcPr>
          <w:p w:rsidR="00EB1652" w:rsidRDefault="00EB1652">
            <w:r>
              <w:t>Le système confirme la connexion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4</w:t>
            </w:r>
          </w:p>
        </w:tc>
        <w:tc>
          <w:tcPr>
            <w:tcW w:w="3826" w:type="dxa"/>
          </w:tcPr>
          <w:p w:rsidR="00EB1652" w:rsidRDefault="00EB1652"/>
        </w:tc>
        <w:tc>
          <w:tcPr>
            <w:tcW w:w="3189" w:type="dxa"/>
          </w:tcPr>
          <w:p w:rsidR="00EB1652" w:rsidRDefault="00EB1652">
            <w:r>
              <w:t>Le système affiche la page d’accueil du site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5</w:t>
            </w:r>
          </w:p>
        </w:tc>
        <w:tc>
          <w:tcPr>
            <w:tcW w:w="3826" w:type="dxa"/>
          </w:tcPr>
          <w:p w:rsidR="00EB1652" w:rsidRDefault="00EB1652">
            <w:r>
              <w:t>L’emprunteur consulte la disponibilité du livre et/ou du DVD et/ou du CD qu’il souhaite emprunter</w:t>
            </w:r>
          </w:p>
        </w:tc>
        <w:tc>
          <w:tcPr>
            <w:tcW w:w="3189" w:type="dxa"/>
          </w:tcPr>
          <w:p w:rsidR="00EB1652" w:rsidRDefault="00EB1652"/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6</w:t>
            </w:r>
          </w:p>
        </w:tc>
        <w:tc>
          <w:tcPr>
            <w:tcW w:w="3826" w:type="dxa"/>
          </w:tcPr>
          <w:p w:rsidR="00EB1652" w:rsidRDefault="00EB1652"/>
        </w:tc>
        <w:tc>
          <w:tcPr>
            <w:tcW w:w="3189" w:type="dxa"/>
          </w:tcPr>
          <w:p w:rsidR="00EB1652" w:rsidRDefault="00EB1652">
            <w:r>
              <w:t>Le système affiche la disponibilité de la recherche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7</w:t>
            </w:r>
          </w:p>
        </w:tc>
        <w:tc>
          <w:tcPr>
            <w:tcW w:w="3826" w:type="dxa"/>
          </w:tcPr>
          <w:p w:rsidR="00EB1652" w:rsidRDefault="00EB1652">
            <w:r>
              <w:t>L’emprunteur envoie une demande d’emprunt au système</w:t>
            </w:r>
          </w:p>
        </w:tc>
        <w:tc>
          <w:tcPr>
            <w:tcW w:w="3189" w:type="dxa"/>
          </w:tcPr>
          <w:p w:rsidR="00EB1652" w:rsidRDefault="00EB1652"/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8</w:t>
            </w:r>
          </w:p>
        </w:tc>
        <w:tc>
          <w:tcPr>
            <w:tcW w:w="3826" w:type="dxa"/>
          </w:tcPr>
          <w:p w:rsidR="00EB1652" w:rsidRDefault="00EB1652"/>
        </w:tc>
        <w:tc>
          <w:tcPr>
            <w:tcW w:w="3189" w:type="dxa"/>
          </w:tcPr>
          <w:p w:rsidR="00EB1652" w:rsidRDefault="00EB1652">
            <w:r>
              <w:t>Le système vérifie si l’emprunteur a rendu les documents empruntés précédemment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9</w:t>
            </w:r>
          </w:p>
        </w:tc>
        <w:tc>
          <w:tcPr>
            <w:tcW w:w="3826" w:type="dxa"/>
          </w:tcPr>
          <w:p w:rsidR="00EB1652" w:rsidRDefault="00EB1652"/>
        </w:tc>
        <w:tc>
          <w:tcPr>
            <w:tcW w:w="3189" w:type="dxa"/>
          </w:tcPr>
          <w:p w:rsidR="00EB1652" w:rsidRDefault="00EB1652">
            <w:r>
              <w:t>Le système confirme l’emprunt d’un document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10</w:t>
            </w:r>
          </w:p>
        </w:tc>
        <w:tc>
          <w:tcPr>
            <w:tcW w:w="3826" w:type="dxa"/>
          </w:tcPr>
          <w:p w:rsidR="00EB1652" w:rsidRDefault="00EB1652">
            <w:r>
              <w:t>L’emprunteur confirme l’emprunt du document</w:t>
            </w:r>
          </w:p>
        </w:tc>
        <w:tc>
          <w:tcPr>
            <w:tcW w:w="3189" w:type="dxa"/>
          </w:tcPr>
          <w:p w:rsidR="00EB1652" w:rsidRDefault="00EB1652"/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11</w:t>
            </w:r>
          </w:p>
        </w:tc>
        <w:tc>
          <w:tcPr>
            <w:tcW w:w="3826" w:type="dxa"/>
          </w:tcPr>
          <w:p w:rsidR="00EB1652" w:rsidRDefault="00EB1652"/>
        </w:tc>
        <w:tc>
          <w:tcPr>
            <w:tcW w:w="3189" w:type="dxa"/>
          </w:tcPr>
          <w:p w:rsidR="00EB1652" w:rsidRDefault="007B4595">
            <w:r>
              <w:t>Le système confirme l’emprunt du document</w:t>
            </w:r>
          </w:p>
        </w:tc>
      </w:tr>
      <w:bookmarkEnd w:id="0"/>
    </w:tbl>
    <w:p w:rsidR="001A3447" w:rsidRDefault="001A3447"/>
    <w:sectPr w:rsidR="001A3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52"/>
    <w:rsid w:val="001A3447"/>
    <w:rsid w:val="007B4595"/>
    <w:rsid w:val="00EB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5E130-AE78-413F-8004-1A238AB6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B1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1</cp:revision>
  <dcterms:created xsi:type="dcterms:W3CDTF">2016-02-12T10:50:00Z</dcterms:created>
  <dcterms:modified xsi:type="dcterms:W3CDTF">2016-02-12T11:08:00Z</dcterms:modified>
</cp:coreProperties>
</file>