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60"/>
        <w:gridCol w:w="5464"/>
        <w:tblGridChange w:id="0">
          <w:tblGrid>
            <w:gridCol w:w="3060"/>
            <w:gridCol w:w="546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Convocatoria de reunión Nº 4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Solicitada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ágina web para una titulación de la EHU/UPV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 6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Asunto: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Duración estimada: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de marzo del 2024</w:t>
            </w:r>
          </w:p>
          <w:p w:rsidR="00000000" w:rsidDel="00000000" w:rsidP="00000000" w:rsidRDefault="00000000" w:rsidRPr="00000000" w14:paraId="00000012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20:00</w:t>
            </w:r>
          </w:p>
          <w:p w:rsidR="00000000" w:rsidDel="00000000" w:rsidP="00000000" w:rsidRDefault="00000000" w:rsidRPr="00000000" w14:paraId="00000013">
            <w:pPr>
              <w:spacing w:after="200" w:before="0" w:line="57" w:lineRule="auto"/>
              <w:rPr/>
            </w:pPr>
            <w:r w:rsidDel="00000000" w:rsidR="00000000" w:rsidRPr="00000000">
              <w:rPr>
                <w:rtl w:val="0"/>
              </w:rPr>
              <w:t xml:space="preserve">Máx. 4  horas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Convocados</w:t>
      </w:r>
    </w:p>
    <w:tbl>
      <w:tblPr>
        <w:tblStyle w:val="Table2"/>
        <w:tblW w:w="85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992"/>
        <w:gridCol w:w="2125"/>
        <w:gridCol w:w="1843"/>
        <w:gridCol w:w="1560"/>
        <w:tblGridChange w:id="0">
          <w:tblGrid>
            <w:gridCol w:w="2992"/>
            <w:gridCol w:w="2125"/>
            <w:gridCol w:w="1843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coordinador)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secretario)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Gabiña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Gestor del proyecto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Asier Larrazabal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Ander Gorocica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Pablo Leclercq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Endika Postigo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Badiola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after="0" w:before="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Asuntos a tratar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Aprobación del acta anterior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Revisión del proyecto y en caso de que quede algo por terminar terminarlo.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Enviar la documetación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ScaleCrop">
    <vt:lpwstr>false</vt:lpwstr>
  </property>
  <property fmtid="{D5CDD505-2E9C-101B-9397-08002B2CF9AE}" pid="4" name="Company">
    <vt:lpwstr>UPV/EHU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