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5377" w:rsidRPr="00925315" w:rsidRDefault="00193B05">
      <w:pPr>
        <w:ind w:right="6"/>
        <w:jc w:val="center"/>
        <w:rPr>
          <w:sz w:val="20"/>
          <w:szCs w:val="20"/>
          <w:lang w:val="en-US"/>
        </w:rPr>
      </w:pPr>
      <w:bookmarkStart w:id="0" w:name="page1"/>
      <w:bookmarkEnd w:id="0"/>
      <w:r w:rsidRPr="00925315">
        <w:rPr>
          <w:rFonts w:ascii="Arial" w:eastAsia="Arial" w:hAnsi="Arial" w:cs="Arial"/>
          <w:b/>
          <w:bCs/>
          <w:sz w:val="18"/>
          <w:szCs w:val="18"/>
          <w:lang w:val="en-US"/>
        </w:rPr>
        <w:t>Table S1: Ethnicities, towns and coordinates</w:t>
      </w:r>
    </w:p>
    <w:p w:rsidR="005B5377" w:rsidRPr="00925315" w:rsidRDefault="00193B05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525780</wp:posOffset>
            </wp:positionH>
            <wp:positionV relativeFrom="paragraph">
              <wp:posOffset>141605</wp:posOffset>
            </wp:positionV>
            <wp:extent cx="4679315" cy="47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B5377" w:rsidRPr="00925315" w:rsidRDefault="005B5377">
      <w:pPr>
        <w:spacing w:line="307" w:lineRule="exact"/>
        <w:rPr>
          <w:sz w:val="24"/>
          <w:szCs w:val="24"/>
          <w:lang w:val="en-US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1940"/>
        <w:gridCol w:w="2740"/>
        <w:gridCol w:w="2060"/>
        <w:gridCol w:w="1000"/>
        <w:gridCol w:w="1060"/>
      </w:tblGrid>
      <w:tr w:rsidR="00925315" w:rsidTr="00925315">
        <w:trPr>
          <w:trHeight w:val="239"/>
        </w:trPr>
        <w:tc>
          <w:tcPr>
            <w:tcW w:w="640" w:type="dxa"/>
            <w:vAlign w:val="bottom"/>
          </w:tcPr>
          <w:p w:rsidR="00925315" w:rsidRDefault="00925315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#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Ethnicity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Town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49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Glottocode</w:t>
            </w:r>
            <w:proofErr w:type="spellEnd"/>
          </w:p>
        </w:tc>
        <w:tc>
          <w:tcPr>
            <w:tcW w:w="2060" w:type="dxa"/>
            <w:gridSpan w:val="2"/>
            <w:vAlign w:val="bottom"/>
          </w:tcPr>
          <w:p w:rsidR="00925315" w:rsidRDefault="00925315">
            <w:pPr>
              <w:ind w:right="49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Coordinates</w:t>
            </w:r>
            <w:proofErr w:type="spellEnd"/>
          </w:p>
        </w:tc>
      </w:tr>
      <w:tr w:rsidR="00925315" w:rsidTr="00925315">
        <w:trPr>
          <w:trHeight w:val="38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925315" w:rsidRDefault="00925315">
            <w:pPr>
              <w:rPr>
                <w:sz w:val="3"/>
                <w:szCs w:val="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925315" w:rsidRDefault="00925315">
            <w:pPr>
              <w:rPr>
                <w:sz w:val="3"/>
                <w:szCs w:val="3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vAlign w:val="bottom"/>
          </w:tcPr>
          <w:p w:rsidR="00925315" w:rsidRDefault="00925315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</w:tcPr>
          <w:p w:rsidR="00925315" w:rsidRDefault="00925315" w:rsidP="00925315">
            <w:pPr>
              <w:rPr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925315" w:rsidRDefault="00925315">
            <w:pPr>
              <w:rPr>
                <w:sz w:val="3"/>
                <w:szCs w:val="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925315" w:rsidRDefault="00925315">
            <w:pPr>
              <w:rPr>
                <w:sz w:val="3"/>
                <w:szCs w:val="3"/>
              </w:rPr>
            </w:pPr>
          </w:p>
        </w:tc>
      </w:tr>
      <w:tr w:rsidR="00925315" w:rsidTr="00925315">
        <w:trPr>
          <w:trHeight w:val="293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Sakalava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Ambanja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-13.67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48.33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Sihanaka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Ambatondrazaka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-17.87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48.42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Antankarana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Ambilobe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anta1255</w:t>
            </w: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-13.20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49.05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Antandroy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Ambovombe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-25.17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46.08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Mahafaly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Ampanihy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maha1309</w:t>
            </w: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-24.68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44.73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Mikea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Ampoakafo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-22.67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43.75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Betsimisaraka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Antalaha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-14.88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50.27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Merina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Antananarivo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-18.90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47.52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Bara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Betroka</w:t>
            </w:r>
          </w:p>
        </w:tc>
        <w:tc>
          <w:tcPr>
            <w:tcW w:w="2060" w:type="dxa"/>
          </w:tcPr>
          <w:p w:rsidR="00925315" w:rsidRDefault="00221DCE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 w:rsidR="00925315">
              <w:rPr>
                <w:rFonts w:ascii="Arial" w:eastAsia="Arial" w:hAnsi="Arial" w:cs="Arial"/>
                <w:sz w:val="18"/>
                <w:szCs w:val="18"/>
              </w:rPr>
              <w:t>ara</w:t>
            </w:r>
            <w:r>
              <w:rPr>
                <w:rFonts w:ascii="Arial" w:eastAsia="Arial" w:hAnsi="Arial" w:cs="Arial"/>
                <w:sz w:val="18"/>
                <w:szCs w:val="18"/>
              </w:rPr>
              <w:t>1369</w:t>
            </w: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-23.28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46.08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Zafisoro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Farafangana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-22.80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47.82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Betsimisaraka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Fenoarivo-Est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-17.38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49.40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Betsileo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Fianarantsoa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-21.43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47.08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Betsimisaraka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Mahanoro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nort2890</w:t>
            </w: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-19.88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48.80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Sakalava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Maintirano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-18.07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44.02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Sakalava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Mahajanga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-15.72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46.32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16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Antaimoro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Manakara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-22.10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48.00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Antambohoaka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Mananjary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-21.22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48.33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Tsimihety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Mandritsara</w:t>
            </w:r>
          </w:p>
        </w:tc>
        <w:tc>
          <w:tcPr>
            <w:tcW w:w="2060" w:type="dxa"/>
          </w:tcPr>
          <w:p w:rsidR="00925315" w:rsidRDefault="00221DCE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tsim1257</w:t>
            </w: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-15.83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48.82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Masikoro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Miary</w:t>
            </w:r>
          </w:p>
        </w:tc>
        <w:tc>
          <w:tcPr>
            <w:tcW w:w="2060" w:type="dxa"/>
          </w:tcPr>
          <w:p w:rsidR="00925315" w:rsidRDefault="00221DCE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masi1268</w:t>
            </w: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-23.30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43.72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Sakalava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Morondava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saka1291</w:t>
            </w: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-20.28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44.32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21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Antanosy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Tolagnaro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-25.03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46.98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22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Vezo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Toliara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-23.34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43.67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23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Antaisaka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Vangaindrano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-23.32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47.60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Antankarana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Vohemar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-13.37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50.00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25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Betsileo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Ambositra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-20.52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47.25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26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Betsileo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Ambalavao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-21.83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46.92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Antanalana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Itampolo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-24.68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43.95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Vezo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Morombe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-21.74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43.36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Antanosy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Bezaha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-23.50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44.50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Tanala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Ifanadiana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-21.28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47.63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Bara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Ranohira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-22.43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45.35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32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Antanalana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Manorofify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-23.52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43.97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33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Antandroy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Toliara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-23.34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43.67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Antanalana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Anakao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-23.67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43.65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35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Betsimisaraka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Marolambo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sout3125</w:t>
            </w: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-20.05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48.12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Betsimisaraka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Antsiranana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-12.27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49.28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37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Betsimisaraka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Brickaville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-18.82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49.07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38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Betsimisaraka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Toamasina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-18.15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49.42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39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Betsimisaraka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Mananara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-16.17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49.77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40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Tsimihety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Mampikony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-16.09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47.64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41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Tsimihety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Andapa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-14.67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49.65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42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Nosy Boraha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Ambodifotatra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-17.00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49.85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43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Bara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Beroroha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-21.67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45.17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44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Sakalava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Miandrivazo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-19.56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45.45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45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Vezo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Morondava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-20.28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44.32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Bara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Ihosy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-22.40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46.12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47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Tsimihety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Antsohihy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-14.88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47.98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Merina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Maevatanana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-16.95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46.83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49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Sakalava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Besalampy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-16.75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44.47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Betsimisaraka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Tanambao Manampotsy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-19.48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48.57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51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Sihanaka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Morarano Chrome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-17.75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48.17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52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Betsileo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Ambohimahasoa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-21.10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47.22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53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Betsimisaraka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Maroantsetra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-15.43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49.75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54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Merina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Analavory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-18.58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46.43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55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Betsimisaraka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Sahavato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sout3125</w:t>
            </w: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-20.60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48.33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56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Mahafaly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Ejeda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-24.35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44.52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57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Antanosy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Belamoty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-23.55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44.80</w:t>
            </w:r>
          </w:p>
        </w:tc>
      </w:tr>
      <w:tr w:rsidR="00925315" w:rsidTr="00925315">
        <w:trPr>
          <w:trHeight w:val="206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58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Sihanaka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Andilamena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-17.02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48.58</w:t>
            </w:r>
          </w:p>
        </w:tc>
      </w:tr>
      <w:tr w:rsidR="00925315" w:rsidTr="00925315">
        <w:trPr>
          <w:trHeight w:val="208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59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Antandroy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Tsihombe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-25.32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45.48</w:t>
            </w:r>
          </w:p>
        </w:tc>
      </w:tr>
      <w:tr w:rsidR="00925315" w:rsidTr="00925315">
        <w:trPr>
          <w:trHeight w:val="239"/>
        </w:trPr>
        <w:tc>
          <w:tcPr>
            <w:tcW w:w="640" w:type="dxa"/>
            <w:vAlign w:val="bottom"/>
          </w:tcPr>
          <w:p w:rsidR="00925315" w:rsidRDefault="00925315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</w:t>
            </w:r>
          </w:p>
        </w:tc>
        <w:tc>
          <w:tcPr>
            <w:tcW w:w="1940" w:type="dxa"/>
            <w:vAlign w:val="bottom"/>
          </w:tcPr>
          <w:p w:rsidR="00925315" w:rsidRDefault="00925315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Sakalava</w:t>
            </w:r>
          </w:p>
        </w:tc>
        <w:tc>
          <w:tcPr>
            <w:tcW w:w="2740" w:type="dxa"/>
            <w:vAlign w:val="bottom"/>
          </w:tcPr>
          <w:p w:rsidR="00925315" w:rsidRDefault="00925315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Belon'i Tsiribihina</w:t>
            </w:r>
          </w:p>
        </w:tc>
        <w:tc>
          <w:tcPr>
            <w:tcW w:w="2060" w:type="dxa"/>
          </w:tcPr>
          <w:p w:rsidR="00925315" w:rsidRDefault="00925315" w:rsidP="00925315">
            <w:pPr>
              <w:ind w:right="9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925315" w:rsidRDefault="00925315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-19.70</w:t>
            </w:r>
          </w:p>
        </w:tc>
        <w:tc>
          <w:tcPr>
            <w:tcW w:w="1060" w:type="dxa"/>
            <w:vAlign w:val="bottom"/>
          </w:tcPr>
          <w:p w:rsidR="00925315" w:rsidRDefault="00925315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44.55</w:t>
            </w:r>
          </w:p>
        </w:tc>
      </w:tr>
      <w:tr w:rsidR="00925315" w:rsidTr="00925315">
        <w:trPr>
          <w:trHeight w:val="93"/>
        </w:trPr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925315" w:rsidRDefault="00925315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925315" w:rsidRDefault="00925315">
            <w:pPr>
              <w:rPr>
                <w:sz w:val="8"/>
                <w:szCs w:val="8"/>
              </w:rPr>
            </w:pPr>
          </w:p>
        </w:tc>
        <w:tc>
          <w:tcPr>
            <w:tcW w:w="2740" w:type="dxa"/>
            <w:tcBorders>
              <w:bottom w:val="single" w:sz="8" w:space="0" w:color="auto"/>
            </w:tcBorders>
            <w:vAlign w:val="bottom"/>
          </w:tcPr>
          <w:p w:rsidR="00925315" w:rsidRDefault="00925315">
            <w:pPr>
              <w:rPr>
                <w:sz w:val="8"/>
                <w:szCs w:val="8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</w:tcPr>
          <w:p w:rsidR="00925315" w:rsidRDefault="00925315" w:rsidP="00925315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925315" w:rsidRDefault="00925315">
            <w:pPr>
              <w:rPr>
                <w:sz w:val="8"/>
                <w:szCs w:val="8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925315" w:rsidRDefault="00925315">
            <w:pPr>
              <w:rPr>
                <w:sz w:val="8"/>
                <w:szCs w:val="8"/>
              </w:rPr>
            </w:pPr>
          </w:p>
        </w:tc>
      </w:tr>
    </w:tbl>
    <w:p w:rsidR="005B5377" w:rsidRDefault="005B5377">
      <w:pPr>
        <w:spacing w:line="196" w:lineRule="exact"/>
        <w:rPr>
          <w:sz w:val="24"/>
          <w:szCs w:val="24"/>
        </w:rPr>
      </w:pPr>
    </w:p>
    <w:p w:rsidR="005B5377" w:rsidRPr="00925315" w:rsidRDefault="00193B05">
      <w:pPr>
        <w:spacing w:line="251" w:lineRule="auto"/>
        <w:ind w:left="840" w:right="826"/>
        <w:jc w:val="both"/>
        <w:rPr>
          <w:sz w:val="20"/>
          <w:szCs w:val="20"/>
          <w:lang w:val="en-US"/>
        </w:rPr>
      </w:pPr>
      <w:r w:rsidRPr="00925315">
        <w:rPr>
          <w:rFonts w:ascii="Arial" w:eastAsia="Arial" w:hAnsi="Arial" w:cs="Arial"/>
          <w:sz w:val="18"/>
          <w:szCs w:val="18"/>
          <w:lang w:val="en-US"/>
        </w:rPr>
        <w:t xml:space="preserve">The name of the dialects (ethnicities), the name of the Towns/Villages where dialects were collected </w:t>
      </w:r>
      <w:proofErr w:type="spellStart"/>
      <w:r w:rsidRPr="00925315">
        <w:rPr>
          <w:rFonts w:ascii="Arial" w:eastAsia="Arial" w:hAnsi="Arial" w:cs="Arial"/>
          <w:sz w:val="18"/>
          <w:szCs w:val="18"/>
          <w:lang w:val="en-US"/>
        </w:rPr>
        <w:t>toghether</w:t>
      </w:r>
      <w:proofErr w:type="spellEnd"/>
      <w:r w:rsidRPr="00925315">
        <w:rPr>
          <w:rFonts w:ascii="Arial" w:eastAsia="Arial" w:hAnsi="Arial" w:cs="Arial"/>
          <w:sz w:val="18"/>
          <w:szCs w:val="18"/>
          <w:lang w:val="en-US"/>
        </w:rPr>
        <w:t xml:space="preserve"> with their </w:t>
      </w:r>
      <w:r w:rsidRPr="00925315">
        <w:rPr>
          <w:rFonts w:ascii="Arial" w:eastAsia="Arial" w:hAnsi="Arial" w:cs="Arial"/>
          <w:sz w:val="18"/>
          <w:szCs w:val="18"/>
          <w:lang w:val="en-US"/>
        </w:rPr>
        <w:t>coordinates. Latitude and longitude are given in degrees complete of decimals, therefore, the two digits after point do not represent seconds but degree's decimals.</w:t>
      </w:r>
    </w:p>
    <w:sectPr w:rsidR="005B5377" w:rsidRPr="00925315">
      <w:pgSz w:w="11900" w:h="16838"/>
      <w:pgMar w:top="552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77"/>
    <w:rsid w:val="00193B05"/>
    <w:rsid w:val="00221DCE"/>
    <w:rsid w:val="005B5377"/>
    <w:rsid w:val="0092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FAE4A5"/>
  <w15:docId w15:val="{76CF8B24-9975-6740-9396-0A31B5F0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Janine Alina Wieking</cp:lastModifiedBy>
  <cp:revision>2</cp:revision>
  <dcterms:created xsi:type="dcterms:W3CDTF">2021-01-07T15:05:00Z</dcterms:created>
  <dcterms:modified xsi:type="dcterms:W3CDTF">2021-01-07T15:05:00Z</dcterms:modified>
</cp:coreProperties>
</file>