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169" w:rsidRPr="003D5FDD" w:rsidRDefault="00080169" w:rsidP="00080169">
      <w:pPr>
        <w:rPr>
          <w:sz w:val="24"/>
        </w:rPr>
      </w:pPr>
      <w:r w:rsidRPr="003D5FDD">
        <w:rPr>
          <w:rFonts w:hint="eastAsia"/>
          <w:sz w:val="24"/>
        </w:rPr>
        <w:t>一、进入</w:t>
      </w:r>
      <w:r w:rsidRPr="003D5FDD">
        <w:rPr>
          <w:sz w:val="24"/>
        </w:rPr>
        <w:t xml:space="preserve"> app</w:t>
      </w:r>
    </w:p>
    <w:p w:rsidR="003D5FDD" w:rsidRDefault="00080169" w:rsidP="003D5FDD">
      <w:pPr>
        <w:ind w:leftChars="100" w:left="210"/>
        <w:rPr>
          <w:rFonts w:hint="eastAsia"/>
        </w:rPr>
      </w:pPr>
      <w:r>
        <w:t>1、点击一体机桌面上的 SMT犯错料系统 图标</w:t>
      </w:r>
      <w:r>
        <w:rPr>
          <w:rFonts w:hint="eastAsia"/>
        </w:rPr>
        <w:t xml:space="preserve"> </w:t>
      </w:r>
      <w:r w:rsidRPr="00080169">
        <w:rPr>
          <w:rFonts w:hint="eastAsia"/>
        </w:rPr>
        <w:t>如下：</w:t>
      </w:r>
    </w:p>
    <w:p w:rsidR="00080169" w:rsidRDefault="00080169" w:rsidP="003D5FDD">
      <w:pPr>
        <w:ind w:leftChars="100" w:left="210"/>
      </w:pPr>
      <w:r>
        <w:rPr>
          <w:noProof/>
        </w:rPr>
        <w:drawing>
          <wp:inline distT="0" distB="0" distL="0" distR="0" wp14:anchorId="0510B2B9" wp14:editId="13055907">
            <wp:extent cx="895350" cy="93318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437" cy="9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DD" w:rsidRDefault="003D5FDD" w:rsidP="003D5FDD">
      <w:pPr>
        <w:ind w:leftChars="100" w:left="210"/>
        <w:rPr>
          <w:rFonts w:hint="eastAsia"/>
        </w:rPr>
      </w:pPr>
    </w:p>
    <w:p w:rsidR="003D5FDD" w:rsidRDefault="003D5FDD" w:rsidP="003D5FDD">
      <w:pPr>
        <w:ind w:leftChars="100" w:left="210"/>
        <w:rPr>
          <w:rFonts w:hint="eastAsia"/>
        </w:rPr>
      </w:pPr>
      <w:r w:rsidRPr="003D5FDD">
        <w:t>2、</w:t>
      </w:r>
      <w:r w:rsidRPr="003D5FDD">
        <w:rPr>
          <w:rFonts w:hint="eastAsia"/>
        </w:rPr>
        <w:t>进入</w:t>
      </w:r>
      <w:r w:rsidRPr="003D5FDD">
        <w:t xml:space="preserve"> app 后将有一小段时间在</w:t>
      </w:r>
      <w:proofErr w:type="gramStart"/>
      <w:r w:rsidRPr="003D5FDD">
        <w:t>加载工</w:t>
      </w:r>
      <w:proofErr w:type="gramEnd"/>
      <w:r w:rsidRPr="003D5FDD">
        <w:t>单，时间长短与网</w:t>
      </w:r>
      <w:proofErr w:type="gramStart"/>
      <w:r w:rsidRPr="003D5FDD">
        <w:t>速相</w:t>
      </w:r>
      <w:proofErr w:type="gramEnd"/>
      <w:r w:rsidRPr="003D5FDD">
        <w:t>关,如下图（一般情况下是非常快的）:</w:t>
      </w:r>
    </w:p>
    <w:p w:rsidR="0014150A" w:rsidRDefault="00163C70" w:rsidP="003D5FDD">
      <w:pPr>
        <w:ind w:leftChars="100" w:left="210"/>
      </w:pPr>
      <w:r>
        <w:rPr>
          <w:noProof/>
        </w:rPr>
        <w:drawing>
          <wp:inline distT="0" distB="0" distL="0" distR="0" wp14:anchorId="2CE77CC2" wp14:editId="7C2F587E">
            <wp:extent cx="2184400" cy="282075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916" cy="28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DD" w:rsidRDefault="003D5FDD" w:rsidP="003D5FDD">
      <w:pPr>
        <w:rPr>
          <w:rFonts w:hint="eastAsia"/>
        </w:rPr>
      </w:pPr>
    </w:p>
    <w:p w:rsidR="00673D81" w:rsidRDefault="003D5FDD" w:rsidP="00673D81">
      <w:pPr>
        <w:ind w:leftChars="100" w:left="210"/>
      </w:pPr>
      <w:r w:rsidRPr="003D5FDD">
        <w:t>3</w:t>
      </w:r>
      <w:r>
        <w:t>、使用人员必须先选择正在生产的工单号，再扫描个人的工号条</w:t>
      </w:r>
      <w:r w:rsidRPr="003D5FDD">
        <w:t>码,</w:t>
      </w:r>
      <w:r w:rsidR="009E4CB8" w:rsidRPr="009E4CB8">
        <w:rPr>
          <w:rFonts w:hint="eastAsia"/>
        </w:rPr>
        <w:t xml:space="preserve"> 扫描之后将加载对应工单号</w:t>
      </w:r>
      <w:r w:rsidR="00673D81" w:rsidRPr="00673D81">
        <w:rPr>
          <w:rFonts w:hint="eastAsia"/>
        </w:rPr>
        <w:t>的</w:t>
      </w:r>
      <w:proofErr w:type="gramStart"/>
      <w:r w:rsidR="00673D81" w:rsidRPr="00673D81">
        <w:rPr>
          <w:rFonts w:hint="eastAsia"/>
        </w:rPr>
        <w:t>料号表</w:t>
      </w:r>
      <w:proofErr w:type="gramEnd"/>
      <w:r w:rsidR="009E4CB8" w:rsidRPr="009E4CB8">
        <w:rPr>
          <w:rFonts w:hint="eastAsia"/>
        </w:rPr>
        <w:t>，</w:t>
      </w:r>
      <w:r w:rsidRPr="003D5FDD">
        <w:t>如图：</w:t>
      </w:r>
    </w:p>
    <w:p w:rsidR="00163C70" w:rsidRPr="00673D81" w:rsidRDefault="00163C70" w:rsidP="00673D81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07B55111" wp14:editId="3A2F3752">
            <wp:extent cx="2272932" cy="288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813" cy="29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CC" w:rsidRPr="00693ECC" w:rsidRDefault="00693ECC" w:rsidP="00693ECC">
      <w:pPr>
        <w:rPr>
          <w:sz w:val="24"/>
        </w:rPr>
      </w:pPr>
      <w:r w:rsidRPr="00693ECC">
        <w:rPr>
          <w:rFonts w:hint="eastAsia"/>
          <w:sz w:val="24"/>
        </w:rPr>
        <w:lastRenderedPageBreak/>
        <w:t>二、操作</w:t>
      </w:r>
    </w:p>
    <w:p w:rsidR="00693ECC" w:rsidRPr="00EA3E2F" w:rsidRDefault="00693ECC" w:rsidP="00693ECC">
      <w:pPr>
        <w:ind w:leftChars="100" w:left="210"/>
        <w:rPr>
          <w:sz w:val="22"/>
        </w:rPr>
      </w:pPr>
      <w:r w:rsidRPr="00EA3E2F">
        <w:rPr>
          <w:sz w:val="22"/>
        </w:rPr>
        <w:t>1、仓库发料</w:t>
      </w:r>
    </w:p>
    <w:p w:rsidR="000712DA" w:rsidRDefault="00693ECC" w:rsidP="00EA3E2F">
      <w:pPr>
        <w:ind w:leftChars="100" w:left="210" w:firstLineChars="200" w:firstLine="420"/>
      </w:pPr>
      <w:r>
        <w:rPr>
          <w:rFonts w:hint="eastAsia"/>
        </w:rPr>
        <w:t>扫描料号，若扫描的</w:t>
      </w:r>
      <w:proofErr w:type="gramStart"/>
      <w:r>
        <w:rPr>
          <w:rFonts w:hint="eastAsia"/>
        </w:rPr>
        <w:t>料号在料号</w:t>
      </w:r>
      <w:proofErr w:type="gramEnd"/>
      <w:r>
        <w:rPr>
          <w:rFonts w:hint="eastAsia"/>
        </w:rPr>
        <w:t>表中，则弹出该料号的站位；若</w:t>
      </w:r>
      <w:proofErr w:type="gramStart"/>
      <w:r>
        <w:rPr>
          <w:rFonts w:hint="eastAsia"/>
        </w:rPr>
        <w:t>不在料号表中</w:t>
      </w:r>
      <w:proofErr w:type="gramEnd"/>
      <w:r>
        <w:rPr>
          <w:rFonts w:hint="eastAsia"/>
        </w:rPr>
        <w:t>，则弹出错误提示；弹出</w:t>
      </w:r>
      <w:proofErr w:type="gramStart"/>
      <w:r>
        <w:rPr>
          <w:rFonts w:hint="eastAsia"/>
        </w:rPr>
        <w:t>框持续</w:t>
      </w:r>
      <w:proofErr w:type="gramEnd"/>
      <w:r w:rsidR="00EA3E2F">
        <w:t>显示</w:t>
      </w:r>
      <w:r w:rsidR="00EA3E2F">
        <w:rPr>
          <w:rFonts w:hint="eastAsia"/>
        </w:rPr>
        <w:t>5</w:t>
      </w:r>
      <w:r>
        <w:t>s</w:t>
      </w:r>
      <w:r w:rsidR="00EA3E2F">
        <w:t xml:space="preserve"> </w:t>
      </w:r>
      <w:r w:rsidR="00EA3E2F">
        <w:rPr>
          <w:rFonts w:hint="eastAsia"/>
        </w:rPr>
        <w:t>后</w:t>
      </w:r>
      <w:r w:rsidR="00EA3E2F">
        <w:t>消失(</w:t>
      </w:r>
      <w:r w:rsidR="00EA3E2F">
        <w:rPr>
          <w:rFonts w:hint="eastAsia"/>
        </w:rPr>
        <w:t>可</w:t>
      </w:r>
      <w:r w:rsidR="00EA3E2F">
        <w:t>根据</w:t>
      </w:r>
      <w:r w:rsidR="00EA3E2F">
        <w:rPr>
          <w:rFonts w:hint="eastAsia"/>
        </w:rPr>
        <w:t>后续</w:t>
      </w:r>
      <w:r w:rsidR="00EA3E2F">
        <w:t>需要</w:t>
      </w:r>
      <w:r w:rsidR="00EA3E2F">
        <w:rPr>
          <w:rFonts w:hint="eastAsia"/>
        </w:rPr>
        <w:t>更改</w:t>
      </w:r>
      <w:r w:rsidR="00EA3E2F">
        <w:t>显示时长)</w:t>
      </w:r>
      <w:r>
        <w:t xml:space="preserve"> ,可手动点击 "确定" </w:t>
      </w:r>
      <w:r w:rsidR="00EA3E2F">
        <w:t>按钮</w:t>
      </w:r>
      <w:r w:rsidR="00EA3E2F">
        <w:rPr>
          <w:rFonts w:hint="eastAsia"/>
        </w:rPr>
        <w:t>使</w:t>
      </w:r>
      <w:r>
        <w:t>弹出框</w:t>
      </w:r>
      <w:r w:rsidR="00EA3E2F">
        <w:rPr>
          <w:rFonts w:hint="eastAsia"/>
        </w:rPr>
        <w:t>消失</w:t>
      </w:r>
      <w:r>
        <w:t>。</w:t>
      </w:r>
      <w:r w:rsidR="000712DA">
        <w:rPr>
          <w:rFonts w:hint="eastAsia"/>
        </w:rPr>
        <w:t>具体</w:t>
      </w:r>
      <w:r w:rsidR="000712DA">
        <w:t>情况如图:</w:t>
      </w:r>
    </w:p>
    <w:p w:rsidR="00EA3E2F" w:rsidRDefault="00EA3E2F" w:rsidP="00EA3E2F">
      <w:pPr>
        <w:ind w:leftChars="100" w:left="210" w:firstLineChars="200" w:firstLine="420"/>
        <w:rPr>
          <w:rFonts w:hint="eastAsia"/>
        </w:rPr>
      </w:pPr>
    </w:p>
    <w:p w:rsidR="000712DA" w:rsidRDefault="000712DA" w:rsidP="000712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扫描的</w:t>
      </w:r>
      <w:proofErr w:type="gramStart"/>
      <w:r>
        <w:rPr>
          <w:rFonts w:hint="eastAsia"/>
        </w:rPr>
        <w:t>料号在料号</w:t>
      </w:r>
      <w:proofErr w:type="gramEnd"/>
      <w:r>
        <w:rPr>
          <w:rFonts w:hint="eastAsia"/>
        </w:rPr>
        <w:t>表中</w:t>
      </w:r>
      <w:r>
        <w:t>的情况：</w:t>
      </w:r>
    </w:p>
    <w:p w:rsidR="000712DA" w:rsidRDefault="000712DA" w:rsidP="000712D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087CD002" wp14:editId="5B76F6E8">
            <wp:extent cx="2044700" cy="281047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563" cy="28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2F" w:rsidRDefault="00EA3E2F" w:rsidP="000712DA">
      <w:pPr>
        <w:pStyle w:val="a3"/>
        <w:ind w:left="570" w:firstLineChars="0" w:firstLine="0"/>
        <w:rPr>
          <w:rFonts w:hint="eastAsia"/>
        </w:rPr>
      </w:pPr>
    </w:p>
    <w:p w:rsidR="000712DA" w:rsidRDefault="00EA3E2F" w:rsidP="000712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扫描的</w:t>
      </w:r>
      <w:proofErr w:type="gramStart"/>
      <w:r>
        <w:rPr>
          <w:rFonts w:hint="eastAsia"/>
        </w:rPr>
        <w:t>料号不在料号</w:t>
      </w:r>
      <w:proofErr w:type="gramEnd"/>
      <w:r>
        <w:rPr>
          <w:rFonts w:hint="eastAsia"/>
        </w:rPr>
        <w:t>表中</w:t>
      </w:r>
      <w:r>
        <w:t>的情况：</w:t>
      </w:r>
    </w:p>
    <w:p w:rsidR="000712DA" w:rsidRDefault="000712DA" w:rsidP="000712D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110A806F" wp14:editId="5AEDE96E">
            <wp:extent cx="2095500" cy="286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244" cy="28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2F" w:rsidRDefault="00EA3E2F" w:rsidP="00EA3E2F">
      <w:pPr>
        <w:rPr>
          <w:color w:val="FF0000"/>
        </w:rPr>
      </w:pPr>
      <w:r w:rsidRPr="00EA3E2F">
        <w:rPr>
          <w:color w:val="FF0000"/>
        </w:rPr>
        <w:t>（注意：一定要等弹出框消失</w:t>
      </w:r>
      <w:r w:rsidRPr="00EA3E2F">
        <w:rPr>
          <w:rFonts w:hint="eastAsia"/>
          <w:color w:val="FF0000"/>
        </w:rPr>
        <w:t>,</w:t>
      </w:r>
      <w:r w:rsidRPr="00EA3E2F">
        <w:rPr>
          <w:color w:val="FF0000"/>
        </w:rPr>
        <w:t>或点击</w:t>
      </w:r>
      <w:proofErr w:type="gramStart"/>
      <w:r w:rsidRPr="00EA3E2F">
        <w:rPr>
          <w:color w:val="FF0000"/>
        </w:rPr>
        <w:t>”</w:t>
      </w:r>
      <w:proofErr w:type="gramEnd"/>
      <w:r w:rsidRPr="00EA3E2F">
        <w:rPr>
          <w:color w:val="FF0000"/>
        </w:rPr>
        <w:t>确定“按钮使弹出框消失后，才能进行扫描下一个料号）</w:t>
      </w:r>
    </w:p>
    <w:p w:rsidR="00B910B3" w:rsidRDefault="00B910B3" w:rsidP="00EA3E2F">
      <w:pPr>
        <w:rPr>
          <w:color w:val="FF0000"/>
        </w:rPr>
      </w:pPr>
    </w:p>
    <w:p w:rsidR="00B910B3" w:rsidRDefault="00B910B3" w:rsidP="00EA3E2F">
      <w:pPr>
        <w:rPr>
          <w:color w:val="FF0000"/>
        </w:rPr>
      </w:pPr>
    </w:p>
    <w:p w:rsidR="00B910B3" w:rsidRDefault="00B910B3" w:rsidP="00EA3E2F">
      <w:pPr>
        <w:rPr>
          <w:color w:val="FF0000"/>
        </w:rPr>
      </w:pPr>
    </w:p>
    <w:p w:rsidR="00B910B3" w:rsidRDefault="00B910B3" w:rsidP="00EA3E2F">
      <w:pPr>
        <w:rPr>
          <w:color w:val="000000" w:themeColor="text1"/>
        </w:rPr>
      </w:pPr>
      <w:r>
        <w:rPr>
          <w:color w:val="000000" w:themeColor="text1"/>
        </w:rPr>
        <w:lastRenderedPageBreak/>
        <w:t>2</w:t>
      </w:r>
      <w:r>
        <w:rPr>
          <w:rFonts w:hint="eastAsia"/>
          <w:color w:val="000000" w:themeColor="text1"/>
        </w:rPr>
        <w:t>、</w:t>
      </w:r>
      <w:proofErr w:type="gramStart"/>
      <w:r>
        <w:rPr>
          <w:rFonts w:hint="eastAsia"/>
          <w:color w:val="000000" w:themeColor="text1"/>
        </w:rPr>
        <w:t>厂线</w:t>
      </w:r>
      <w:r>
        <w:rPr>
          <w:color w:val="000000" w:themeColor="text1"/>
        </w:rPr>
        <w:t>操作</w:t>
      </w:r>
      <w:proofErr w:type="gramEnd"/>
    </w:p>
    <w:p w:rsidR="00B910B3" w:rsidRDefault="00B910B3" w:rsidP="00B910B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2.1、上料</w:t>
      </w:r>
      <w:bookmarkStart w:id="0" w:name="_GoBack"/>
      <w:bookmarkEnd w:id="0"/>
    </w:p>
    <w:p w:rsidR="00B910B3" w:rsidRDefault="00894013" w:rsidP="00B910B3">
      <w:pPr>
        <w:ind w:firstLineChars="200" w:firstLine="42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厂线上料</w:t>
      </w:r>
      <w:proofErr w:type="gramEnd"/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扫描站位和该站位对应的料号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一定</w:t>
      </w:r>
      <w:r>
        <w:rPr>
          <w:rFonts w:hint="eastAsia"/>
          <w:color w:val="000000" w:themeColor="text1"/>
        </w:rPr>
        <w:t>要</w:t>
      </w:r>
      <w:r>
        <w:rPr>
          <w:color w:val="000000" w:themeColor="text1"/>
        </w:rPr>
        <w:t>先扫描站位，</w:t>
      </w:r>
      <w:r>
        <w:rPr>
          <w:rFonts w:hint="eastAsia"/>
          <w:color w:val="000000" w:themeColor="text1"/>
        </w:rPr>
        <w:t>再</w:t>
      </w:r>
      <w:r>
        <w:rPr>
          <w:color w:val="000000" w:themeColor="text1"/>
        </w:rPr>
        <w:t>扫描料号</w:t>
      </w:r>
      <w:r w:rsidR="007F19B8">
        <w:rPr>
          <w:rFonts w:hint="eastAsia"/>
          <w:color w:val="000000" w:themeColor="text1"/>
        </w:rPr>
        <w:t>。操作</w:t>
      </w:r>
      <w:r w:rsidR="007F19B8">
        <w:rPr>
          <w:color w:val="000000" w:themeColor="text1"/>
        </w:rPr>
        <w:t>过程中的情况如下：</w:t>
      </w:r>
    </w:p>
    <w:p w:rsidR="007F19B8" w:rsidRDefault="007F19B8" w:rsidP="007F19B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7F19B8">
        <w:rPr>
          <w:rFonts w:hint="eastAsia"/>
          <w:color w:val="000000" w:themeColor="text1"/>
        </w:rPr>
        <w:t>扫描</w:t>
      </w:r>
      <w:r w:rsidRPr="007F19B8">
        <w:rPr>
          <w:color w:val="000000" w:themeColor="text1"/>
        </w:rPr>
        <w:t>的站位</w:t>
      </w:r>
      <w:proofErr w:type="gramStart"/>
      <w:r w:rsidRPr="007F19B8">
        <w:rPr>
          <w:color w:val="000000" w:themeColor="text1"/>
        </w:rPr>
        <w:t>不在料号表中</w:t>
      </w:r>
      <w:proofErr w:type="gramEnd"/>
    </w:p>
    <w:p w:rsidR="00264352" w:rsidRPr="00264352" w:rsidRDefault="00264352" w:rsidP="00264352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0BE5241" wp14:editId="48356F23">
            <wp:extent cx="2025650" cy="2467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753" cy="24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B8" w:rsidRDefault="007F19B8" w:rsidP="007F19B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扫描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站位</w:t>
      </w:r>
      <w:proofErr w:type="gramStart"/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料号表中</w:t>
      </w:r>
      <w:proofErr w:type="gram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但扫描到</w:t>
      </w:r>
      <w:proofErr w:type="gramStart"/>
      <w:r>
        <w:rPr>
          <w:color w:val="000000" w:themeColor="text1"/>
        </w:rPr>
        <w:t>的料号</w:t>
      </w:r>
      <w:r w:rsidR="00264352">
        <w:rPr>
          <w:rFonts w:hint="eastAsia"/>
          <w:color w:val="000000" w:themeColor="text1"/>
        </w:rPr>
        <w:t>与</w:t>
      </w:r>
      <w:proofErr w:type="gramEnd"/>
      <w:r w:rsidR="00264352">
        <w:rPr>
          <w:rFonts w:hint="eastAsia"/>
          <w:color w:val="000000" w:themeColor="text1"/>
        </w:rPr>
        <w:t>该</w:t>
      </w:r>
      <w:r>
        <w:rPr>
          <w:color w:val="000000" w:themeColor="text1"/>
        </w:rPr>
        <w:t>站位</w:t>
      </w:r>
      <w:r w:rsidR="00264352">
        <w:rPr>
          <w:rFonts w:hint="eastAsia"/>
          <w:color w:val="000000" w:themeColor="text1"/>
        </w:rPr>
        <w:t>在</w:t>
      </w:r>
      <w:r w:rsidR="00264352">
        <w:rPr>
          <w:color w:val="000000" w:themeColor="text1"/>
        </w:rPr>
        <w:t>站位</w:t>
      </w:r>
      <w:r>
        <w:rPr>
          <w:color w:val="000000" w:themeColor="text1"/>
        </w:rPr>
        <w:t>表中</w:t>
      </w:r>
      <w:proofErr w:type="gramStart"/>
      <w:r w:rsidR="00264352">
        <w:rPr>
          <w:rFonts w:hint="eastAsia"/>
          <w:color w:val="000000" w:themeColor="text1"/>
        </w:rPr>
        <w:t>的</w:t>
      </w:r>
      <w:r w:rsidR="00264352">
        <w:rPr>
          <w:color w:val="000000" w:themeColor="text1"/>
        </w:rPr>
        <w:t>料号不</w:t>
      </w:r>
      <w:proofErr w:type="gramEnd"/>
      <w:r w:rsidR="00264352">
        <w:rPr>
          <w:color w:val="000000" w:themeColor="text1"/>
        </w:rPr>
        <w:t>一致</w:t>
      </w:r>
    </w:p>
    <w:p w:rsidR="007F19B8" w:rsidRDefault="007F19B8" w:rsidP="007F19B8">
      <w:pPr>
        <w:pStyle w:val="a3"/>
        <w:ind w:left="11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245899D" wp14:editId="04DE3F18">
            <wp:extent cx="2070100" cy="2283837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729" cy="23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B8" w:rsidRDefault="00264352" w:rsidP="007F19B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扫到</w:t>
      </w:r>
      <w:r>
        <w:rPr>
          <w:color w:val="000000" w:themeColor="text1"/>
        </w:rPr>
        <w:t>的站位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站位表中，扫</w:t>
      </w:r>
      <w:r>
        <w:rPr>
          <w:rFonts w:hint="eastAsia"/>
          <w:color w:val="000000" w:themeColor="text1"/>
        </w:rPr>
        <w:t>到</w:t>
      </w:r>
      <w:proofErr w:type="gramStart"/>
      <w:r>
        <w:rPr>
          <w:color w:val="000000" w:themeColor="text1"/>
        </w:rPr>
        <w:t>的料号</w:t>
      </w:r>
      <w:r>
        <w:rPr>
          <w:rFonts w:hint="eastAsia"/>
          <w:color w:val="000000" w:themeColor="text1"/>
        </w:rPr>
        <w:t>与</w:t>
      </w:r>
      <w:proofErr w:type="gramEnd"/>
      <w:r>
        <w:rPr>
          <w:color w:val="000000" w:themeColor="text1"/>
        </w:rPr>
        <w:t>该站位在站位表中</w:t>
      </w:r>
      <w:proofErr w:type="gramStart"/>
      <w:r>
        <w:rPr>
          <w:color w:val="000000" w:themeColor="text1"/>
        </w:rPr>
        <w:t>的料号</w:t>
      </w:r>
      <w:r>
        <w:rPr>
          <w:rFonts w:hint="eastAsia"/>
          <w:color w:val="000000" w:themeColor="text1"/>
        </w:rPr>
        <w:t>一致</w:t>
      </w:r>
      <w:proofErr w:type="gramEnd"/>
    </w:p>
    <w:p w:rsidR="00264352" w:rsidRDefault="00264352" w:rsidP="00264352">
      <w:pPr>
        <w:pStyle w:val="a3"/>
        <w:ind w:left="11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7A2704" wp14:editId="52FA5FBA">
            <wp:extent cx="2101850" cy="220212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813" cy="22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52" w:rsidRDefault="00264352" w:rsidP="00264352">
      <w:pPr>
        <w:pStyle w:val="a3"/>
        <w:ind w:left="1140" w:firstLineChars="0" w:firstLine="0"/>
        <w:rPr>
          <w:rFonts w:hint="eastAsia"/>
          <w:color w:val="000000" w:themeColor="text1"/>
        </w:rPr>
      </w:pPr>
    </w:p>
    <w:p w:rsidR="007F19B8" w:rsidRPr="007F19B8" w:rsidRDefault="007F19B8" w:rsidP="007F19B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</w:p>
    <w:sectPr w:rsidR="007F19B8" w:rsidRPr="007F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016CE"/>
    <w:multiLevelType w:val="hybridMultilevel"/>
    <w:tmpl w:val="AE9066D8"/>
    <w:lvl w:ilvl="0" w:tplc="8860754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A731CFD"/>
    <w:multiLevelType w:val="hybridMultilevel"/>
    <w:tmpl w:val="5BB239DE"/>
    <w:lvl w:ilvl="0" w:tplc="1C38E7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75"/>
    <w:rsid w:val="000712DA"/>
    <w:rsid w:val="00080169"/>
    <w:rsid w:val="0014150A"/>
    <w:rsid w:val="00163C70"/>
    <w:rsid w:val="00264352"/>
    <w:rsid w:val="003D5FDD"/>
    <w:rsid w:val="004F6BC8"/>
    <w:rsid w:val="00673D81"/>
    <w:rsid w:val="00693ECC"/>
    <w:rsid w:val="007F19B8"/>
    <w:rsid w:val="00894013"/>
    <w:rsid w:val="009E4CB8"/>
    <w:rsid w:val="00A46375"/>
    <w:rsid w:val="00B910B3"/>
    <w:rsid w:val="00E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F39"/>
  <w15:chartTrackingRefBased/>
  <w15:docId w15:val="{6B0A3267-6D22-443E-8F4D-29C7578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2017-10-31T08:13:00Z</dcterms:created>
  <dcterms:modified xsi:type="dcterms:W3CDTF">2017-10-31T13:06:00Z</dcterms:modified>
</cp:coreProperties>
</file>