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c89ba2168d495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-1x1+(7x2)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10x1+(-8x2)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9x1+(-9x2)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-13x1+(9x2)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-12x1 + (8x2) -&gt; min</w:t>
      </w:r>
    </w:p>
    <w:p>
      <w:pPr>
        <w:rPr>
          <w:rFonts/>
          <w:sz w:val="28"/>
          <w:szCs w:val="28"/>
        </w:rP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028e7b983f4d2e" /><Relationship Type="http://schemas.openxmlformats.org/officeDocument/2006/relationships/numbering" Target="/word/numbering.xml" Id="R7e99e9c39e74438c" /><Relationship Type="http://schemas.openxmlformats.org/officeDocument/2006/relationships/settings" Target="/word/settings.xml" Id="Re33ddcf61d5b45b5" /></Relationships>
</file>