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D0" w:rsidRPr="00405CD0" w:rsidRDefault="00405CD0" w:rsidP="00405CD0">
      <w:pPr>
        <w:pStyle w:val="a3"/>
        <w:numPr>
          <w:ilvl w:val="0"/>
          <w:numId w:val="1"/>
        </w:numPr>
        <w:rPr>
          <w:sz w:val="16"/>
          <w:szCs w:val="16"/>
        </w:rPr>
      </w:pPr>
      <w:r w:rsidRPr="00405CD0">
        <w:rPr>
          <w:b/>
          <w:sz w:val="16"/>
          <w:szCs w:val="16"/>
        </w:rPr>
        <w:t>Закон Максвелла для распределения молекул идеального газа по скоростям теплового движения.</w:t>
      </w:r>
      <w:r w:rsidRPr="00405CD0">
        <w:rPr>
          <w:sz w:val="16"/>
          <w:szCs w:val="16"/>
        </w:rPr>
        <w:t xml:space="preserve"> В 1860 году Максвелл теоретически установил распределение молекул идеального газа по скоростям теплового движения и записал в виде </w:t>
      </w:r>
      <w:r w:rsidRPr="00405CD0">
        <w:rPr>
          <w:sz w:val="16"/>
          <w:szCs w:val="16"/>
          <w:lang w:val="en-US"/>
        </w:rPr>
        <w:t>F</w:t>
      </w:r>
      <w:r w:rsidRPr="00405CD0">
        <w:rPr>
          <w:sz w:val="16"/>
          <w:szCs w:val="16"/>
        </w:rPr>
        <w:t>(</w:t>
      </w:r>
      <w:r w:rsidRPr="00405CD0">
        <w:rPr>
          <w:sz w:val="16"/>
          <w:szCs w:val="16"/>
          <w:lang w:val="en-US"/>
        </w:rPr>
        <w:t>v</w:t>
      </w:r>
      <w:r w:rsidRPr="00405CD0">
        <w:rPr>
          <w:sz w:val="16"/>
          <w:szCs w:val="16"/>
        </w:rPr>
        <w:t>)=</w:t>
      </w:r>
      <w:r w:rsidRPr="00405CD0">
        <w:rPr>
          <w:sz w:val="16"/>
          <w:szCs w:val="16"/>
          <w:lang w:val="en-US"/>
        </w:rPr>
        <w:t>f</w:t>
      </w:r>
      <w:r w:rsidRPr="00405CD0">
        <w:rPr>
          <w:sz w:val="16"/>
          <w:szCs w:val="16"/>
        </w:rPr>
        <w:t>(</w:t>
      </w:r>
      <w:r w:rsidRPr="00405CD0">
        <w:rPr>
          <w:sz w:val="16"/>
          <w:szCs w:val="16"/>
          <w:lang w:val="en-US"/>
        </w:rPr>
        <w:t>v</w:t>
      </w:r>
      <w:r w:rsidRPr="00405CD0">
        <w:rPr>
          <w:sz w:val="16"/>
          <w:szCs w:val="16"/>
        </w:rPr>
        <w:t>)4</w:t>
      </w:r>
      <w:r w:rsidRPr="00405CD0">
        <w:rPr>
          <w:sz w:val="16"/>
          <w:szCs w:val="16"/>
          <w:lang w:val="en-US"/>
        </w:rPr>
        <w:sym w:font="Symbol" w:char="F070"/>
      </w:r>
      <w:r w:rsidRPr="00405CD0">
        <w:rPr>
          <w:sz w:val="16"/>
          <w:szCs w:val="16"/>
          <w:lang w:val="en-US"/>
        </w:rPr>
        <w:t>v</w:t>
      </w:r>
      <w:r w:rsidRPr="00405CD0">
        <w:rPr>
          <w:sz w:val="16"/>
          <w:szCs w:val="16"/>
          <w:vertAlign w:val="superscript"/>
        </w:rPr>
        <w:t>2</w:t>
      </w:r>
      <w:r w:rsidRPr="00405CD0">
        <w:rPr>
          <w:sz w:val="16"/>
          <w:szCs w:val="16"/>
        </w:rPr>
        <w:t xml:space="preserve"> и позже получил то, что впоследствии назвал формулой распределения молекул идеального газа по скоростям теплового движения. Она имеет вид </w:t>
      </w:r>
      <w:r w:rsidRPr="00405CD0">
        <w:rPr>
          <w:sz w:val="16"/>
          <w:szCs w:val="16"/>
          <w:lang w:val="en-US"/>
        </w:rPr>
        <w:t>F</w:t>
      </w:r>
      <w:r w:rsidRPr="00405CD0">
        <w:rPr>
          <w:sz w:val="16"/>
          <w:szCs w:val="16"/>
        </w:rPr>
        <w:t>(</w:t>
      </w:r>
      <w:r w:rsidRPr="00405CD0">
        <w:rPr>
          <w:sz w:val="16"/>
          <w:szCs w:val="16"/>
          <w:lang w:val="en-US"/>
        </w:rPr>
        <w:t>v</w:t>
      </w:r>
      <w:r w:rsidRPr="00405CD0">
        <w:rPr>
          <w:sz w:val="16"/>
          <w:szCs w:val="16"/>
        </w:rPr>
        <w:t>)=(</w:t>
      </w:r>
      <w:r w:rsidRPr="00405CD0">
        <w:rPr>
          <w:sz w:val="16"/>
          <w:szCs w:val="16"/>
          <w:lang w:val="en-US"/>
        </w:rPr>
        <w:t>m</w:t>
      </w:r>
      <w:r w:rsidRPr="00405CD0">
        <w:rPr>
          <w:sz w:val="16"/>
          <w:szCs w:val="16"/>
        </w:rPr>
        <w:t>/(2</w:t>
      </w:r>
      <w:r w:rsidRPr="00405CD0">
        <w:rPr>
          <w:sz w:val="16"/>
          <w:szCs w:val="16"/>
          <w:lang w:val="en-US"/>
        </w:rPr>
        <w:sym w:font="Symbol" w:char="F070"/>
      </w:r>
      <w:proofErr w:type="spellStart"/>
      <w:r w:rsidRPr="00405CD0">
        <w:rPr>
          <w:sz w:val="16"/>
          <w:szCs w:val="16"/>
          <w:lang w:val="en-US"/>
        </w:rPr>
        <w:t>kT</w:t>
      </w:r>
      <w:proofErr w:type="spellEnd"/>
      <w:r w:rsidRPr="00405CD0">
        <w:rPr>
          <w:sz w:val="16"/>
          <w:szCs w:val="16"/>
        </w:rPr>
        <w:t>))</w:t>
      </w:r>
      <w:r w:rsidRPr="00405CD0">
        <w:rPr>
          <w:sz w:val="16"/>
          <w:szCs w:val="16"/>
          <w:vertAlign w:val="superscript"/>
        </w:rPr>
        <w:t>3/2</w:t>
      </w:r>
      <w:r w:rsidRPr="00405CD0">
        <w:rPr>
          <w:sz w:val="16"/>
          <w:szCs w:val="16"/>
          <w:lang w:val="en-US"/>
        </w:rPr>
        <w:t>exp</w:t>
      </w:r>
      <w:r w:rsidRPr="00405CD0">
        <w:rPr>
          <w:sz w:val="16"/>
          <w:szCs w:val="16"/>
        </w:rPr>
        <w:t>(-</w:t>
      </w:r>
      <w:proofErr w:type="spellStart"/>
      <w:r w:rsidRPr="00405CD0">
        <w:rPr>
          <w:sz w:val="16"/>
          <w:szCs w:val="16"/>
          <w:lang w:val="en-US"/>
        </w:rPr>
        <w:t>mv</w:t>
      </w:r>
      <w:proofErr w:type="spellEnd"/>
      <w:r w:rsidRPr="00405CD0">
        <w:rPr>
          <w:sz w:val="16"/>
          <w:szCs w:val="16"/>
          <w:vertAlign w:val="superscript"/>
        </w:rPr>
        <w:t>2</w:t>
      </w:r>
      <w:r w:rsidRPr="00405CD0">
        <w:rPr>
          <w:sz w:val="16"/>
          <w:szCs w:val="16"/>
        </w:rPr>
        <w:t>/(2</w:t>
      </w:r>
      <w:proofErr w:type="spellStart"/>
      <w:r w:rsidRPr="00405CD0">
        <w:rPr>
          <w:sz w:val="16"/>
          <w:szCs w:val="16"/>
          <w:lang w:val="en-US"/>
        </w:rPr>
        <w:t>kT</w:t>
      </w:r>
      <w:proofErr w:type="spellEnd"/>
      <w:r w:rsidRPr="00405CD0">
        <w:rPr>
          <w:sz w:val="16"/>
          <w:szCs w:val="16"/>
        </w:rPr>
        <w:t>))4</w:t>
      </w:r>
      <w:r w:rsidRPr="00405CD0">
        <w:rPr>
          <w:sz w:val="16"/>
          <w:szCs w:val="16"/>
          <w:lang w:val="en-US"/>
        </w:rPr>
        <w:sym w:font="Symbol" w:char="F070"/>
      </w:r>
      <w:r w:rsidRPr="00405CD0">
        <w:rPr>
          <w:sz w:val="16"/>
          <w:szCs w:val="16"/>
          <w:lang w:val="en-US"/>
        </w:rPr>
        <w:t>v</w:t>
      </w:r>
      <w:r w:rsidRPr="00405CD0">
        <w:rPr>
          <w:sz w:val="16"/>
          <w:szCs w:val="16"/>
          <w:vertAlign w:val="superscript"/>
        </w:rPr>
        <w:t>2</w:t>
      </w:r>
      <w:r w:rsidRPr="00405CD0">
        <w:rPr>
          <w:sz w:val="16"/>
          <w:szCs w:val="16"/>
        </w:rPr>
        <w:t xml:space="preserve">. </w:t>
      </w:r>
    </w:p>
    <w:p w:rsidR="00E2794E" w:rsidRDefault="00405CD0" w:rsidP="00405CD0">
      <w:pPr>
        <w:pStyle w:val="a4"/>
        <w:numPr>
          <w:ilvl w:val="0"/>
          <w:numId w:val="1"/>
        </w:numPr>
      </w:pPr>
      <w:r w:rsidRPr="00405CD0">
        <w:rPr>
          <w:rFonts w:ascii="Cambria" w:hAnsi="Cambria"/>
          <w:sz w:val="16"/>
          <w:szCs w:val="16"/>
        </w:rPr>
        <w:t xml:space="preserve">Тела, образующие механическую системы могут взаимодействовать как между собой, так и с </w:t>
      </w:r>
      <w:proofErr w:type="gramStart"/>
      <w:r w:rsidRPr="00405CD0">
        <w:rPr>
          <w:rFonts w:ascii="Cambria" w:hAnsi="Cambria"/>
          <w:sz w:val="16"/>
          <w:szCs w:val="16"/>
        </w:rPr>
        <w:t>телами</w:t>
      </w:r>
      <w:proofErr w:type="gramEnd"/>
      <w:r w:rsidRPr="00405CD0">
        <w:rPr>
          <w:rFonts w:ascii="Cambria" w:hAnsi="Cambria"/>
          <w:sz w:val="16"/>
          <w:szCs w:val="16"/>
        </w:rPr>
        <w:t xml:space="preserve"> не принадлежащими данной системе. В соответствии с этим силы, действующие на тела системы подразделяются </w:t>
      </w:r>
      <w:proofErr w:type="gramStart"/>
      <w:r w:rsidRPr="00405CD0">
        <w:rPr>
          <w:rFonts w:ascii="Cambria" w:hAnsi="Cambria"/>
          <w:sz w:val="16"/>
          <w:szCs w:val="16"/>
        </w:rPr>
        <w:t>на</w:t>
      </w:r>
      <w:proofErr w:type="gramEnd"/>
      <w:r w:rsidRPr="00405CD0">
        <w:rPr>
          <w:rFonts w:ascii="Cambria" w:hAnsi="Cambria"/>
          <w:sz w:val="16"/>
          <w:szCs w:val="16"/>
        </w:rPr>
        <w:t xml:space="preserve"> внутренние и внешние. </w:t>
      </w:r>
      <w:r w:rsidRPr="00405CD0">
        <w:rPr>
          <w:rFonts w:ascii="Cambria" w:hAnsi="Cambria"/>
          <w:sz w:val="16"/>
          <w:szCs w:val="16"/>
          <w:u w:val="single"/>
        </w:rPr>
        <w:t>Внутренние силы</w:t>
      </w:r>
      <w:r w:rsidRPr="00405CD0">
        <w:rPr>
          <w:rFonts w:ascii="Cambria" w:hAnsi="Cambria"/>
          <w:sz w:val="16"/>
          <w:szCs w:val="16"/>
        </w:rPr>
        <w:t xml:space="preserve"> - это силы, с которыми на данное тело воздействуют остальные тела системы. </w:t>
      </w:r>
      <w:r w:rsidRPr="00405CD0">
        <w:rPr>
          <w:rFonts w:ascii="Cambria" w:hAnsi="Cambria"/>
          <w:sz w:val="16"/>
          <w:szCs w:val="16"/>
          <w:u w:val="single"/>
        </w:rPr>
        <w:t>Внешние силы</w:t>
      </w:r>
      <w:r w:rsidRPr="00405CD0">
        <w:rPr>
          <w:rFonts w:ascii="Cambria" w:hAnsi="Cambria"/>
          <w:sz w:val="16"/>
          <w:szCs w:val="16"/>
        </w:rPr>
        <w:t xml:space="preserve"> - это силы, обусловленные воздействием </w:t>
      </w:r>
      <w:proofErr w:type="gramStart"/>
      <w:r w:rsidRPr="00405CD0">
        <w:rPr>
          <w:rFonts w:ascii="Cambria" w:hAnsi="Cambria"/>
          <w:sz w:val="16"/>
          <w:szCs w:val="16"/>
        </w:rPr>
        <w:t>тел</w:t>
      </w:r>
      <w:proofErr w:type="gramEnd"/>
      <w:r w:rsidRPr="00405CD0">
        <w:rPr>
          <w:rFonts w:ascii="Cambria" w:hAnsi="Cambria"/>
          <w:sz w:val="16"/>
          <w:szCs w:val="16"/>
        </w:rPr>
        <w:t xml:space="preserve"> не принадлежащих данной системы. В случае</w:t>
      </w:r>
      <w:proofErr w:type="gramStart"/>
      <w:r w:rsidRPr="00405CD0">
        <w:rPr>
          <w:rFonts w:ascii="Cambria" w:hAnsi="Cambria"/>
          <w:sz w:val="16"/>
          <w:szCs w:val="16"/>
        </w:rPr>
        <w:t>,</w:t>
      </w:r>
      <w:proofErr w:type="gramEnd"/>
      <w:r w:rsidRPr="00405CD0">
        <w:rPr>
          <w:rFonts w:ascii="Cambria" w:hAnsi="Cambria"/>
          <w:sz w:val="16"/>
          <w:szCs w:val="16"/>
        </w:rPr>
        <w:t xml:space="preserve"> если внешние силы отсутствуют система называется замкнутой. </w:t>
      </w:r>
      <w:r w:rsidRPr="00405CD0">
        <w:rPr>
          <w:rFonts w:ascii="Cambria" w:hAnsi="Cambria"/>
          <w:sz w:val="16"/>
          <w:szCs w:val="16"/>
          <w:u w:val="single"/>
        </w:rPr>
        <w:t>Кинетическая энергия.</w:t>
      </w:r>
      <w:r w:rsidRPr="00405CD0">
        <w:rPr>
          <w:rFonts w:ascii="Cambria" w:hAnsi="Cambria"/>
          <w:sz w:val="16"/>
          <w:szCs w:val="16"/>
        </w:rPr>
        <w:t xml:space="preserve"> Если система замкнута, то есть </w:t>
      </w:r>
      <w:r w:rsidRPr="00405CD0">
        <w:rPr>
          <w:rFonts w:ascii="Cambria" w:hAnsi="Cambria"/>
          <w:b/>
          <w:sz w:val="16"/>
          <w:szCs w:val="16"/>
          <w:lang w:val="en-US"/>
        </w:rPr>
        <w:t>F</w:t>
      </w:r>
      <w:r w:rsidRPr="00405CD0">
        <w:rPr>
          <w:rFonts w:ascii="Cambria" w:hAnsi="Cambria"/>
          <w:sz w:val="16"/>
          <w:szCs w:val="16"/>
        </w:rPr>
        <w:t xml:space="preserve">=0, то </w:t>
      </w:r>
      <w:r w:rsidRPr="00405CD0">
        <w:rPr>
          <w:rFonts w:ascii="Cambria" w:hAnsi="Cambria"/>
          <w:sz w:val="16"/>
          <w:szCs w:val="16"/>
          <w:lang w:val="en-US"/>
        </w:rPr>
        <w:t>d</w:t>
      </w:r>
      <w:r w:rsidRPr="00405CD0">
        <w:rPr>
          <w:rFonts w:ascii="Cambria" w:hAnsi="Cambria"/>
          <w:sz w:val="16"/>
          <w:szCs w:val="16"/>
        </w:rPr>
        <w:t>(</w:t>
      </w:r>
      <w:proofErr w:type="spellStart"/>
      <w:r w:rsidRPr="00405CD0">
        <w:rPr>
          <w:rFonts w:ascii="Cambria" w:hAnsi="Cambria"/>
          <w:sz w:val="16"/>
          <w:szCs w:val="16"/>
          <w:lang w:val="en-US"/>
        </w:rPr>
        <w:t>mv</w:t>
      </w:r>
      <w:proofErr w:type="spellEnd"/>
      <w:r w:rsidRPr="00405CD0">
        <w:rPr>
          <w:rFonts w:ascii="Cambria" w:hAnsi="Cambria"/>
          <w:sz w:val="16"/>
          <w:szCs w:val="16"/>
          <w:vertAlign w:val="superscript"/>
        </w:rPr>
        <w:t>2</w:t>
      </w:r>
      <w:r w:rsidRPr="00405CD0">
        <w:rPr>
          <w:rFonts w:ascii="Cambria" w:hAnsi="Cambria"/>
          <w:sz w:val="16"/>
          <w:szCs w:val="16"/>
        </w:rPr>
        <w:t xml:space="preserve">/2)=0, а сама величина </w:t>
      </w:r>
      <w:r w:rsidRPr="00405CD0">
        <w:rPr>
          <w:rFonts w:ascii="Cambria" w:hAnsi="Cambria"/>
          <w:sz w:val="16"/>
          <w:szCs w:val="16"/>
          <w:lang w:val="en-US"/>
        </w:rPr>
        <w:t>T</w:t>
      </w:r>
      <w:r w:rsidRPr="00405CD0">
        <w:rPr>
          <w:rFonts w:ascii="Cambria" w:hAnsi="Cambria"/>
          <w:sz w:val="16"/>
          <w:szCs w:val="16"/>
        </w:rPr>
        <w:t>=</w:t>
      </w:r>
      <w:proofErr w:type="spellStart"/>
      <w:r w:rsidRPr="00405CD0">
        <w:rPr>
          <w:rFonts w:ascii="Cambria" w:hAnsi="Cambria"/>
          <w:sz w:val="16"/>
          <w:szCs w:val="16"/>
          <w:lang w:val="en-US"/>
        </w:rPr>
        <w:t>mv</w:t>
      </w:r>
      <w:proofErr w:type="spellEnd"/>
      <w:r w:rsidRPr="00405CD0">
        <w:rPr>
          <w:rFonts w:ascii="Cambria" w:hAnsi="Cambria"/>
          <w:sz w:val="16"/>
          <w:szCs w:val="16"/>
          <w:vertAlign w:val="superscript"/>
        </w:rPr>
        <w:t>2</w:t>
      </w:r>
      <w:r w:rsidRPr="00405CD0">
        <w:rPr>
          <w:rFonts w:ascii="Cambria" w:hAnsi="Cambria"/>
          <w:sz w:val="16"/>
          <w:szCs w:val="16"/>
        </w:rPr>
        <w:t xml:space="preserve">/2 остаётся постоянной. Кинетическая энергия связана с работой внешних и внутренних сил. Если </w:t>
      </w:r>
      <w:proofErr w:type="gramStart"/>
      <w:r w:rsidRPr="00405CD0">
        <w:rPr>
          <w:rFonts w:ascii="Cambria" w:hAnsi="Cambria"/>
          <w:sz w:val="16"/>
          <w:szCs w:val="16"/>
        </w:rPr>
        <w:t>на</w:t>
      </w:r>
      <w:proofErr w:type="gramEnd"/>
      <w:r w:rsidRPr="00405CD0">
        <w:rPr>
          <w:rFonts w:ascii="Cambria" w:hAnsi="Cambria"/>
          <w:sz w:val="16"/>
          <w:szCs w:val="16"/>
        </w:rPr>
        <w:t xml:space="preserve"> частиц действует сила </w:t>
      </w:r>
      <w:r w:rsidRPr="00405CD0">
        <w:rPr>
          <w:rFonts w:ascii="Cambria" w:hAnsi="Cambria"/>
          <w:b/>
          <w:sz w:val="16"/>
          <w:szCs w:val="16"/>
          <w:lang w:val="en-US"/>
        </w:rPr>
        <w:t>F</w:t>
      </w:r>
      <w:r w:rsidRPr="00405CD0">
        <w:rPr>
          <w:rFonts w:ascii="Cambria" w:hAnsi="Cambria"/>
          <w:sz w:val="16"/>
          <w:szCs w:val="16"/>
        </w:rPr>
        <w:t xml:space="preserve">, кинетическая энергия не остаётся постоянной. В этом случае, согласно утверждению </w:t>
      </w:r>
      <w:r w:rsidRPr="00405CD0">
        <w:rPr>
          <w:rFonts w:ascii="Cambria" w:hAnsi="Cambria"/>
          <w:sz w:val="16"/>
          <w:szCs w:val="16"/>
          <w:lang w:val="en-US"/>
        </w:rPr>
        <w:t>d</w:t>
      </w:r>
      <w:r w:rsidRPr="00405CD0">
        <w:rPr>
          <w:rFonts w:ascii="Cambria" w:hAnsi="Cambria"/>
          <w:sz w:val="16"/>
          <w:szCs w:val="16"/>
        </w:rPr>
        <w:t>(</w:t>
      </w:r>
      <w:proofErr w:type="spellStart"/>
      <w:r w:rsidRPr="00405CD0">
        <w:rPr>
          <w:rFonts w:ascii="Cambria" w:hAnsi="Cambria"/>
          <w:sz w:val="16"/>
          <w:szCs w:val="16"/>
          <w:lang w:val="en-US"/>
        </w:rPr>
        <w:t>mv</w:t>
      </w:r>
      <w:proofErr w:type="spellEnd"/>
      <w:r w:rsidRPr="00405CD0">
        <w:rPr>
          <w:rFonts w:ascii="Cambria" w:hAnsi="Cambria"/>
          <w:sz w:val="16"/>
          <w:szCs w:val="16"/>
          <w:vertAlign w:val="superscript"/>
        </w:rPr>
        <w:t>2</w:t>
      </w:r>
      <w:r w:rsidRPr="00405CD0">
        <w:rPr>
          <w:rFonts w:ascii="Cambria" w:hAnsi="Cambria"/>
          <w:sz w:val="16"/>
          <w:szCs w:val="16"/>
        </w:rPr>
        <w:t>/2)=</w:t>
      </w:r>
      <w:proofErr w:type="spellStart"/>
      <w:r w:rsidRPr="00405CD0">
        <w:rPr>
          <w:rFonts w:ascii="Cambria" w:hAnsi="Cambria"/>
          <w:b/>
          <w:sz w:val="16"/>
          <w:szCs w:val="16"/>
          <w:lang w:val="en-US"/>
        </w:rPr>
        <w:t>F</w:t>
      </w:r>
      <w:r w:rsidRPr="00405CD0">
        <w:rPr>
          <w:rFonts w:ascii="Cambria" w:hAnsi="Cambria"/>
          <w:sz w:val="16"/>
          <w:szCs w:val="16"/>
          <w:lang w:val="en-US"/>
        </w:rPr>
        <w:t>d</w:t>
      </w:r>
      <w:r w:rsidRPr="00405CD0">
        <w:rPr>
          <w:rFonts w:ascii="Cambria" w:hAnsi="Cambria"/>
          <w:b/>
          <w:sz w:val="16"/>
          <w:szCs w:val="16"/>
          <w:lang w:val="en-US"/>
        </w:rPr>
        <w:t>s</w:t>
      </w:r>
      <w:proofErr w:type="spellEnd"/>
      <w:r w:rsidRPr="00405CD0">
        <w:rPr>
          <w:rFonts w:ascii="Cambria" w:hAnsi="Cambria"/>
          <w:sz w:val="16"/>
          <w:szCs w:val="16"/>
        </w:rPr>
        <w:t xml:space="preserve">, приращение кинетической энергии за время </w:t>
      </w:r>
      <w:proofErr w:type="spellStart"/>
      <w:r w:rsidRPr="00405CD0">
        <w:rPr>
          <w:rFonts w:ascii="Cambria" w:hAnsi="Cambria"/>
          <w:sz w:val="16"/>
          <w:szCs w:val="16"/>
          <w:lang w:val="en-US"/>
        </w:rPr>
        <w:t>dt</w:t>
      </w:r>
      <w:proofErr w:type="spellEnd"/>
      <w:r w:rsidRPr="00405CD0">
        <w:rPr>
          <w:rFonts w:ascii="Cambria" w:hAnsi="Cambria"/>
          <w:sz w:val="16"/>
          <w:szCs w:val="16"/>
        </w:rPr>
        <w:t xml:space="preserve"> равно скалярному произведению </w:t>
      </w:r>
      <w:proofErr w:type="spellStart"/>
      <w:r w:rsidRPr="00405CD0">
        <w:rPr>
          <w:rFonts w:ascii="Cambria" w:hAnsi="Cambria"/>
          <w:b/>
          <w:sz w:val="16"/>
          <w:szCs w:val="16"/>
          <w:lang w:val="en-US"/>
        </w:rPr>
        <w:t>F</w:t>
      </w:r>
      <w:r w:rsidRPr="00405CD0">
        <w:rPr>
          <w:rFonts w:ascii="Cambria" w:hAnsi="Cambria"/>
          <w:sz w:val="16"/>
          <w:szCs w:val="16"/>
          <w:lang w:val="en-US"/>
        </w:rPr>
        <w:t>d</w:t>
      </w:r>
      <w:r w:rsidRPr="00405CD0">
        <w:rPr>
          <w:rFonts w:ascii="Cambria" w:hAnsi="Cambria"/>
          <w:b/>
          <w:sz w:val="16"/>
          <w:szCs w:val="16"/>
          <w:lang w:val="en-US"/>
        </w:rPr>
        <w:t>s</w:t>
      </w:r>
      <w:proofErr w:type="spellEnd"/>
      <w:r w:rsidRPr="00405CD0">
        <w:rPr>
          <w:rFonts w:ascii="Cambria" w:hAnsi="Cambria"/>
          <w:sz w:val="16"/>
          <w:szCs w:val="16"/>
        </w:rPr>
        <w:t xml:space="preserve"> (</w:t>
      </w:r>
      <w:proofErr w:type="spellStart"/>
      <w:r w:rsidRPr="00405CD0">
        <w:rPr>
          <w:rFonts w:ascii="Cambria" w:hAnsi="Cambria"/>
          <w:sz w:val="16"/>
          <w:szCs w:val="16"/>
          <w:lang w:val="en-US"/>
        </w:rPr>
        <w:t>d</w:t>
      </w:r>
      <w:r w:rsidRPr="00405CD0">
        <w:rPr>
          <w:rFonts w:ascii="Cambria" w:hAnsi="Cambria"/>
          <w:b/>
          <w:sz w:val="16"/>
          <w:szCs w:val="16"/>
          <w:lang w:val="en-US"/>
        </w:rPr>
        <w:t>s</w:t>
      </w:r>
      <w:proofErr w:type="spellEnd"/>
      <w:r w:rsidRPr="00405CD0">
        <w:rPr>
          <w:rFonts w:ascii="Cambria" w:hAnsi="Cambria"/>
          <w:sz w:val="16"/>
          <w:szCs w:val="16"/>
        </w:rPr>
        <w:t xml:space="preserve"> - перемещение частицы за время </w:t>
      </w:r>
      <w:proofErr w:type="spellStart"/>
      <w:r w:rsidRPr="00405CD0">
        <w:rPr>
          <w:rFonts w:ascii="Cambria" w:hAnsi="Cambria"/>
          <w:sz w:val="16"/>
          <w:szCs w:val="16"/>
          <w:lang w:val="en-US"/>
        </w:rPr>
        <w:t>dt</w:t>
      </w:r>
      <w:proofErr w:type="spellEnd"/>
      <w:r w:rsidRPr="00405CD0">
        <w:rPr>
          <w:rFonts w:ascii="Cambria" w:hAnsi="Cambria"/>
          <w:sz w:val="16"/>
          <w:szCs w:val="16"/>
        </w:rPr>
        <w:t xml:space="preserve">). Величина </w:t>
      </w:r>
      <w:proofErr w:type="spellStart"/>
      <w:r w:rsidRPr="00405CD0">
        <w:rPr>
          <w:rFonts w:ascii="Cambria" w:hAnsi="Cambria"/>
          <w:sz w:val="16"/>
          <w:szCs w:val="16"/>
          <w:lang w:val="en-US"/>
        </w:rPr>
        <w:t>dA</w:t>
      </w:r>
      <w:proofErr w:type="spellEnd"/>
      <w:r w:rsidRPr="00405CD0">
        <w:rPr>
          <w:rFonts w:ascii="Cambria" w:hAnsi="Cambria"/>
          <w:sz w:val="16"/>
          <w:szCs w:val="16"/>
        </w:rPr>
        <w:t>=</w:t>
      </w:r>
      <w:r w:rsidRPr="00405CD0">
        <w:rPr>
          <w:rFonts w:ascii="Cambria" w:hAnsi="Cambria"/>
          <w:b/>
          <w:sz w:val="16"/>
          <w:szCs w:val="16"/>
        </w:rPr>
        <w:t xml:space="preserve"> </w:t>
      </w:r>
      <w:proofErr w:type="spellStart"/>
      <w:r w:rsidRPr="00405CD0">
        <w:rPr>
          <w:rFonts w:ascii="Cambria" w:hAnsi="Cambria"/>
          <w:b/>
          <w:sz w:val="16"/>
          <w:szCs w:val="16"/>
          <w:lang w:val="en-US"/>
        </w:rPr>
        <w:t>F</w:t>
      </w:r>
      <w:r w:rsidRPr="00405CD0">
        <w:rPr>
          <w:rFonts w:ascii="Cambria" w:hAnsi="Cambria"/>
          <w:sz w:val="16"/>
          <w:szCs w:val="16"/>
          <w:lang w:val="en-US"/>
        </w:rPr>
        <w:t>d</w:t>
      </w:r>
      <w:r w:rsidRPr="00405CD0">
        <w:rPr>
          <w:rFonts w:ascii="Cambria" w:hAnsi="Cambria"/>
          <w:b/>
          <w:sz w:val="16"/>
          <w:szCs w:val="16"/>
          <w:lang w:val="en-US"/>
        </w:rPr>
        <w:t>s</w:t>
      </w:r>
      <w:proofErr w:type="spellEnd"/>
      <w:r w:rsidRPr="00405CD0">
        <w:rPr>
          <w:rFonts w:ascii="Cambria" w:hAnsi="Cambria"/>
          <w:b/>
          <w:sz w:val="16"/>
          <w:szCs w:val="16"/>
        </w:rPr>
        <w:t xml:space="preserve"> </w:t>
      </w:r>
      <w:r w:rsidRPr="00405CD0">
        <w:rPr>
          <w:rFonts w:ascii="Cambria" w:hAnsi="Cambria"/>
          <w:sz w:val="16"/>
          <w:szCs w:val="16"/>
        </w:rPr>
        <w:t xml:space="preserve">называется работой силы </w:t>
      </w:r>
      <w:r w:rsidRPr="00405CD0">
        <w:rPr>
          <w:rFonts w:ascii="Cambria" w:hAnsi="Cambria"/>
          <w:b/>
          <w:sz w:val="16"/>
          <w:szCs w:val="16"/>
          <w:lang w:val="en-US"/>
        </w:rPr>
        <w:t>F</w:t>
      </w:r>
      <w:r w:rsidRPr="00405CD0">
        <w:rPr>
          <w:rFonts w:ascii="Cambria" w:hAnsi="Cambria"/>
          <w:sz w:val="16"/>
          <w:szCs w:val="16"/>
        </w:rPr>
        <w:t xml:space="preserve"> на пути </w:t>
      </w:r>
      <w:proofErr w:type="spellStart"/>
      <w:r w:rsidRPr="00405CD0">
        <w:rPr>
          <w:rFonts w:ascii="Cambria" w:hAnsi="Cambria"/>
          <w:sz w:val="16"/>
          <w:szCs w:val="16"/>
          <w:lang w:val="en-US"/>
        </w:rPr>
        <w:t>d</w:t>
      </w:r>
      <w:r w:rsidRPr="00405CD0">
        <w:rPr>
          <w:rFonts w:ascii="Cambria" w:hAnsi="Cambria"/>
          <w:b/>
          <w:sz w:val="16"/>
          <w:szCs w:val="16"/>
          <w:lang w:val="en-US"/>
        </w:rPr>
        <w:t>s</w:t>
      </w:r>
      <w:proofErr w:type="spellEnd"/>
      <w:r w:rsidRPr="00405CD0">
        <w:rPr>
          <w:rFonts w:ascii="Cambria" w:hAnsi="Cambria"/>
          <w:b/>
          <w:sz w:val="16"/>
          <w:szCs w:val="16"/>
        </w:rPr>
        <w:t xml:space="preserve"> </w:t>
      </w:r>
      <w:r w:rsidRPr="00405CD0">
        <w:rPr>
          <w:rFonts w:ascii="Cambria" w:hAnsi="Cambria"/>
          <w:sz w:val="16"/>
          <w:szCs w:val="16"/>
        </w:rPr>
        <w:t>(</w:t>
      </w:r>
      <w:proofErr w:type="spellStart"/>
      <w:r w:rsidRPr="00405CD0">
        <w:rPr>
          <w:rFonts w:ascii="Cambria" w:hAnsi="Cambria"/>
          <w:sz w:val="16"/>
          <w:szCs w:val="16"/>
          <w:lang w:val="en-US"/>
        </w:rPr>
        <w:t>d</w:t>
      </w:r>
      <w:r w:rsidRPr="00405CD0">
        <w:rPr>
          <w:rFonts w:ascii="Cambria" w:hAnsi="Cambria"/>
          <w:b/>
          <w:sz w:val="16"/>
          <w:szCs w:val="16"/>
          <w:lang w:val="en-US"/>
        </w:rPr>
        <w:t>s</w:t>
      </w:r>
      <w:proofErr w:type="spellEnd"/>
      <w:r w:rsidRPr="00405CD0">
        <w:rPr>
          <w:rFonts w:ascii="Cambria" w:hAnsi="Cambria"/>
          <w:sz w:val="16"/>
          <w:szCs w:val="16"/>
        </w:rPr>
        <w:t xml:space="preserve"> - это модуль перемещения). Работа результирующей всех сил, действующих на частицу идёт на приращение кинетической энергии частицы, </w:t>
      </w:r>
      <w:r w:rsidRPr="00405CD0">
        <w:rPr>
          <w:rFonts w:ascii="Cambria" w:hAnsi="Cambria"/>
          <w:sz w:val="16"/>
          <w:szCs w:val="16"/>
          <w:lang w:val="en-US"/>
        </w:rPr>
        <w:t>A</w:t>
      </w:r>
      <w:r w:rsidRPr="00405CD0">
        <w:rPr>
          <w:rFonts w:ascii="Cambria" w:hAnsi="Cambria"/>
          <w:sz w:val="16"/>
          <w:szCs w:val="16"/>
        </w:rPr>
        <w:t>=</w:t>
      </w:r>
      <w:r w:rsidRPr="00405CD0">
        <w:rPr>
          <w:rFonts w:ascii="Cambria" w:hAnsi="Cambria"/>
          <w:sz w:val="16"/>
          <w:szCs w:val="16"/>
          <w:lang w:val="en-US"/>
        </w:rPr>
        <w:t>t</w:t>
      </w:r>
      <w:r w:rsidRPr="00405CD0">
        <w:rPr>
          <w:rFonts w:ascii="Cambria" w:hAnsi="Cambria"/>
          <w:sz w:val="16"/>
          <w:szCs w:val="16"/>
          <w:vertAlign w:val="subscript"/>
        </w:rPr>
        <w:t>2</w:t>
      </w:r>
      <w:r w:rsidRPr="00405CD0">
        <w:rPr>
          <w:rFonts w:ascii="Cambria" w:hAnsi="Cambria"/>
          <w:sz w:val="16"/>
          <w:szCs w:val="16"/>
        </w:rPr>
        <w:t>-</w:t>
      </w:r>
      <w:r w:rsidRPr="00405CD0">
        <w:rPr>
          <w:rFonts w:ascii="Cambria" w:hAnsi="Cambria"/>
          <w:sz w:val="16"/>
          <w:szCs w:val="16"/>
          <w:lang w:val="en-US"/>
        </w:rPr>
        <w:t>t</w:t>
      </w:r>
      <w:r w:rsidRPr="00405CD0">
        <w:rPr>
          <w:rFonts w:ascii="Cambria" w:hAnsi="Cambria"/>
          <w:sz w:val="16"/>
          <w:szCs w:val="16"/>
          <w:vertAlign w:val="subscript"/>
        </w:rPr>
        <w:t>1</w:t>
      </w:r>
      <w:r w:rsidRPr="00405CD0">
        <w:rPr>
          <w:rFonts w:ascii="Cambria" w:hAnsi="Cambria"/>
          <w:sz w:val="16"/>
          <w:szCs w:val="16"/>
        </w:rPr>
        <w:t xml:space="preserve">, </w:t>
      </w:r>
      <w:proofErr w:type="gramStart"/>
      <w:r w:rsidRPr="00405CD0">
        <w:rPr>
          <w:rFonts w:ascii="Cambria" w:hAnsi="Cambria"/>
          <w:sz w:val="16"/>
          <w:szCs w:val="16"/>
        </w:rPr>
        <w:t>следовательно</w:t>
      </w:r>
      <w:proofErr w:type="gramEnd"/>
      <w:r w:rsidRPr="00405CD0">
        <w:rPr>
          <w:rFonts w:ascii="Cambria" w:hAnsi="Cambria"/>
          <w:sz w:val="16"/>
          <w:szCs w:val="16"/>
        </w:rPr>
        <w:t xml:space="preserve"> энергия имеет такую же размерность, как и работа, в соответствии энергия измеряется в тех же единицах, что и работа.</w:t>
      </w:r>
      <w:r w:rsidRPr="00405CD0">
        <w:rPr>
          <w:rFonts w:ascii="Cambria" w:hAnsi="Cambria"/>
          <w:sz w:val="16"/>
          <w:szCs w:val="16"/>
        </w:rPr>
        <w:br/>
      </w:r>
    </w:p>
    <w:sectPr w:rsidR="00E2794E" w:rsidSect="00E27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171CC6"/>
    <w:multiLevelType w:val="hybridMultilevel"/>
    <w:tmpl w:val="B740ADF6"/>
    <w:lvl w:ilvl="0" w:tplc="821AC7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D0"/>
    <w:rsid w:val="00405CD0"/>
    <w:rsid w:val="00E27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вет на вопрос"/>
    <w:basedOn w:val="a"/>
    <w:qFormat/>
    <w:rsid w:val="00405CD0"/>
    <w:rPr>
      <w:rFonts w:ascii="Corbel" w:eastAsia="Calibri" w:hAnsi="Corbel" w:cs="Times New Roman"/>
    </w:rPr>
  </w:style>
  <w:style w:type="paragraph" w:styleId="a4">
    <w:name w:val="List Paragraph"/>
    <w:basedOn w:val="a"/>
    <w:uiPriority w:val="34"/>
    <w:qFormat/>
    <w:rsid w:val="00405C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1402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1</cp:revision>
  <dcterms:created xsi:type="dcterms:W3CDTF">2015-01-12T10:19:00Z</dcterms:created>
  <dcterms:modified xsi:type="dcterms:W3CDTF">2015-01-12T10:22:00Z</dcterms:modified>
</cp:coreProperties>
</file>