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4749" w14:textId="77777777" w:rsidR="00225673" w:rsidRPr="006F74A1" w:rsidRDefault="00225673" w:rsidP="006F74A1">
      <w:pPr>
        <w:pStyle w:val="Heading1"/>
      </w:pPr>
      <w:r w:rsidRPr="006F74A1">
        <w:t>Задание 1. Трехзвенная (клиент-серверная) архитектура</w:t>
      </w:r>
    </w:p>
    <w:p w14:paraId="5F737882" w14:textId="77777777" w:rsidR="00225673" w:rsidRPr="006F74A1" w:rsidRDefault="00225673" w:rsidP="00225673">
      <w:pPr>
        <w:pStyle w:val="code-line"/>
        <w:keepNext/>
        <w:spacing w:before="0" w:beforeAutospacing="0" w:after="168" w:afterAutospacing="0" w:line="360" w:lineRule="auto"/>
        <w:rPr>
          <w:rFonts w:asciiTheme="majorHAnsi" w:hAnsiTheme="majorHAnsi" w:cstheme="majorHAnsi"/>
        </w:rPr>
      </w:pPr>
      <w:r w:rsidRPr="006F74A1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1AE3C895" wp14:editId="2F92C3FD">
            <wp:extent cx="59150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0DE2" w14:textId="77777777" w:rsidR="00225673" w:rsidRPr="006F74A1" w:rsidRDefault="00225673" w:rsidP="00225673">
      <w:pPr>
        <w:jc w:val="center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 xml:space="preserve">Рис.  </w:t>
      </w:r>
      <w:r w:rsidRPr="006F74A1">
        <w:rPr>
          <w:rFonts w:asciiTheme="majorHAnsi" w:hAnsiTheme="majorHAnsi" w:cstheme="majorHAnsi"/>
          <w:szCs w:val="24"/>
        </w:rPr>
        <w:fldChar w:fldCharType="begin"/>
      </w:r>
      <w:r w:rsidRPr="006F74A1">
        <w:rPr>
          <w:rFonts w:asciiTheme="majorHAnsi" w:hAnsiTheme="majorHAnsi" w:cstheme="majorHAnsi"/>
          <w:szCs w:val="24"/>
        </w:rPr>
        <w:instrText xml:space="preserve"> SEQ Рис._ \* ARABIC </w:instrText>
      </w:r>
      <w:r w:rsidRPr="006F74A1">
        <w:rPr>
          <w:rFonts w:asciiTheme="majorHAnsi" w:hAnsiTheme="majorHAnsi" w:cstheme="majorHAnsi"/>
          <w:szCs w:val="24"/>
        </w:rPr>
        <w:fldChar w:fldCharType="separate"/>
      </w:r>
      <w:r w:rsidRPr="006F74A1">
        <w:rPr>
          <w:rFonts w:asciiTheme="majorHAnsi" w:hAnsiTheme="majorHAnsi" w:cstheme="majorHAnsi"/>
          <w:noProof/>
          <w:szCs w:val="24"/>
        </w:rPr>
        <w:t>1</w:t>
      </w:r>
      <w:r w:rsidRPr="006F74A1">
        <w:rPr>
          <w:rFonts w:asciiTheme="majorHAnsi" w:hAnsiTheme="majorHAnsi" w:cstheme="majorHAnsi"/>
          <w:szCs w:val="24"/>
        </w:rPr>
        <w:fldChar w:fldCharType="end"/>
      </w:r>
      <w:r w:rsidRPr="006F74A1">
        <w:rPr>
          <w:rFonts w:asciiTheme="majorHAnsi" w:hAnsiTheme="majorHAnsi" w:cstheme="majorHAnsi"/>
          <w:szCs w:val="24"/>
        </w:rPr>
        <w:t xml:space="preserve"> Обобщенная диаграмма развертывания приложения на основе трехзвенной архитектуры</w:t>
      </w:r>
    </w:p>
    <w:p w14:paraId="00987E35" w14:textId="77777777" w:rsidR="00225673" w:rsidRPr="006F74A1" w:rsidRDefault="00225673" w:rsidP="00225673">
      <w:pPr>
        <w:pStyle w:val="code-line"/>
        <w:spacing w:before="0" w:beforeAutospacing="0" w:after="168" w:afterAutospacing="0"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Основная идея трехуровневой архитектуры заключается в разделении информационной системы на три компоненты: клиент, сервер, сервер базы данных. В простейшей конфигурации физически сервер приложений может быть совмещён с сервером базы данных на одном компьютере, к которому по сети подключается один или несколько терминалов. В «правильной» (с точки зрения безопасности, надёжности, масштабирования) конфигурации сервер базы данных находится на выделенном компьютере (или кластере), к которому по сети подключены один или несколько серверов приложений, к которым, в свою очередь, по сети подключаются терминалы.</w:t>
      </w:r>
    </w:p>
    <w:p w14:paraId="752E6854" w14:textId="77777777" w:rsidR="00225673" w:rsidRPr="006F74A1" w:rsidRDefault="00225673" w:rsidP="00225673">
      <w:pPr>
        <w:pStyle w:val="code-line"/>
        <w:spacing w:before="0" w:beforeAutospacing="0" w:after="168" w:afterAutospacing="0"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Можно выделить основные преимущества использования трехзвенной архитектуры:</w:t>
      </w:r>
    </w:p>
    <w:p w14:paraId="10655DC0" w14:textId="77777777" w:rsidR="00225673" w:rsidRPr="006F74A1" w:rsidRDefault="00225673" w:rsidP="00225673">
      <w:pPr>
        <w:pStyle w:val="code-line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масштабируемость - один сервер может одновременно обслуживать множество клиентов, так же, как и один сервер баз данных может одновременно обслуживать множество серверов приложений;</w:t>
      </w:r>
    </w:p>
    <w:p w14:paraId="1BCA37BD" w14:textId="77777777" w:rsidR="00225673" w:rsidRPr="006F74A1" w:rsidRDefault="00225673" w:rsidP="00225673">
      <w:pPr>
        <w:pStyle w:val="code-line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устойчивость - изоляция уровней друг от друга позволяет быстро заменить вышедший из строя узел;</w:t>
      </w:r>
    </w:p>
    <w:p w14:paraId="37C90ED9" w14:textId="77777777" w:rsidR="00225673" w:rsidRPr="006F74A1" w:rsidRDefault="00225673" w:rsidP="00225673">
      <w:pPr>
        <w:pStyle w:val="code-line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высокая безопасность - за счет отсутствия прямого доступа клиентов к базе данных;</w:t>
      </w:r>
    </w:p>
    <w:p w14:paraId="374B75B9" w14:textId="77777777" w:rsidR="00225673" w:rsidRPr="006F74A1" w:rsidRDefault="00225673" w:rsidP="00225673">
      <w:pPr>
        <w:pStyle w:val="code-line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низкие требования к клиентской машине - за счет выполнения основной бизнес-логики на сервере приложений.</w:t>
      </w:r>
    </w:p>
    <w:p w14:paraId="64EFFA58" w14:textId="77777777" w:rsidR="00225673" w:rsidRPr="006F74A1" w:rsidRDefault="00225673" w:rsidP="00225673">
      <w:pPr>
        <w:pStyle w:val="code-line"/>
        <w:spacing w:before="0" w:beforeAutospacing="0" w:after="168" w:afterAutospacing="0"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Из недостатков:</w:t>
      </w:r>
    </w:p>
    <w:p w14:paraId="6563EE63" w14:textId="77777777" w:rsidR="00225673" w:rsidRPr="006F74A1" w:rsidRDefault="00225673" w:rsidP="00225673">
      <w:pPr>
        <w:pStyle w:val="code-line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сложность реализации;</w:t>
      </w:r>
    </w:p>
    <w:p w14:paraId="45BD45CC" w14:textId="77777777" w:rsidR="00225673" w:rsidRPr="006F74A1" w:rsidRDefault="00225673" w:rsidP="00225673">
      <w:pPr>
        <w:pStyle w:val="code-line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сложность развертывания и поддержки.</w:t>
      </w:r>
    </w:p>
    <w:p w14:paraId="092B8A4A" w14:textId="77777777" w:rsidR="00225673" w:rsidRPr="006F74A1" w:rsidRDefault="00225673" w:rsidP="00225673">
      <w:pPr>
        <w:pStyle w:val="code-line"/>
        <w:spacing w:before="0" w:beforeAutospacing="0" w:after="168" w:afterAutospacing="0"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lastRenderedPageBreak/>
        <w:t>API (application programming interface) позволяет упростить процесс разработки приложений, абстрагируя базовую реализацию и предоставляя только объекты или действия, необходимые разработчику. В общем виде — это набор способов и правил, по которым различные программы общаются между собой и обмениваются данными. Все эти взаимодействия происходят с помощью функций, классов, методов, структур, а иногда констант одной программы, к которой обращаются другие. Это основной принцип работы API.</w:t>
      </w:r>
    </w:p>
    <w:p w14:paraId="6664F0ED" w14:textId="4FD8FD0E" w:rsidR="00225673" w:rsidRPr="006F74A1" w:rsidRDefault="00225673" w:rsidP="00225673">
      <w:pPr>
        <w:pStyle w:val="code-line"/>
        <w:spacing w:before="0" w:beforeAutospacing="0" w:after="168" w:afterAutospacing="0"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 xml:space="preserve">Отличный пример </w:t>
      </w:r>
      <w:r w:rsidR="008C3A86">
        <w:rPr>
          <w:rFonts w:asciiTheme="majorHAnsi" w:hAnsiTheme="majorHAnsi" w:cstheme="majorHAnsi"/>
          <w:color w:val="000000" w:themeColor="text1"/>
        </w:rPr>
        <w:t xml:space="preserve">хорошо организованного и задокументированного </w:t>
      </w:r>
      <w:r w:rsidRPr="006F74A1">
        <w:rPr>
          <w:rFonts w:asciiTheme="majorHAnsi" w:hAnsiTheme="majorHAnsi" w:cstheme="majorHAnsi"/>
          <w:color w:val="000000" w:themeColor="text1"/>
          <w:lang w:val="en-US"/>
        </w:rPr>
        <w:t>web</w:t>
      </w:r>
      <w:r w:rsidRPr="006F74A1">
        <w:rPr>
          <w:rFonts w:asciiTheme="majorHAnsi" w:hAnsiTheme="majorHAnsi" w:cstheme="majorHAnsi"/>
          <w:color w:val="000000" w:themeColor="text1"/>
        </w:rPr>
        <w:t xml:space="preserve">-API можно </w:t>
      </w:r>
      <w:r w:rsidR="008C3A86">
        <w:rPr>
          <w:rFonts w:asciiTheme="majorHAnsi" w:hAnsiTheme="majorHAnsi" w:cstheme="majorHAnsi"/>
          <w:color w:val="000000" w:themeColor="text1"/>
        </w:rPr>
        <w:t>подглядеть</w:t>
      </w:r>
      <w:r w:rsidRPr="006F74A1">
        <w:rPr>
          <w:rFonts w:asciiTheme="majorHAnsi" w:hAnsiTheme="majorHAnsi" w:cstheme="majorHAnsi"/>
          <w:color w:val="000000" w:themeColor="text1"/>
        </w:rPr>
        <w:t>, например, в музыкальном сервисе </w:t>
      </w:r>
      <w:proofErr w:type="spellStart"/>
      <w:r w:rsidRPr="006F74A1">
        <w:rPr>
          <w:rFonts w:asciiTheme="majorHAnsi" w:hAnsiTheme="majorHAnsi" w:cstheme="majorHAnsi"/>
        </w:rPr>
        <w:fldChar w:fldCharType="begin"/>
      </w:r>
      <w:r w:rsidRPr="006F74A1">
        <w:rPr>
          <w:rFonts w:asciiTheme="majorHAnsi" w:hAnsiTheme="majorHAnsi" w:cstheme="majorHAnsi"/>
        </w:rPr>
        <w:instrText>HYPERLINK "https://developer.spotify.com/documentation/web-api/reference/" \l "/operations/get-an-album" \o "https://developer.spotify.com/documentation/web-api/reference/#/operations/get-an-album"</w:instrText>
      </w:r>
      <w:r w:rsidRPr="006F74A1">
        <w:rPr>
          <w:rFonts w:asciiTheme="majorHAnsi" w:hAnsiTheme="majorHAnsi" w:cstheme="majorHAnsi"/>
        </w:rPr>
      </w:r>
      <w:r w:rsidRPr="006F74A1">
        <w:rPr>
          <w:rFonts w:asciiTheme="majorHAnsi" w:hAnsiTheme="majorHAnsi" w:cstheme="majorHAnsi"/>
        </w:rPr>
        <w:fldChar w:fldCharType="separate"/>
      </w:r>
      <w:r w:rsidRPr="006F74A1">
        <w:rPr>
          <w:rStyle w:val="Hyperlink"/>
          <w:rFonts w:asciiTheme="majorHAnsi" w:hAnsiTheme="majorHAnsi" w:cstheme="majorHAnsi"/>
          <w:color w:val="000000" w:themeColor="text1"/>
        </w:rPr>
        <w:t>Spotify</w:t>
      </w:r>
      <w:proofErr w:type="spellEnd"/>
      <w:r w:rsidRPr="006F74A1">
        <w:rPr>
          <w:rFonts w:asciiTheme="majorHAnsi" w:hAnsiTheme="majorHAnsi" w:cstheme="majorHAnsi"/>
        </w:rPr>
        <w:fldChar w:fldCharType="end"/>
      </w:r>
      <w:r w:rsidRPr="006F74A1">
        <w:rPr>
          <w:rFonts w:asciiTheme="majorHAnsi" w:hAnsiTheme="majorHAnsi" w:cstheme="majorHAnsi"/>
          <w:color w:val="000000" w:themeColor="text1"/>
        </w:rPr>
        <w:t>.</w:t>
      </w:r>
    </w:p>
    <w:p w14:paraId="497BAF34" w14:textId="77777777" w:rsidR="00225673" w:rsidRPr="006F74A1" w:rsidRDefault="00225673" w:rsidP="00225673">
      <w:pPr>
        <w:pStyle w:val="code-line"/>
        <w:keepNext/>
        <w:spacing w:before="0" w:beforeAutospacing="0" w:after="168" w:afterAutospacing="0" w:line="360" w:lineRule="auto"/>
        <w:rPr>
          <w:rFonts w:asciiTheme="majorHAnsi" w:hAnsiTheme="majorHAnsi" w:cstheme="majorHAnsi"/>
        </w:rPr>
      </w:pPr>
      <w:r w:rsidRPr="006F74A1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C757BCE" wp14:editId="3D07FA36">
            <wp:extent cx="4939922" cy="7257541"/>
            <wp:effectExtent l="0" t="0" r="0" b="63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95" cy="727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871" w14:textId="77777777" w:rsidR="00225673" w:rsidRPr="006F74A1" w:rsidRDefault="00225673" w:rsidP="00225673">
      <w:pPr>
        <w:pStyle w:val="Caption"/>
        <w:jc w:val="left"/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</w:pP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t xml:space="preserve">Рис.  </w:t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instrText xml:space="preserve"> SEQ Рис._ \* ARABIC </w:instrText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fldChar w:fldCharType="separate"/>
      </w:r>
      <w:r w:rsidRPr="006F74A1">
        <w:rPr>
          <w:rFonts w:asciiTheme="majorHAnsi" w:hAnsiTheme="majorHAnsi" w:cstheme="majorHAnsi"/>
          <w:i w:val="0"/>
          <w:iCs w:val="0"/>
          <w:noProof/>
          <w:color w:val="000000" w:themeColor="text1"/>
          <w:sz w:val="24"/>
          <w:szCs w:val="24"/>
        </w:rPr>
        <w:t>2</w:t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fldChar w:fldCharType="end"/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t xml:space="preserve">. Описание </w:t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  <w:lang w:val="en-US"/>
        </w:rPr>
        <w:t>http</w:t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t>-</w:t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  <w:lang w:val="en-US"/>
        </w:rPr>
        <w:t>endpoint</w:t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t xml:space="preserve">'а сервиса </w:t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  <w:lang w:val="en-US"/>
        </w:rPr>
        <w:t>Spotify</w:t>
      </w:r>
    </w:p>
    <w:p w14:paraId="17D0D5C5" w14:textId="77777777" w:rsidR="00225673" w:rsidRDefault="00225673" w:rsidP="00225673">
      <w:pPr>
        <w:pStyle w:val="code-line"/>
        <w:spacing w:before="0" w:beforeAutospacing="0" w:after="168" w:afterAutospacing="0"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 xml:space="preserve">Как можно заметить - в документации к этому </w:t>
      </w:r>
      <w:r w:rsidRPr="006F74A1">
        <w:rPr>
          <w:rFonts w:asciiTheme="majorHAnsi" w:hAnsiTheme="majorHAnsi" w:cstheme="majorHAnsi"/>
          <w:color w:val="000000" w:themeColor="text1"/>
          <w:lang w:val="en-US"/>
        </w:rPr>
        <w:t>web</w:t>
      </w:r>
      <w:r w:rsidRPr="006F74A1">
        <w:rPr>
          <w:rFonts w:asciiTheme="majorHAnsi" w:hAnsiTheme="majorHAnsi" w:cstheme="majorHAnsi"/>
          <w:color w:val="000000" w:themeColor="text1"/>
        </w:rPr>
        <w:t>-API зафиксированы контракты взаимодействия между клиентом и сервером, описаны входные и выходные данные, а также все возможные варианты кодов ошибок, которые могут возникнуть в процессе обработки запроса клиента.</w:t>
      </w:r>
    </w:p>
    <w:p w14:paraId="72027171" w14:textId="77777777" w:rsidR="0029203A" w:rsidRPr="006F74A1" w:rsidRDefault="0029203A" w:rsidP="00225673">
      <w:pPr>
        <w:pStyle w:val="code-line"/>
        <w:spacing w:before="0" w:beforeAutospacing="0" w:after="168" w:afterAutospacing="0" w:line="360" w:lineRule="auto"/>
        <w:rPr>
          <w:rFonts w:asciiTheme="majorHAnsi" w:hAnsiTheme="majorHAnsi" w:cstheme="majorHAnsi"/>
          <w:color w:val="000000" w:themeColor="text1"/>
        </w:rPr>
      </w:pPr>
    </w:p>
    <w:p w14:paraId="41A59B51" w14:textId="77777777" w:rsidR="00225673" w:rsidRPr="006F74A1" w:rsidRDefault="00225673" w:rsidP="00225673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6F74A1">
        <w:rPr>
          <w:rFonts w:asciiTheme="majorHAnsi" w:hAnsiTheme="majorHAnsi" w:cstheme="majorHAnsi"/>
          <w:sz w:val="24"/>
          <w:szCs w:val="24"/>
        </w:rPr>
        <w:lastRenderedPageBreak/>
        <w:t>Задание</w:t>
      </w:r>
    </w:p>
    <w:p w14:paraId="09444779" w14:textId="77777777" w:rsidR="00225673" w:rsidRPr="006F74A1" w:rsidRDefault="00225673" w:rsidP="00225673">
      <w:pPr>
        <w:pStyle w:val="code-line"/>
        <w:spacing w:before="0" w:beforeAutospacing="0" w:after="168" w:afterAutospacing="0"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Необходимо разработать программный комплекс, соответствующий следующим требованиям:</w:t>
      </w:r>
    </w:p>
    <w:p w14:paraId="1B76A6A8" w14:textId="77777777" w:rsidR="00225673" w:rsidRPr="006F74A1" w:rsidRDefault="00225673" w:rsidP="00225673">
      <w:pPr>
        <w:pStyle w:val="code-line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комплекс должен реализовывать трехуровневую архитектуру;</w:t>
      </w:r>
    </w:p>
    <w:p w14:paraId="31E42943" w14:textId="77777777" w:rsidR="00225673" w:rsidRPr="006F74A1" w:rsidRDefault="00225673" w:rsidP="00225673">
      <w:pPr>
        <w:pStyle w:val="code-line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протокол взаимодействия между клиентом и сервером может быть любым (http, g</w:t>
      </w:r>
      <w:r w:rsidRPr="006F74A1">
        <w:rPr>
          <w:rFonts w:asciiTheme="majorHAnsi" w:hAnsiTheme="majorHAnsi" w:cstheme="majorHAnsi"/>
          <w:color w:val="000000" w:themeColor="text1"/>
          <w:lang w:val="en-US"/>
        </w:rPr>
        <w:t>RPC</w:t>
      </w:r>
      <w:r w:rsidRPr="006F74A1">
        <w:rPr>
          <w:rFonts w:asciiTheme="majorHAnsi" w:hAnsiTheme="majorHAnsi" w:cstheme="majorHAnsi"/>
          <w:color w:val="000000" w:themeColor="text1"/>
        </w:rPr>
        <w:t xml:space="preserve"> и др.);</w:t>
      </w:r>
    </w:p>
    <w:p w14:paraId="190FCBF4" w14:textId="0049F992" w:rsidR="00225673" w:rsidRPr="006F74A1" w:rsidRDefault="00225673" w:rsidP="00225673">
      <w:pPr>
        <w:pStyle w:val="code-line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 xml:space="preserve">клиент может быть любым (браузерное приложение, мобильное приложение, </w:t>
      </w:r>
      <w:r w:rsidRPr="006F74A1">
        <w:rPr>
          <w:rFonts w:asciiTheme="majorHAnsi" w:hAnsiTheme="majorHAnsi" w:cstheme="majorHAnsi"/>
          <w:color w:val="000000" w:themeColor="text1"/>
          <w:lang w:val="en-US"/>
        </w:rPr>
        <w:t>PC</w:t>
      </w:r>
      <w:r w:rsidRPr="006F74A1">
        <w:rPr>
          <w:rFonts w:asciiTheme="majorHAnsi" w:hAnsiTheme="majorHAnsi" w:cstheme="majorHAnsi"/>
          <w:color w:val="000000" w:themeColor="text1"/>
        </w:rPr>
        <w:t xml:space="preserve"> приложение)</w:t>
      </w:r>
    </w:p>
    <w:p w14:paraId="0E10169A" w14:textId="77777777" w:rsidR="00225673" w:rsidRPr="006F74A1" w:rsidRDefault="00225673" w:rsidP="00225673">
      <w:pPr>
        <w:pStyle w:val="code-line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клиентское приложение должно взаимодействовать с серверным через API;</w:t>
      </w:r>
    </w:p>
    <w:p w14:paraId="1A3FC5F3" w14:textId="77777777" w:rsidR="00225673" w:rsidRPr="006F74A1" w:rsidRDefault="00225673" w:rsidP="00225673">
      <w:pPr>
        <w:pStyle w:val="code-line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F74A1">
        <w:rPr>
          <w:rFonts w:asciiTheme="majorHAnsi" w:hAnsiTheme="majorHAnsi" w:cstheme="majorHAnsi"/>
          <w:color w:val="000000" w:themeColor="text1"/>
        </w:rPr>
        <w:t>в базе данных должно быть </w:t>
      </w:r>
      <w:r w:rsidRPr="006F74A1">
        <w:rPr>
          <w:rStyle w:val="Strong"/>
          <w:rFonts w:asciiTheme="majorHAnsi" w:hAnsiTheme="majorHAnsi" w:cstheme="majorHAnsi"/>
          <w:color w:val="000000" w:themeColor="text1"/>
        </w:rPr>
        <w:t>не менее</w:t>
      </w:r>
      <w:r w:rsidRPr="006F74A1">
        <w:rPr>
          <w:rFonts w:asciiTheme="majorHAnsi" w:hAnsiTheme="majorHAnsi" w:cstheme="majorHAnsi"/>
          <w:color w:val="000000" w:themeColor="text1"/>
        </w:rPr>
        <w:t> 5 таблиц данных, каждая из которых должна быть задействована в бизнес-логике приложения.</w:t>
      </w:r>
    </w:p>
    <w:p w14:paraId="1B99B101" w14:textId="77777777" w:rsidR="00225673" w:rsidRPr="006F74A1" w:rsidRDefault="00225673" w:rsidP="00225673">
      <w:pPr>
        <w:pStyle w:val="Footer"/>
        <w:tabs>
          <w:tab w:val="clear" w:pos="9355"/>
        </w:tabs>
        <w:spacing w:after="120" w:line="360" w:lineRule="auto"/>
        <w:jc w:val="both"/>
        <w:rPr>
          <w:rFonts w:asciiTheme="majorHAnsi" w:hAnsiTheme="majorHAnsi" w:cstheme="majorHAnsi"/>
          <w:color w:val="000000" w:themeColor="text1"/>
          <w:szCs w:val="24"/>
        </w:rPr>
      </w:pPr>
      <w:r w:rsidRPr="006F74A1">
        <w:rPr>
          <w:rFonts w:asciiTheme="majorHAnsi" w:hAnsiTheme="majorHAnsi" w:cstheme="majorHAnsi"/>
          <w:color w:val="000000" w:themeColor="text1"/>
          <w:szCs w:val="24"/>
        </w:rPr>
        <w:t xml:space="preserve">Будет плюсом, если: </w:t>
      </w:r>
    </w:p>
    <w:p w14:paraId="72282FE7" w14:textId="77777777" w:rsidR="00225673" w:rsidRPr="006F74A1" w:rsidRDefault="00225673" w:rsidP="00225673">
      <w:pPr>
        <w:pStyle w:val="Footer"/>
        <w:numPr>
          <w:ilvl w:val="0"/>
          <w:numId w:val="4"/>
        </w:numPr>
        <w:tabs>
          <w:tab w:val="clear" w:pos="9355"/>
        </w:tabs>
        <w:spacing w:after="120" w:line="360" w:lineRule="auto"/>
        <w:jc w:val="both"/>
        <w:rPr>
          <w:rFonts w:asciiTheme="majorHAnsi" w:hAnsiTheme="majorHAnsi" w:cstheme="majorHAnsi"/>
          <w:iCs/>
          <w:szCs w:val="24"/>
        </w:rPr>
      </w:pPr>
      <w:r w:rsidRPr="006F74A1">
        <w:rPr>
          <w:rFonts w:asciiTheme="majorHAnsi" w:hAnsiTheme="majorHAnsi" w:cstheme="majorHAnsi"/>
          <w:color w:val="000000" w:themeColor="text1"/>
          <w:szCs w:val="24"/>
        </w:rPr>
        <w:t>клиент и сервер будут поддерживать какой либо-механизм авторизации.</w:t>
      </w:r>
      <w:r w:rsidRPr="006F74A1">
        <w:rPr>
          <w:rFonts w:asciiTheme="majorHAnsi" w:hAnsiTheme="majorHAnsi" w:cstheme="majorHAnsi"/>
          <w:iCs/>
          <w:szCs w:val="24"/>
        </w:rPr>
        <w:tab/>
      </w:r>
    </w:p>
    <w:p w14:paraId="747220F5" w14:textId="77777777" w:rsidR="006F74A1" w:rsidRPr="006F74A1" w:rsidRDefault="006F74A1">
      <w:pPr>
        <w:rPr>
          <w:rFonts w:asciiTheme="majorHAnsi" w:eastAsiaTheme="majorEastAsia" w:hAnsiTheme="majorHAnsi" w:cstheme="majorHAnsi"/>
          <w:b/>
          <w:color w:val="000000" w:themeColor="text1"/>
          <w:szCs w:val="24"/>
        </w:rPr>
      </w:pPr>
      <w:r w:rsidRPr="006F74A1">
        <w:rPr>
          <w:rFonts w:asciiTheme="majorHAnsi" w:hAnsiTheme="majorHAnsi" w:cstheme="majorHAnsi"/>
          <w:szCs w:val="24"/>
        </w:rPr>
        <w:br w:type="page"/>
      </w:r>
    </w:p>
    <w:p w14:paraId="0AC2A822" w14:textId="27F4C68F" w:rsidR="00225673" w:rsidRPr="006F74A1" w:rsidRDefault="00225673" w:rsidP="006F74A1">
      <w:pPr>
        <w:pStyle w:val="Heading1"/>
      </w:pPr>
      <w:r w:rsidRPr="006F74A1">
        <w:lastRenderedPageBreak/>
        <w:t>Задание 2. Электронно-цифровая подпись. Работа с почтой.</w:t>
      </w:r>
    </w:p>
    <w:p w14:paraId="68B8D387" w14:textId="77777777" w:rsidR="00225673" w:rsidRPr="006F74A1" w:rsidRDefault="00225673" w:rsidP="00225673">
      <w:pPr>
        <w:pStyle w:val="Footer"/>
        <w:tabs>
          <w:tab w:val="clear" w:pos="9355"/>
        </w:tabs>
        <w:spacing w:after="120" w:line="360" w:lineRule="auto"/>
        <w:jc w:val="both"/>
        <w:rPr>
          <w:rFonts w:asciiTheme="majorHAnsi" w:hAnsiTheme="majorHAnsi" w:cstheme="majorHAnsi"/>
          <w:iCs/>
          <w:szCs w:val="24"/>
        </w:rPr>
      </w:pPr>
      <w:r w:rsidRPr="006F74A1">
        <w:rPr>
          <w:rFonts w:asciiTheme="majorHAnsi" w:hAnsiTheme="majorHAnsi" w:cstheme="majorHAnsi"/>
          <w:iCs/>
          <w:szCs w:val="24"/>
        </w:rPr>
        <w:t>В общем виде работа с электронно-цифровой подписью (ЭЦП) происходит по следующей схеме:</w:t>
      </w:r>
    </w:p>
    <w:p w14:paraId="1597BE35" w14:textId="77777777" w:rsidR="00225673" w:rsidRPr="006F74A1" w:rsidRDefault="00225673" w:rsidP="00225673">
      <w:pPr>
        <w:pStyle w:val="Footer"/>
        <w:keepNext/>
        <w:tabs>
          <w:tab w:val="clear" w:pos="9355"/>
        </w:tabs>
        <w:spacing w:after="120" w:line="360" w:lineRule="auto"/>
        <w:jc w:val="both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noProof/>
          <w:szCs w:val="24"/>
        </w:rPr>
        <w:drawing>
          <wp:inline distT="0" distB="0" distL="0" distR="0" wp14:anchorId="5F11F8C7" wp14:editId="254B65A6">
            <wp:extent cx="5219700" cy="2673178"/>
            <wp:effectExtent l="0" t="0" r="0" b="0"/>
            <wp:docPr id="12" name="Picture 12" descr="Принцип работы ЭЦП | Как работает цифровая 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Принцип работы ЭЦП | Как работает цифровая подпис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09" cy="26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BAC3" w14:textId="77777777" w:rsidR="00225673" w:rsidRPr="006F74A1" w:rsidRDefault="00225673" w:rsidP="00225673">
      <w:pPr>
        <w:pStyle w:val="Caption"/>
        <w:jc w:val="center"/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</w:pP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t xml:space="preserve">Рис.  </w:t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instrText xml:space="preserve"> SEQ Рис._ \* ARABIC </w:instrText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fldChar w:fldCharType="separate"/>
      </w:r>
      <w:r w:rsidRPr="006F74A1">
        <w:rPr>
          <w:rFonts w:asciiTheme="majorHAnsi" w:hAnsiTheme="majorHAnsi" w:cstheme="majorHAnsi"/>
          <w:i w:val="0"/>
          <w:iCs w:val="0"/>
          <w:noProof/>
          <w:color w:val="000000" w:themeColor="text1"/>
          <w:sz w:val="24"/>
          <w:szCs w:val="24"/>
        </w:rPr>
        <w:t>3</w:t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fldChar w:fldCharType="end"/>
      </w:r>
      <w:r w:rsidRPr="006F74A1"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t xml:space="preserve"> Общий принцип работы ЭЦП</w:t>
      </w:r>
    </w:p>
    <w:p w14:paraId="41D1BDEE" w14:textId="77777777" w:rsidR="00225673" w:rsidRPr="006F74A1" w:rsidRDefault="00225673" w:rsidP="00225673">
      <w:pPr>
        <w:rPr>
          <w:rFonts w:asciiTheme="majorHAnsi" w:hAnsiTheme="majorHAnsi" w:cstheme="majorHAnsi"/>
          <w:szCs w:val="24"/>
        </w:rPr>
      </w:pPr>
    </w:p>
    <w:p w14:paraId="26702D4D" w14:textId="77777777" w:rsidR="00225673" w:rsidRPr="006F74A1" w:rsidRDefault="00225673" w:rsidP="00225673">
      <w:pPr>
        <w:shd w:val="clear" w:color="auto" w:fill="FFFFFF"/>
        <w:spacing w:before="105" w:after="105" w:line="360" w:lineRule="auto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Механизм ЭЦП базируется на идеях криптосистем с открытым ключом (ассиметричном шифровании). </w:t>
      </w:r>
    </w:p>
    <w:p w14:paraId="3886B4A5" w14:textId="77777777" w:rsidR="00225673" w:rsidRPr="006F74A1" w:rsidRDefault="00225673" w:rsidP="00225673">
      <w:pPr>
        <w:shd w:val="clear" w:color="auto" w:fill="FFFFFF"/>
        <w:spacing w:before="105" w:after="105" w:line="360" w:lineRule="auto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В ассиметричном шифровании применяется пара ключей: открытый (Public key) и закрытый, также называемый секретным (Private key). Открытый и закрытый ключи в данном случае позволяют криптографическому алгоритму шифровать и дешифровать сообщение. При этом сообщения, зашифрованные открытым ключом, расшифровать можно только с помощью закрытого ключа. Открытый ключ публикуется в сертификате владельца и доступен подключившемуся клиенту, а закрытый – хранится у владельца сертификата.</w:t>
      </w:r>
    </w:p>
    <w:p w14:paraId="22CCF755" w14:textId="77777777" w:rsidR="00225673" w:rsidRPr="006F74A1" w:rsidRDefault="00225673" w:rsidP="00225673">
      <w:pPr>
        <w:shd w:val="clear" w:color="auto" w:fill="FFFFFF"/>
        <w:spacing w:before="105" w:after="105" w:line="360" w:lineRule="auto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Открытый и закрытый ключ между собой связаны математическими зависимостями, поэтому подобрать открытый или закрытый ключ невозможно за короткое время (срок действия сертификата). </w:t>
      </w:r>
    </w:p>
    <w:p w14:paraId="2C39461B" w14:textId="77777777" w:rsidR="00225673" w:rsidRPr="006F74A1" w:rsidRDefault="00225673" w:rsidP="00225673">
      <w:pPr>
        <w:shd w:val="clear" w:color="auto" w:fill="FFFFFF"/>
        <w:spacing w:before="105" w:after="105" w:line="360" w:lineRule="auto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Предположим, что у нас есть 2 абонента – </w:t>
      </w:r>
      <w:r w:rsidRPr="006F74A1">
        <w:rPr>
          <w:rFonts w:asciiTheme="majorHAnsi" w:eastAsia="Times New Roman" w:hAnsiTheme="majorHAnsi" w:cstheme="majorHAnsi"/>
          <w:color w:val="000000"/>
          <w:szCs w:val="24"/>
          <w:lang w:val="en-US" w:eastAsia="ru-RU"/>
        </w:rPr>
        <w:t>A</w:t>
      </w: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и Б.  В таком случае основная часть протокола взаимодействия пользователей при использовании ЭЦП на базе алгоритма </w:t>
      </w:r>
      <w:r w:rsidRPr="006F74A1">
        <w:rPr>
          <w:rFonts w:asciiTheme="majorHAnsi" w:eastAsia="Times New Roman" w:hAnsiTheme="majorHAnsi" w:cstheme="majorHAnsi"/>
          <w:color w:val="000000"/>
          <w:szCs w:val="24"/>
          <w:lang w:val="en-US" w:eastAsia="ru-RU"/>
        </w:rPr>
        <w:t>RSA</w:t>
      </w: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состоит из следующих шагов:</w:t>
      </w:r>
    </w:p>
    <w:p w14:paraId="0CAAF495" w14:textId="6CFC3120" w:rsidR="001A49F3" w:rsidRDefault="00225673" w:rsidP="00225673">
      <w:pPr>
        <w:numPr>
          <w:ilvl w:val="0"/>
          <w:numId w:val="5"/>
        </w:numPr>
        <w:shd w:val="clear" w:color="auto" w:fill="FFFFFF"/>
        <w:spacing w:before="36" w:after="36" w:line="360" w:lineRule="auto"/>
        <w:ind w:left="1200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Сначала пользователь А шифрует </w:t>
      </w:r>
      <w:r w:rsidR="00BC1F28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хэш сообщения</w:t>
      </w: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своим закрытым ключом. В результате этих действий пользователь А подписывает сообщение.</w:t>
      </w:r>
      <w:r w:rsidR="00BC1F28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</w:t>
      </w:r>
      <w:r w:rsidR="00BC1F28">
        <w:rPr>
          <w:rFonts w:asciiTheme="majorHAnsi" w:eastAsia="Times New Roman" w:hAnsiTheme="majorHAnsi" w:cstheme="majorHAnsi"/>
          <w:color w:val="000000"/>
          <w:szCs w:val="24"/>
          <w:lang w:eastAsia="ru-RU"/>
        </w:rPr>
        <w:lastRenderedPageBreak/>
        <w:t xml:space="preserve">Подписанным сообщением </w:t>
      </w:r>
      <w:r w:rsidR="001A49F3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обычно </w:t>
      </w:r>
      <w:r w:rsidR="00BC1F28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считается открытый текст сообщения + зашифрованный хэш.</w:t>
      </w:r>
    </w:p>
    <w:p w14:paraId="2C434590" w14:textId="1575AEAE" w:rsidR="00225673" w:rsidRPr="006F74A1" w:rsidRDefault="001A49F3" w:rsidP="001A49F3">
      <w:pPr>
        <w:shd w:val="clear" w:color="auto" w:fill="FFFFFF"/>
        <w:spacing w:before="36" w:after="36" w:line="360" w:lineRule="auto"/>
        <w:ind w:left="1200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П</w:t>
      </w:r>
      <w:r w:rsidR="00BC1F28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одписанное сообщение может быть зашифровано перед отправкой.</w:t>
      </w:r>
    </w:p>
    <w:p w14:paraId="47D5AE17" w14:textId="540C0FA9" w:rsidR="001A49F3" w:rsidRDefault="00225673" w:rsidP="001A49F3">
      <w:pPr>
        <w:numPr>
          <w:ilvl w:val="0"/>
          <w:numId w:val="5"/>
        </w:numPr>
        <w:shd w:val="clear" w:color="auto" w:fill="FFFFFF"/>
        <w:spacing w:before="36" w:after="36" w:line="360" w:lineRule="auto"/>
        <w:ind w:left="1200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Полученная последовательность передается пользователю Б.</w:t>
      </w:r>
    </w:p>
    <w:p w14:paraId="1A9EA7BA" w14:textId="6E1E83C6" w:rsidR="00225673" w:rsidRPr="006F74A1" w:rsidRDefault="00225673" w:rsidP="00225673">
      <w:pPr>
        <w:numPr>
          <w:ilvl w:val="0"/>
          <w:numId w:val="5"/>
        </w:numPr>
        <w:shd w:val="clear" w:color="auto" w:fill="FFFFFF"/>
        <w:spacing w:before="36" w:after="36" w:line="360" w:lineRule="auto"/>
        <w:ind w:left="1200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Пользователь Б получает </w:t>
      </w:r>
      <w:r w:rsidR="00BC1F28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подписанное сообщение</w:t>
      </w:r>
      <w:r w:rsidR="001A49F3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(если оно зашифровано – расшифровывает)</w:t>
      </w:r>
      <w:r w:rsidR="00BC1F28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, и, используя открытый ключ пользователя А</w:t>
      </w:r>
      <w:r w:rsidR="001A49F3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,</w:t>
      </w:r>
      <w:r w:rsidR="00BC1F28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расшифровывает хэш.</w:t>
      </w:r>
    </w:p>
    <w:p w14:paraId="5B1971D5" w14:textId="6BDEC7F3" w:rsidR="001A49F3" w:rsidRPr="001A49F3" w:rsidRDefault="001A49F3" w:rsidP="0012247F">
      <w:pPr>
        <w:numPr>
          <w:ilvl w:val="0"/>
          <w:numId w:val="5"/>
        </w:numPr>
        <w:shd w:val="clear" w:color="auto" w:fill="FFFFFF"/>
        <w:spacing w:before="36" w:after="36" w:line="360" w:lineRule="auto"/>
        <w:ind w:left="1200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 w:rsidRPr="001A49F3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Затем Б считает хэш от </w:t>
      </w:r>
      <w:r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полученного </w:t>
      </w:r>
      <w:r w:rsidRPr="001A49F3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открытого</w:t>
      </w:r>
      <w:r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текста</w:t>
      </w:r>
      <w:r w:rsidRPr="001A49F3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сообщения и сверяет его с расшифрованным.</w:t>
      </w:r>
    </w:p>
    <w:p w14:paraId="1ED92B47" w14:textId="747A3EF6" w:rsidR="00225673" w:rsidRPr="006F74A1" w:rsidRDefault="001A49F3" w:rsidP="00225673">
      <w:pPr>
        <w:shd w:val="clear" w:color="auto" w:fill="FFFFFF"/>
        <w:spacing w:before="105" w:after="105" w:line="360" w:lineRule="auto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Если в результате хэши совпадают, то мы можем быть уверены, </w:t>
      </w:r>
      <w:r w:rsidR="00225673"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что </w:t>
      </w:r>
      <w:r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сообщение</w:t>
      </w:r>
      <w:r w:rsidR="00225673"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отправил именно </w:t>
      </w:r>
      <w:bookmarkStart w:id="0" w:name="keyword9"/>
      <w:bookmarkEnd w:id="0"/>
      <w:r w:rsidR="00225673" w:rsidRPr="006F74A1">
        <w:rPr>
          <w:rFonts w:asciiTheme="majorHAnsi" w:eastAsia="Times New Roman" w:hAnsiTheme="majorHAnsi" w:cstheme="majorHAnsi"/>
          <w:i/>
          <w:iCs/>
          <w:color w:val="000000"/>
          <w:szCs w:val="24"/>
          <w:lang w:eastAsia="ru-RU"/>
        </w:rPr>
        <w:t>абонент</w:t>
      </w:r>
      <w:r w:rsidR="00225673"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 А. Данная схема позволяет защититься от нескольких видов возможных нарушений, а именно:</w:t>
      </w:r>
    </w:p>
    <w:p w14:paraId="0C5DF66C" w14:textId="77777777" w:rsidR="00225673" w:rsidRPr="006F74A1" w:rsidRDefault="00225673" w:rsidP="00225673">
      <w:pPr>
        <w:numPr>
          <w:ilvl w:val="0"/>
          <w:numId w:val="6"/>
        </w:numPr>
        <w:spacing w:before="36" w:after="36" w:line="360" w:lineRule="auto"/>
        <w:ind w:left="840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пользователь А не может отказаться от своего сообщения, если он признает, что секретный ключ известен только ему;</w:t>
      </w:r>
    </w:p>
    <w:p w14:paraId="0BC3467C" w14:textId="77777777" w:rsidR="00225673" w:rsidRPr="006F74A1" w:rsidRDefault="00225673" w:rsidP="00225673">
      <w:pPr>
        <w:numPr>
          <w:ilvl w:val="0"/>
          <w:numId w:val="6"/>
        </w:numPr>
        <w:spacing w:before="36" w:after="36" w:line="360" w:lineRule="auto"/>
        <w:ind w:left="840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 w:rsidRPr="006F74A1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нарушитель без знания секретного ключа не может ни сформировать, ни сделать осмысленное изменение сообщения, передаваемого по линии связи.</w:t>
      </w:r>
    </w:p>
    <w:p w14:paraId="5D73ADD4" w14:textId="278B1B6B" w:rsidR="00225673" w:rsidRPr="006F74A1" w:rsidRDefault="001A49F3" w:rsidP="00225673">
      <w:pPr>
        <w:shd w:val="clear" w:color="auto" w:fill="FFFFFF"/>
        <w:spacing w:before="105" w:after="105" w:line="360" w:lineRule="auto"/>
        <w:rPr>
          <w:rFonts w:asciiTheme="majorHAnsi" w:eastAsia="Times New Roman" w:hAnsiTheme="majorHAnsi" w:cstheme="majorHAnsi"/>
          <w:color w:val="000000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Cs w:val="24"/>
          <w:lang w:eastAsia="ru-RU"/>
        </w:rPr>
        <w:t>В описанной схеме взаимодействия, при необходимости, можно без больших затруднений добавить шифрование пересылаемого сообщения.</w:t>
      </w:r>
      <w:r w:rsidR="00F22EA6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Как правило это зависит от области применения</w:t>
      </w:r>
      <w:r w:rsidR="000D60FF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ЭЦП.</w:t>
      </w:r>
      <w:r w:rsidR="00F22EA6">
        <w:rPr>
          <w:rFonts w:asciiTheme="majorHAnsi" w:eastAsia="Times New Roman" w:hAnsiTheme="majorHAnsi" w:cstheme="majorHAnsi"/>
          <w:color w:val="000000"/>
          <w:szCs w:val="24"/>
          <w:lang w:eastAsia="ru-RU"/>
        </w:rPr>
        <w:t xml:space="preserve"> </w:t>
      </w:r>
    </w:p>
    <w:p w14:paraId="39E0935B" w14:textId="77777777" w:rsidR="00225673" w:rsidRPr="006F74A1" w:rsidRDefault="00225673" w:rsidP="00225673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6F74A1">
        <w:rPr>
          <w:rFonts w:asciiTheme="majorHAnsi" w:hAnsiTheme="majorHAnsi" w:cstheme="majorHAnsi"/>
          <w:sz w:val="24"/>
          <w:szCs w:val="24"/>
        </w:rPr>
        <w:t>Задание</w:t>
      </w:r>
    </w:p>
    <w:p w14:paraId="6185FD9A" w14:textId="77777777" w:rsidR="000F5AF0" w:rsidRPr="006F74A1" w:rsidRDefault="000F5AF0" w:rsidP="000F5AF0">
      <w:pPr>
        <w:spacing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>Необходимо разработать программное решение, позволяющее выполнить следующие сценарии:</w:t>
      </w:r>
    </w:p>
    <w:p w14:paraId="6C5ED895" w14:textId="77777777" w:rsidR="000F5AF0" w:rsidRPr="006F74A1" w:rsidRDefault="000F5AF0" w:rsidP="000F5AF0">
      <w:pPr>
        <w:spacing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>Сценарий 1:</w:t>
      </w:r>
    </w:p>
    <w:p w14:paraId="746E8337" w14:textId="77777777" w:rsidR="000F5AF0" w:rsidRPr="006F74A1" w:rsidRDefault="000F5AF0" w:rsidP="000F5AF0">
      <w:pPr>
        <w:pStyle w:val="ListParagraph"/>
        <w:numPr>
          <w:ilvl w:val="0"/>
          <w:numId w:val="11"/>
        </w:numPr>
        <w:spacing w:after="200"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>Клиент подписывает сообщение.</w:t>
      </w:r>
    </w:p>
    <w:p w14:paraId="4EACBA22" w14:textId="77777777" w:rsidR="000F5AF0" w:rsidRPr="006F74A1" w:rsidRDefault="000F5AF0" w:rsidP="000F5AF0">
      <w:pPr>
        <w:pStyle w:val="ListParagraph"/>
        <w:numPr>
          <w:ilvl w:val="0"/>
          <w:numId w:val="11"/>
        </w:numPr>
        <w:spacing w:after="200"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 xml:space="preserve">Клиент обращается к серверу и передает ему подписанное сообщение. </w:t>
      </w:r>
    </w:p>
    <w:p w14:paraId="38441C70" w14:textId="0FBB7385" w:rsidR="006F74A1" w:rsidRPr="006F74A1" w:rsidRDefault="006F74A1" w:rsidP="000F5AF0">
      <w:pPr>
        <w:pStyle w:val="ListParagraph"/>
        <w:numPr>
          <w:ilvl w:val="0"/>
          <w:numId w:val="11"/>
        </w:numPr>
        <w:spacing w:after="200" w:line="36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Сервер осуществляет верификацию подписанного сообщения.</w:t>
      </w:r>
    </w:p>
    <w:p w14:paraId="536D8C95" w14:textId="77777777" w:rsidR="000F5AF0" w:rsidRPr="006F74A1" w:rsidRDefault="000F5AF0" w:rsidP="000F5AF0">
      <w:pPr>
        <w:pStyle w:val="ListParagraph"/>
        <w:numPr>
          <w:ilvl w:val="0"/>
          <w:numId w:val="11"/>
        </w:numPr>
        <w:spacing w:after="200"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>Клиент проверяет статус верификации, возвращенный ему сервером.</w:t>
      </w:r>
    </w:p>
    <w:p w14:paraId="2CB70EFD" w14:textId="77777777" w:rsidR="000F5AF0" w:rsidRPr="006F74A1" w:rsidRDefault="000F5AF0" w:rsidP="000F5AF0">
      <w:pPr>
        <w:spacing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>Сценарий 2:</w:t>
      </w:r>
    </w:p>
    <w:p w14:paraId="05C6D81B" w14:textId="77777777" w:rsidR="000F5AF0" w:rsidRPr="006F74A1" w:rsidRDefault="000F5AF0" w:rsidP="000F5AF0">
      <w:pPr>
        <w:pStyle w:val="ListParagraph"/>
        <w:numPr>
          <w:ilvl w:val="0"/>
          <w:numId w:val="12"/>
        </w:numPr>
        <w:spacing w:after="200"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>Клиент запрашивает публичный ключ сервера.</w:t>
      </w:r>
    </w:p>
    <w:p w14:paraId="385D2F45" w14:textId="69F3E926" w:rsidR="000F5AF0" w:rsidRDefault="000F5AF0" w:rsidP="000F5AF0">
      <w:pPr>
        <w:pStyle w:val="ListParagraph"/>
        <w:numPr>
          <w:ilvl w:val="0"/>
          <w:numId w:val="12"/>
        </w:numPr>
        <w:spacing w:after="200"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lastRenderedPageBreak/>
        <w:t>Клиент запрашивает генерацию случайного сообщения на сервере.</w:t>
      </w:r>
    </w:p>
    <w:p w14:paraId="1F60BB7D" w14:textId="67AE408A" w:rsidR="00750873" w:rsidRPr="006F74A1" w:rsidRDefault="00750873" w:rsidP="000F5AF0">
      <w:pPr>
        <w:pStyle w:val="ListParagraph"/>
        <w:numPr>
          <w:ilvl w:val="0"/>
          <w:numId w:val="12"/>
        </w:numPr>
        <w:spacing w:after="200" w:line="36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Сервер генерирует сообщение, подписывает его.</w:t>
      </w:r>
    </w:p>
    <w:p w14:paraId="69EB2B07" w14:textId="77777777" w:rsidR="000F5AF0" w:rsidRPr="006F74A1" w:rsidRDefault="000F5AF0" w:rsidP="000F5AF0">
      <w:pPr>
        <w:pStyle w:val="ListParagraph"/>
        <w:numPr>
          <w:ilvl w:val="0"/>
          <w:numId w:val="12"/>
        </w:numPr>
        <w:spacing w:after="200"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>Клиент осуществляет верификацию полученного сообщения.</w:t>
      </w:r>
    </w:p>
    <w:p w14:paraId="5F75D254" w14:textId="4C678ED5" w:rsidR="000F5AF0" w:rsidRPr="006F74A1" w:rsidRDefault="00B4505E" w:rsidP="000F5AF0">
      <w:pPr>
        <w:shd w:val="clear" w:color="auto" w:fill="FFFFFF"/>
        <w:tabs>
          <w:tab w:val="left" w:leader="underscore" w:pos="4430"/>
        </w:tabs>
        <w:spacing w:after="0" w:line="360" w:lineRule="auto"/>
        <w:rPr>
          <w:rFonts w:asciiTheme="majorHAnsi" w:hAnsiTheme="majorHAnsi" w:cstheme="majorHAnsi"/>
          <w:color w:val="000000"/>
          <w:szCs w:val="24"/>
        </w:rPr>
      </w:pPr>
      <w:r w:rsidRPr="006F74A1">
        <w:rPr>
          <w:rFonts w:asciiTheme="majorHAnsi" w:hAnsiTheme="majorHAnsi" w:cstheme="majorHAnsi"/>
          <w:color w:val="000000"/>
          <w:szCs w:val="24"/>
        </w:rPr>
        <w:t xml:space="preserve">Для ЭЦП следует использовать </w:t>
      </w:r>
      <w:r w:rsidR="000F5AF0" w:rsidRPr="006F74A1">
        <w:rPr>
          <w:rFonts w:asciiTheme="majorHAnsi" w:hAnsiTheme="majorHAnsi" w:cstheme="majorHAnsi"/>
          <w:color w:val="000000"/>
          <w:szCs w:val="24"/>
          <w:lang w:val="en-US"/>
        </w:rPr>
        <w:t>RSA</w:t>
      </w:r>
      <w:r w:rsidR="000F5AF0" w:rsidRPr="006F74A1">
        <w:rPr>
          <w:rFonts w:asciiTheme="majorHAnsi" w:hAnsiTheme="majorHAnsi" w:cstheme="majorHAnsi"/>
          <w:color w:val="000000"/>
          <w:szCs w:val="24"/>
        </w:rPr>
        <w:t xml:space="preserve"> + </w:t>
      </w:r>
      <w:r w:rsidR="000F5AF0" w:rsidRPr="006F74A1">
        <w:rPr>
          <w:rFonts w:asciiTheme="majorHAnsi" w:hAnsiTheme="majorHAnsi" w:cstheme="majorHAnsi"/>
          <w:color w:val="000000"/>
          <w:szCs w:val="24"/>
          <w:lang w:val="en-US"/>
        </w:rPr>
        <w:t>SHA</w:t>
      </w:r>
      <w:r w:rsidR="000F5AF0" w:rsidRPr="006F74A1">
        <w:rPr>
          <w:rFonts w:asciiTheme="majorHAnsi" w:hAnsiTheme="majorHAnsi" w:cstheme="majorHAnsi"/>
          <w:color w:val="000000"/>
          <w:szCs w:val="24"/>
        </w:rPr>
        <w:t>256.</w:t>
      </w:r>
    </w:p>
    <w:p w14:paraId="6875ECDE" w14:textId="77777777" w:rsidR="006F74A1" w:rsidRPr="006F74A1" w:rsidRDefault="006F74A1">
      <w:pPr>
        <w:rPr>
          <w:rFonts w:asciiTheme="majorHAnsi" w:eastAsiaTheme="majorEastAsia" w:hAnsiTheme="majorHAnsi" w:cstheme="majorHAnsi"/>
          <w:b/>
          <w:color w:val="000000" w:themeColor="text1"/>
          <w:szCs w:val="24"/>
        </w:rPr>
      </w:pPr>
      <w:r w:rsidRPr="006F74A1">
        <w:rPr>
          <w:rFonts w:asciiTheme="majorHAnsi" w:hAnsiTheme="majorHAnsi" w:cstheme="majorHAnsi"/>
          <w:szCs w:val="24"/>
        </w:rPr>
        <w:br w:type="page"/>
      </w:r>
    </w:p>
    <w:p w14:paraId="5E8A0C26" w14:textId="59673C02" w:rsidR="00225673" w:rsidRPr="006F74A1" w:rsidRDefault="00225673" w:rsidP="006F74A1">
      <w:pPr>
        <w:pStyle w:val="Heading1"/>
      </w:pPr>
      <w:r w:rsidRPr="006F74A1">
        <w:lastRenderedPageBreak/>
        <w:t>Задание 3. Комбинированное</w:t>
      </w:r>
    </w:p>
    <w:p w14:paraId="2E0A0546" w14:textId="77777777" w:rsidR="000F5AF0" w:rsidRPr="006F74A1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eastAsia="Times New Roman" w:hAnsiTheme="majorHAnsi" w:cstheme="majorHAnsi"/>
          <w:color w:val="1D1C1D"/>
          <w:szCs w:val="24"/>
        </w:rPr>
        <w:t>Чешский национальный банк предоставляет возможность отслеживать валютный курс чешской кроны.</w:t>
      </w:r>
      <w:r w:rsidRPr="006F74A1">
        <w:rPr>
          <w:rFonts w:asciiTheme="majorHAnsi" w:eastAsia="Times New Roman" w:hAnsiTheme="majorHAnsi" w:cstheme="majorHAnsi"/>
          <w:color w:val="1D1C1D"/>
          <w:szCs w:val="24"/>
        </w:rPr>
        <w:br/>
        <w:t xml:space="preserve">Ежедневный курс доступен по адресу: </w:t>
      </w:r>
      <w:hyperlink r:id="rId8" w:history="1">
        <w:r w:rsidRPr="006F74A1">
          <w:rPr>
            <w:rStyle w:val="Hyperlink"/>
            <w:rFonts w:asciiTheme="majorHAnsi" w:hAnsiTheme="majorHAnsi" w:cstheme="majorHAnsi"/>
            <w:szCs w:val="24"/>
          </w:rPr>
          <w:t>https://www.cnb.cz/en/financial_markets/foreign_exchange_market/exchange_rate_fixing/daily.txt?date=27.07.2019</w:t>
        </w:r>
      </w:hyperlink>
    </w:p>
    <w:p w14:paraId="5179134A" w14:textId="77777777" w:rsidR="000F5AF0" w:rsidRPr="006F74A1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eastAsia="Times New Roman" w:hAnsiTheme="majorHAnsi" w:cstheme="majorHAnsi"/>
          <w:color w:val="1D1C1D"/>
          <w:szCs w:val="24"/>
        </w:rPr>
        <w:t xml:space="preserve">Исторические данные доступны по адресу: </w:t>
      </w:r>
      <w:hyperlink r:id="rId9" w:history="1">
        <w:r w:rsidRPr="006F74A1">
          <w:rPr>
            <w:rStyle w:val="Hyperlink"/>
            <w:rFonts w:asciiTheme="majorHAnsi" w:hAnsiTheme="majorHAnsi" w:cstheme="majorHAnsi"/>
            <w:szCs w:val="24"/>
          </w:rPr>
          <w:t>https://www.cnb.cz/en/financial_markets/foreign_exchange_market/exchange_rate_fixing/year.txt?year=2019</w:t>
        </w:r>
      </w:hyperlink>
    </w:p>
    <w:p w14:paraId="2CE5D4F3" w14:textId="77777777" w:rsidR="000F5AF0" w:rsidRPr="006F74A1" w:rsidRDefault="000F5AF0" w:rsidP="000F5AF0">
      <w:pPr>
        <w:pStyle w:val="Heading5"/>
        <w:spacing w:line="360" w:lineRule="auto"/>
        <w:rPr>
          <w:rStyle w:val="Heading2Char"/>
          <w:rFonts w:asciiTheme="majorHAnsi" w:eastAsiaTheme="minorHAnsi" w:hAnsiTheme="majorHAnsi" w:cstheme="majorHAnsi"/>
          <w:color w:val="000000" w:themeColor="text1"/>
          <w:sz w:val="24"/>
          <w:szCs w:val="24"/>
        </w:rPr>
      </w:pPr>
      <w:r w:rsidRPr="006F74A1">
        <w:rPr>
          <w:rStyle w:val="Heading2Char"/>
          <w:rFonts w:asciiTheme="majorHAnsi" w:eastAsiaTheme="minorHAnsi" w:hAnsiTheme="majorHAnsi" w:cstheme="majorHAnsi"/>
          <w:color w:val="000000" w:themeColor="text1"/>
          <w:sz w:val="24"/>
          <w:szCs w:val="24"/>
        </w:rPr>
        <w:t>Задание</w:t>
      </w:r>
    </w:p>
    <w:p w14:paraId="08274AAB" w14:textId="63BC8102" w:rsidR="000F5AF0" w:rsidRPr="006F74A1" w:rsidRDefault="000F5AF0" w:rsidP="000F5AF0">
      <w:pPr>
        <w:spacing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>Необходимо разработать программное решение, обладающее следующей функциональностью:</w:t>
      </w:r>
    </w:p>
    <w:p w14:paraId="59673025" w14:textId="5535E784" w:rsidR="00451F39" w:rsidRPr="00451F39" w:rsidRDefault="000F5AF0" w:rsidP="00451F39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>синхронизация данных по чешской кроне в БД по расписанию. Должна быть возможность сконфигурировать время/интервал запуска. Например: запускать синхронизацию каждый день в 0:01. Период запуска должен задаваться конфигурации приложения.</w:t>
      </w:r>
      <w:r w:rsidR="00451F39">
        <w:rPr>
          <w:rFonts w:asciiTheme="majorHAnsi" w:hAnsiTheme="majorHAnsi" w:cstheme="majorHAnsi"/>
          <w:szCs w:val="24"/>
        </w:rPr>
        <w:t xml:space="preserve"> </w:t>
      </w:r>
      <w:r w:rsidR="00451F39" w:rsidRPr="006F74A1">
        <w:rPr>
          <w:rFonts w:asciiTheme="majorHAnsi" w:hAnsiTheme="majorHAnsi" w:cstheme="majorHAnsi"/>
          <w:szCs w:val="24"/>
        </w:rPr>
        <w:t xml:space="preserve">Валюты, по которым синхронизируются данные, должны быть </w:t>
      </w:r>
      <w:r w:rsidR="00451F39">
        <w:rPr>
          <w:rFonts w:asciiTheme="majorHAnsi" w:hAnsiTheme="majorHAnsi" w:cstheme="majorHAnsi"/>
          <w:szCs w:val="24"/>
        </w:rPr>
        <w:t>конфигурируемыми.</w:t>
      </w:r>
    </w:p>
    <w:p w14:paraId="46A662B6" w14:textId="2886DF58" w:rsidR="000F5AF0" w:rsidRPr="006F74A1" w:rsidRDefault="000F5AF0" w:rsidP="000F5AF0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 w:cstheme="majorHAnsi"/>
          <w:szCs w:val="24"/>
        </w:rPr>
      </w:pPr>
      <w:r w:rsidRPr="006F74A1">
        <w:rPr>
          <w:rFonts w:asciiTheme="majorHAnsi" w:hAnsiTheme="majorHAnsi" w:cstheme="majorHAnsi"/>
          <w:szCs w:val="24"/>
        </w:rPr>
        <w:t xml:space="preserve">синхронизация данных по чешской кроне за период времени. На вход подается </w:t>
      </w:r>
      <w:proofErr w:type="spellStart"/>
      <w:r w:rsidRPr="006F74A1">
        <w:rPr>
          <w:rFonts w:asciiTheme="majorHAnsi" w:hAnsiTheme="majorHAnsi" w:cstheme="majorHAnsi"/>
          <w:szCs w:val="24"/>
          <w:lang w:val="en-US"/>
        </w:rPr>
        <w:t>startDate</w:t>
      </w:r>
      <w:proofErr w:type="spellEnd"/>
      <w:r w:rsidRPr="006F74A1">
        <w:rPr>
          <w:rFonts w:asciiTheme="majorHAnsi" w:hAnsiTheme="majorHAnsi" w:cstheme="majorHAnsi"/>
          <w:szCs w:val="24"/>
        </w:rPr>
        <w:t xml:space="preserve"> и </w:t>
      </w:r>
      <w:proofErr w:type="spellStart"/>
      <w:r w:rsidRPr="006F74A1">
        <w:rPr>
          <w:rFonts w:asciiTheme="majorHAnsi" w:hAnsiTheme="majorHAnsi" w:cstheme="majorHAnsi"/>
          <w:szCs w:val="24"/>
          <w:lang w:val="en-US"/>
        </w:rPr>
        <w:t>endDate</w:t>
      </w:r>
      <w:proofErr w:type="spellEnd"/>
      <w:r w:rsidRPr="006F74A1">
        <w:rPr>
          <w:rFonts w:asciiTheme="majorHAnsi" w:hAnsiTheme="majorHAnsi" w:cstheme="majorHAnsi"/>
          <w:szCs w:val="24"/>
        </w:rPr>
        <w:t xml:space="preserve">, приложение синхронизирует в БД данные за этот период. Валюты, по которым синхронизируются данные, должны быть </w:t>
      </w:r>
      <w:r w:rsidR="00D52DDC">
        <w:rPr>
          <w:rFonts w:asciiTheme="majorHAnsi" w:hAnsiTheme="majorHAnsi" w:cstheme="majorHAnsi"/>
          <w:szCs w:val="24"/>
        </w:rPr>
        <w:t>конфигурируемыми.</w:t>
      </w:r>
    </w:p>
    <w:p w14:paraId="7825BB14" w14:textId="5690A090" w:rsidR="000F5AF0" w:rsidRDefault="000F5AF0" w:rsidP="000F5AF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rPr>
          <w:rFonts w:asciiTheme="majorHAnsi" w:eastAsia="Times New Roman" w:hAnsiTheme="majorHAnsi" w:cstheme="majorHAnsi"/>
          <w:color w:val="1D1C1D"/>
          <w:szCs w:val="24"/>
        </w:rPr>
      </w:pPr>
      <w:r w:rsidRPr="006F74A1">
        <w:rPr>
          <w:rFonts w:asciiTheme="majorHAnsi" w:eastAsia="Times New Roman" w:hAnsiTheme="majorHAnsi" w:cstheme="majorHAnsi"/>
          <w:color w:val="1D1C1D"/>
          <w:szCs w:val="24"/>
        </w:rPr>
        <w:t xml:space="preserve">предоставляет </w:t>
      </w:r>
      <w:r w:rsidRPr="006F74A1">
        <w:rPr>
          <w:rFonts w:asciiTheme="majorHAnsi" w:eastAsia="Times New Roman" w:hAnsiTheme="majorHAnsi" w:cstheme="majorHAnsi"/>
          <w:color w:val="1D1C1D"/>
          <w:szCs w:val="24"/>
          <w:lang w:val="en-US"/>
        </w:rPr>
        <w:t>web</w:t>
      </w:r>
      <w:r w:rsidRPr="006F74A1">
        <w:rPr>
          <w:rFonts w:asciiTheme="majorHAnsi" w:eastAsia="Times New Roman" w:hAnsiTheme="majorHAnsi" w:cstheme="majorHAnsi"/>
          <w:color w:val="1D1C1D"/>
          <w:szCs w:val="24"/>
        </w:rPr>
        <w:t xml:space="preserve">-API, с помощью которого можно получить отчет по курсу кроны за период времени. В отчете необходимо вывести минимальное, максимальное и среднее значение каждой из выбранных валют отдельно. Валюты, по которым строится отчёт, передаются в запросе. Показатели в отчёте необходимо рассчитывать для валюты в количестве 1 условная единица, т.е. для </w:t>
      </w:r>
      <w:proofErr w:type="spellStart"/>
      <w:r w:rsidRPr="006F74A1">
        <w:rPr>
          <w:rFonts w:asciiTheme="majorHAnsi" w:eastAsia="Times New Roman" w:hAnsiTheme="majorHAnsi" w:cstheme="majorHAnsi"/>
          <w:color w:val="1D1C1D"/>
          <w:szCs w:val="24"/>
        </w:rPr>
        <w:t>Amount</w:t>
      </w:r>
      <w:proofErr w:type="spellEnd"/>
      <w:r w:rsidRPr="006F74A1">
        <w:rPr>
          <w:rFonts w:asciiTheme="majorHAnsi" w:eastAsia="Times New Roman" w:hAnsiTheme="majorHAnsi" w:cstheme="majorHAnsi"/>
          <w:color w:val="1D1C1D"/>
          <w:szCs w:val="24"/>
        </w:rPr>
        <w:t xml:space="preserve"> = 1. Формат отчета – </w:t>
      </w:r>
      <w:r w:rsidRPr="006F74A1">
        <w:rPr>
          <w:rFonts w:asciiTheme="majorHAnsi" w:eastAsia="Times New Roman" w:hAnsiTheme="majorHAnsi" w:cstheme="majorHAnsi"/>
          <w:color w:val="1D1C1D"/>
          <w:szCs w:val="24"/>
          <w:lang w:val="en-US"/>
        </w:rPr>
        <w:t>JSON.</w:t>
      </w:r>
    </w:p>
    <w:p w14:paraId="54DDCFCD" w14:textId="3F473305" w:rsidR="00451F39" w:rsidRPr="00451F39" w:rsidRDefault="00451F39" w:rsidP="0045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rPr>
          <w:rFonts w:asciiTheme="majorHAnsi" w:eastAsia="Times New Roman" w:hAnsiTheme="majorHAnsi" w:cstheme="majorHAnsi"/>
          <w:color w:val="1D1C1D"/>
          <w:szCs w:val="24"/>
        </w:rPr>
      </w:pPr>
      <w:r>
        <w:rPr>
          <w:rFonts w:asciiTheme="majorHAnsi" w:eastAsia="Times New Roman" w:hAnsiTheme="majorHAnsi" w:cstheme="majorHAnsi"/>
          <w:color w:val="1D1C1D"/>
          <w:szCs w:val="24"/>
        </w:rPr>
        <w:t>Будет плюсом, если:</w:t>
      </w:r>
    </w:p>
    <w:p w14:paraId="5A86DBBC" w14:textId="4A4F3409" w:rsidR="000F5AF0" w:rsidRPr="006F74A1" w:rsidRDefault="00451F39" w:rsidP="00451F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rPr>
          <w:rFonts w:asciiTheme="majorHAnsi" w:eastAsia="Times New Roman" w:hAnsiTheme="majorHAnsi" w:cstheme="majorHAnsi"/>
          <w:color w:val="1D1C1D"/>
          <w:szCs w:val="24"/>
        </w:rPr>
      </w:pPr>
      <w:r>
        <w:rPr>
          <w:rFonts w:asciiTheme="majorHAnsi" w:eastAsia="Times New Roman" w:hAnsiTheme="majorHAnsi" w:cstheme="majorHAnsi"/>
          <w:color w:val="1D1C1D"/>
          <w:szCs w:val="24"/>
        </w:rPr>
        <w:t>Есть</w:t>
      </w:r>
      <w:r w:rsidR="000F5AF0" w:rsidRPr="006F74A1">
        <w:rPr>
          <w:rFonts w:asciiTheme="majorHAnsi" w:eastAsia="Times New Roman" w:hAnsiTheme="majorHAnsi" w:cstheme="majorHAnsi"/>
          <w:color w:val="1D1C1D"/>
          <w:szCs w:val="24"/>
        </w:rPr>
        <w:t xml:space="preserve"> тесты</w:t>
      </w:r>
      <w:r>
        <w:rPr>
          <w:rFonts w:asciiTheme="majorHAnsi" w:eastAsia="Times New Roman" w:hAnsiTheme="majorHAnsi" w:cstheme="majorHAnsi"/>
          <w:color w:val="1D1C1D"/>
          <w:szCs w:val="24"/>
        </w:rPr>
        <w:t xml:space="preserve"> на логику формирования отчета</w:t>
      </w:r>
      <w:r w:rsidR="000F5AF0" w:rsidRPr="006F74A1">
        <w:rPr>
          <w:rFonts w:asciiTheme="majorHAnsi" w:eastAsia="Times New Roman" w:hAnsiTheme="majorHAnsi" w:cstheme="majorHAnsi"/>
          <w:color w:val="1D1C1D"/>
          <w:szCs w:val="24"/>
        </w:rPr>
        <w:t>.</w:t>
      </w:r>
    </w:p>
    <w:p w14:paraId="02A8A3AD" w14:textId="7D7D873B" w:rsidR="000F5AF0" w:rsidRPr="006F74A1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rPr>
          <w:rFonts w:asciiTheme="majorHAnsi" w:eastAsia="Times New Roman" w:hAnsiTheme="majorHAnsi" w:cstheme="majorHAnsi"/>
          <w:color w:val="1D1C1D"/>
          <w:szCs w:val="24"/>
        </w:rPr>
      </w:pPr>
      <w:r w:rsidRPr="006F74A1">
        <w:rPr>
          <w:rFonts w:asciiTheme="majorHAnsi" w:eastAsia="Times New Roman" w:hAnsiTheme="majorHAnsi" w:cstheme="majorHAnsi"/>
          <w:color w:val="1D1C1D"/>
          <w:szCs w:val="24"/>
        </w:rPr>
        <w:t xml:space="preserve">Необходимо учесть, что в данных, предоставляемых </w:t>
      </w:r>
      <w:r w:rsidRPr="006F74A1">
        <w:rPr>
          <w:rFonts w:asciiTheme="majorHAnsi" w:eastAsia="Times New Roman" w:hAnsiTheme="majorHAnsi" w:cstheme="majorHAnsi"/>
          <w:color w:val="1D1C1D"/>
          <w:szCs w:val="24"/>
          <w:lang w:val="en-US"/>
        </w:rPr>
        <w:t>API</w:t>
      </w:r>
      <w:r w:rsidRPr="006F74A1">
        <w:rPr>
          <w:rFonts w:asciiTheme="majorHAnsi" w:eastAsia="Times New Roman" w:hAnsiTheme="majorHAnsi" w:cstheme="majorHAnsi"/>
          <w:color w:val="1D1C1D"/>
          <w:szCs w:val="24"/>
        </w:rPr>
        <w:t>, могут быть аномалии. Например, для некоторых временных интервалов может не быть курсов определенных валют и т.п.</w:t>
      </w:r>
    </w:p>
    <w:p w14:paraId="691107F6" w14:textId="77777777" w:rsidR="001D53F4" w:rsidRPr="006F74A1" w:rsidRDefault="001D53F4">
      <w:pPr>
        <w:rPr>
          <w:rFonts w:asciiTheme="majorHAnsi" w:hAnsiTheme="majorHAnsi" w:cstheme="majorHAnsi"/>
          <w:szCs w:val="24"/>
        </w:rPr>
      </w:pPr>
    </w:p>
    <w:sectPr w:rsidR="001D53F4" w:rsidRPr="006F74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173E"/>
    <w:multiLevelType w:val="multilevel"/>
    <w:tmpl w:val="C006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86AAC"/>
    <w:multiLevelType w:val="hybridMultilevel"/>
    <w:tmpl w:val="595A3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65C8"/>
    <w:multiLevelType w:val="hybridMultilevel"/>
    <w:tmpl w:val="CD7CA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2DCA"/>
    <w:multiLevelType w:val="hybridMultilevel"/>
    <w:tmpl w:val="522A6B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C3AD7"/>
    <w:multiLevelType w:val="multilevel"/>
    <w:tmpl w:val="0398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23778"/>
    <w:multiLevelType w:val="hybridMultilevel"/>
    <w:tmpl w:val="898C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31848"/>
    <w:multiLevelType w:val="multilevel"/>
    <w:tmpl w:val="60BE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77553"/>
    <w:multiLevelType w:val="multilevel"/>
    <w:tmpl w:val="64A6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7632F"/>
    <w:multiLevelType w:val="multilevel"/>
    <w:tmpl w:val="A5A4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A2024"/>
    <w:multiLevelType w:val="hybridMultilevel"/>
    <w:tmpl w:val="0E3C63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A3539"/>
    <w:multiLevelType w:val="hybridMultilevel"/>
    <w:tmpl w:val="925C6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0726D"/>
    <w:multiLevelType w:val="multilevel"/>
    <w:tmpl w:val="31FC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818151">
    <w:abstractNumId w:val="8"/>
  </w:num>
  <w:num w:numId="2" w16cid:durableId="1716539916">
    <w:abstractNumId w:val="11"/>
  </w:num>
  <w:num w:numId="3" w16cid:durableId="1567839251">
    <w:abstractNumId w:val="0"/>
  </w:num>
  <w:num w:numId="4" w16cid:durableId="518853974">
    <w:abstractNumId w:val="1"/>
  </w:num>
  <w:num w:numId="5" w16cid:durableId="1171290218">
    <w:abstractNumId w:val="7"/>
  </w:num>
  <w:num w:numId="6" w16cid:durableId="1148277759">
    <w:abstractNumId w:val="6"/>
  </w:num>
  <w:num w:numId="7" w16cid:durableId="589698812">
    <w:abstractNumId w:val="5"/>
  </w:num>
  <w:num w:numId="8" w16cid:durableId="2073505478">
    <w:abstractNumId w:val="2"/>
  </w:num>
  <w:num w:numId="9" w16cid:durableId="520515561">
    <w:abstractNumId w:val="10"/>
  </w:num>
  <w:num w:numId="10" w16cid:durableId="942343772">
    <w:abstractNumId w:val="4"/>
  </w:num>
  <w:num w:numId="11" w16cid:durableId="1461458064">
    <w:abstractNumId w:val="3"/>
  </w:num>
  <w:num w:numId="12" w16cid:durableId="884026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73"/>
    <w:rsid w:val="000D60FF"/>
    <w:rsid w:val="000F5AF0"/>
    <w:rsid w:val="001A49F3"/>
    <w:rsid w:val="001D53F4"/>
    <w:rsid w:val="00225673"/>
    <w:rsid w:val="0029203A"/>
    <w:rsid w:val="004150F3"/>
    <w:rsid w:val="00451F39"/>
    <w:rsid w:val="004C1896"/>
    <w:rsid w:val="00580386"/>
    <w:rsid w:val="00630D69"/>
    <w:rsid w:val="006F74A1"/>
    <w:rsid w:val="00750873"/>
    <w:rsid w:val="008C3A86"/>
    <w:rsid w:val="00B4505E"/>
    <w:rsid w:val="00BC1F28"/>
    <w:rsid w:val="00C96BDA"/>
    <w:rsid w:val="00D52DDC"/>
    <w:rsid w:val="00E418AF"/>
    <w:rsid w:val="00F2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CB78"/>
  <w15:chartTrackingRefBased/>
  <w15:docId w15:val="{4067BB45-F9E6-4D70-B3BC-C98F95E7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67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4A1"/>
    <w:pPr>
      <w:keepNext/>
      <w:keepLines/>
      <w:spacing w:before="240" w:after="0" w:line="360" w:lineRule="auto"/>
      <w:jc w:val="center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567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A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A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4A1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67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25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73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256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5673"/>
    <w:pPr>
      <w:spacing w:after="200" w:line="240" w:lineRule="auto"/>
      <w:jc w:val="both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5673"/>
    <w:rPr>
      <w:color w:val="0000FF"/>
      <w:u w:val="single"/>
    </w:rPr>
  </w:style>
  <w:style w:type="paragraph" w:customStyle="1" w:styleId="code-line">
    <w:name w:val="code-line"/>
    <w:basedOn w:val="Normal"/>
    <w:rsid w:val="0022567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2567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150F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50F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AF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AF0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.cz/en/financial_markets/foreign_exchange_market/exchange_rate_fixing/daily.txt?date=27.07.20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.cz/en/financial_markets/foreign_exchange_market/exchange_rate_fixing/year.txt?year=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Коленкин</dc:creator>
  <cp:keywords/>
  <dc:description/>
  <cp:lastModifiedBy>Василий Коленкин</cp:lastModifiedBy>
  <cp:revision>12</cp:revision>
  <dcterms:created xsi:type="dcterms:W3CDTF">2024-02-17T08:12:00Z</dcterms:created>
  <dcterms:modified xsi:type="dcterms:W3CDTF">2025-02-11T18:26:00Z</dcterms:modified>
</cp:coreProperties>
</file>