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14.09.2021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Division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Цель: Зачем нужны исключения?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Исключения предназначены для описания реакции программы на ошибки времени выполнения и другие возможные проблемы (</w:t>
      </w: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исключения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), которые могут возникнуть при выполнении программы и приводят к невозможности (бессмысленности) дальнейшей отработки программой её базового алгоритма.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Задачи: Проверка работы исключений на ЯП С#, C++, Java и Python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Теория: структура исключений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5281613" cy="3933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Описание: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ab/>
        <w:t xml:space="preserve">Коды с результатами работы исключений по ссылке: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ab/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https://github.com/XanderJB/division.git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XanderJB/divis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