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A0E" w:rsidRDefault="003A625C" w:rsidP="00501A0E">
      <w:pPr>
        <w:pStyle w:val="PlainText"/>
        <w:jc w:val="center"/>
        <w:rPr>
          <w:rFonts w:ascii="Times New Roman" w:eastAsia="MS Mincho" w:hAnsi="Times New Roman" w:cs="Times New Roman"/>
          <w:b/>
          <w:bCs/>
          <w:sz w:val="24"/>
        </w:rPr>
      </w:pPr>
      <w:r>
        <w:rPr>
          <w:rFonts w:ascii="Times New Roman" w:hAnsi="Times New Roman"/>
          <w:b/>
          <w:noProof/>
        </w:rPr>
        <w:t>COMPANY Logo</w:t>
      </w:r>
    </w:p>
    <w:p w:rsidR="00501A0E" w:rsidRDefault="00501A0E" w:rsidP="00501A0E">
      <w:pPr>
        <w:pStyle w:val="PlainText"/>
        <w:jc w:val="center"/>
        <w:rPr>
          <w:rFonts w:ascii="Times New Roman" w:eastAsia="MS Mincho" w:hAnsi="Times New Roman" w:cs="Times New Roman"/>
          <w:b/>
          <w:bCs/>
          <w:sz w:val="24"/>
        </w:rPr>
      </w:pPr>
    </w:p>
    <w:p w:rsidR="00F90FDD" w:rsidRPr="003A625C" w:rsidRDefault="00F90FDD" w:rsidP="00501A0E">
      <w:pPr>
        <w:pStyle w:val="PlainText"/>
        <w:jc w:val="center"/>
        <w:rPr>
          <w:rFonts w:ascii="Times New Roman" w:eastAsia="MS Mincho" w:hAnsi="Times New Roman" w:cs="Times New Roman"/>
          <w:bCs/>
          <w:sz w:val="96"/>
          <w:szCs w:val="96"/>
        </w:rPr>
      </w:pPr>
    </w:p>
    <w:p w:rsidR="00501A0E" w:rsidRPr="003A625C" w:rsidRDefault="00501A0E" w:rsidP="00501A0E">
      <w:pPr>
        <w:pStyle w:val="PlainText"/>
        <w:jc w:val="center"/>
        <w:rPr>
          <w:rFonts w:ascii="Times New Roman" w:eastAsia="MS Mincho" w:hAnsi="Times New Roman" w:cs="Times New Roman"/>
          <w:bCs/>
          <w:sz w:val="72"/>
          <w:szCs w:val="72"/>
        </w:rPr>
      </w:pPr>
      <w:r w:rsidRPr="003A625C">
        <w:rPr>
          <w:rFonts w:ascii="Times New Roman" w:eastAsia="MS Mincho" w:hAnsi="Times New Roman" w:cs="Times New Roman"/>
          <w:b/>
          <w:bCs/>
          <w:sz w:val="72"/>
          <w:szCs w:val="72"/>
        </w:rPr>
        <w:t>Information Security</w:t>
      </w:r>
      <w:r w:rsidR="0057308F" w:rsidRPr="003A625C">
        <w:rPr>
          <w:rFonts w:ascii="Times New Roman" w:eastAsia="MS Mincho" w:hAnsi="Times New Roman" w:cs="Times New Roman"/>
          <w:b/>
          <w:bCs/>
          <w:sz w:val="72"/>
          <w:szCs w:val="72"/>
        </w:rPr>
        <w:t xml:space="preserve"> Policies:</w:t>
      </w:r>
      <w:r w:rsidR="0057308F" w:rsidRPr="003A625C">
        <w:rPr>
          <w:rFonts w:ascii="Times New Roman" w:eastAsia="MS Mincho" w:hAnsi="Times New Roman" w:cs="Times New Roman"/>
          <w:bCs/>
          <w:sz w:val="72"/>
          <w:szCs w:val="72"/>
        </w:rPr>
        <w:t xml:space="preserve"> </w:t>
      </w:r>
      <w:r w:rsidR="00503734" w:rsidRPr="003A625C">
        <w:rPr>
          <w:rFonts w:ascii="Times New Roman" w:eastAsia="MS Mincho" w:hAnsi="Times New Roman" w:cs="Times New Roman"/>
          <w:bCs/>
          <w:sz w:val="72"/>
          <w:szCs w:val="72"/>
        </w:rPr>
        <w:t>Physical &amp; Environmental</w:t>
      </w:r>
      <w:r w:rsidRPr="003A625C">
        <w:rPr>
          <w:rFonts w:ascii="Times New Roman" w:eastAsia="MS Mincho" w:hAnsi="Times New Roman" w:cs="Times New Roman"/>
          <w:bCs/>
          <w:sz w:val="72"/>
          <w:szCs w:val="72"/>
        </w:rPr>
        <w:t xml:space="preserve"> </w:t>
      </w:r>
      <w:r w:rsidR="0057308F" w:rsidRPr="003A625C">
        <w:rPr>
          <w:rFonts w:ascii="Times New Roman" w:eastAsia="MS Mincho" w:hAnsi="Times New Roman" w:cs="Times New Roman"/>
          <w:bCs/>
          <w:sz w:val="72"/>
          <w:szCs w:val="72"/>
        </w:rPr>
        <w:t>Management</w:t>
      </w:r>
    </w:p>
    <w:p w:rsidR="00501A0E" w:rsidRPr="003A625C" w:rsidRDefault="00501A0E" w:rsidP="00501A0E">
      <w:pPr>
        <w:pStyle w:val="PlainText"/>
        <w:jc w:val="center"/>
        <w:rPr>
          <w:rFonts w:ascii="Times New Roman" w:eastAsia="MS Mincho" w:hAnsi="Times New Roman" w:cs="Times New Roman"/>
          <w:b/>
          <w:bCs/>
          <w:sz w:val="24"/>
        </w:rPr>
      </w:pPr>
    </w:p>
    <w:p w:rsidR="00501A0E" w:rsidRPr="003A625C"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Pr="00BC5C14" w:rsidRDefault="00501A0E" w:rsidP="00501A0E">
      <w:pPr>
        <w:pStyle w:val="PlainText"/>
        <w:jc w:val="center"/>
        <w:rPr>
          <w:rFonts w:ascii="Times New Roman" w:eastAsia="MS Mincho" w:hAnsi="Times New Roman" w:cs="Times New Roman"/>
          <w:bCs/>
          <w:color w:val="808080"/>
          <w:sz w:val="22"/>
          <w:szCs w:val="22"/>
        </w:rPr>
      </w:pPr>
      <w:r>
        <w:rPr>
          <w:rFonts w:ascii="Times New Roman" w:eastAsia="MS Mincho" w:hAnsi="Times New Roman" w:cs="Times New Roman"/>
          <w:bCs/>
          <w:color w:val="808080"/>
          <w:sz w:val="22"/>
          <w:szCs w:val="22"/>
        </w:rPr>
        <w:t xml:space="preserve">Effective Date: </w:t>
      </w:r>
    </w:p>
    <w:p w:rsidR="001D4252" w:rsidRDefault="001D4252" w:rsidP="001D4252">
      <w:pPr>
        <w:pStyle w:val="PlainText"/>
        <w:jc w:val="center"/>
        <w:rPr>
          <w:rFonts w:ascii="Times New Roman" w:eastAsia="MS Mincho" w:hAnsi="Times New Roman" w:cs="Times New Roman"/>
          <w:b/>
          <w:bCs/>
          <w:sz w:val="24"/>
        </w:rPr>
        <w:sectPr w:rsidR="001D4252" w:rsidSect="00260C4F">
          <w:headerReference w:type="default" r:id="rId8"/>
          <w:pgSz w:w="12240" w:h="15840"/>
          <w:pgMar w:top="1440" w:right="1440" w:bottom="1440" w:left="1440" w:header="720" w:footer="720" w:gutter="0"/>
          <w:cols w:space="720"/>
          <w:docGrid w:linePitch="360"/>
        </w:sectPr>
      </w:pPr>
    </w:p>
    <w:p w:rsidR="003A625C" w:rsidRDefault="003A625C" w:rsidP="003A625C">
      <w:pPr>
        <w:pStyle w:val="PlainText"/>
        <w:jc w:val="center"/>
        <w:rPr>
          <w:rFonts w:ascii="Times New Roman" w:eastAsia="MS Mincho" w:hAnsi="Times New Roman" w:cs="Times New Roman"/>
          <w:b/>
          <w:bCs/>
          <w:sz w:val="24"/>
        </w:rPr>
      </w:pPr>
      <w:r>
        <w:rPr>
          <w:rFonts w:ascii="Times New Roman" w:hAnsi="Times New Roman"/>
          <w:b/>
          <w:noProof/>
        </w:rPr>
        <w:lastRenderedPageBreak/>
        <w:t>COMPANY Logo</w:t>
      </w:r>
    </w:p>
    <w:p w:rsidR="001D4252" w:rsidRDefault="001D4252" w:rsidP="001D4252">
      <w:pPr>
        <w:pStyle w:val="PlainText"/>
        <w:jc w:val="center"/>
        <w:rPr>
          <w:rFonts w:ascii="Times New Roman" w:eastAsia="MS Mincho" w:hAnsi="Times New Roman" w:cs="Times New Roman"/>
          <w:b/>
          <w:bCs/>
          <w:sz w:val="24"/>
        </w:rPr>
      </w:pPr>
    </w:p>
    <w:p w:rsidR="001D4252" w:rsidRDefault="001D4252" w:rsidP="001D4252">
      <w:pPr>
        <w:pStyle w:val="PlainText"/>
        <w:jc w:val="center"/>
        <w:rPr>
          <w:rFonts w:ascii="Times New Roman" w:eastAsia="MS Mincho" w:hAnsi="Times New Roman" w:cs="Times New Roman"/>
          <w:b/>
          <w:bCs/>
          <w:sz w:val="24"/>
        </w:rPr>
      </w:pP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Revised:</w:t>
      </w:r>
      <w:r w:rsidRPr="00AF40FC">
        <w:rPr>
          <w:rFonts w:ascii="Times New Roman" w:hAnsi="Times New Roman" w:cs="Times New Roman"/>
        </w:rPr>
        <w:tab/>
      </w:r>
      <w:r w:rsidRPr="00AF40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E72BE1">
        <w:rPr>
          <w:rFonts w:ascii="Times New Roman" w:hAnsi="Times New Roman" w:cs="Times New Roman"/>
        </w:rPr>
        <w:t>CISO (or equivalent)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r>
      <w:r w:rsidR="009369AE">
        <w:rPr>
          <w:rFonts w:ascii="Times New Roman" w:hAnsi="Times New Roman" w:cs="Times New Roman"/>
        </w:rPr>
        <w:t>00</w:t>
      </w:r>
      <w:r w:rsidRPr="00AF40FC">
        <w:rPr>
          <w:rFonts w:ascii="Times New Roman" w:hAnsi="Times New Roman" w:cs="Times New Roman"/>
        </w:rPr>
        <w:t>/00/</w:t>
      </w:r>
      <w:r w:rsidR="0079678C">
        <w:rPr>
          <w:rFonts w:ascii="Times New Roman" w:hAnsi="Times New Roman" w:cs="Times New Roman"/>
        </w:rPr>
        <w:t>20</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9F2FCB">
        <w:rPr>
          <w:rFonts w:ascii="Times New Roman" w:hAnsi="Times New Roman" w:cs="Times New Roman"/>
        </w:rPr>
        <w:t>CO</w:t>
      </w:r>
      <w:r>
        <w:rPr>
          <w:rFonts w:ascii="Times New Roman" w:hAnsi="Times New Roman" w:cs="Times New Roman"/>
        </w:rPr>
        <w: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E72BE1">
        <w:rPr>
          <w:rFonts w:ascii="Times New Roman" w:hAnsi="Times New Roman" w:cs="Times New Roman"/>
        </w:rPr>
        <w:t>Board of Directors</w:t>
      </w:r>
      <w:r w:rsidR="00E72BE1">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p>
    <w:p w:rsidR="009F2FCB" w:rsidRDefault="00A45AB9" w:rsidP="00C42449">
      <w:pPr>
        <w:pStyle w:val="Heading1"/>
        <w:numPr>
          <w:ilvl w:val="0"/>
          <w:numId w:val="5"/>
        </w:numPr>
      </w:pPr>
      <w:r>
        <w:t>Purpose</w:t>
      </w:r>
    </w:p>
    <w:p w:rsidR="00491A06" w:rsidRPr="00203DF6" w:rsidRDefault="006F121D" w:rsidP="00C931F5">
      <w:pPr>
        <w:rPr>
          <w:sz w:val="22"/>
          <w:szCs w:val="22"/>
        </w:rPr>
      </w:pPr>
      <w:r w:rsidRPr="00203DF6">
        <w:rPr>
          <w:sz w:val="22"/>
          <w:szCs w:val="22"/>
        </w:rPr>
        <w:t xml:space="preserve">The purpose of the </w:t>
      </w:r>
      <w:r w:rsidR="00503734">
        <w:rPr>
          <w:sz w:val="22"/>
          <w:szCs w:val="22"/>
        </w:rPr>
        <w:t>Physical &amp; Environmental Management</w:t>
      </w:r>
      <w:r w:rsidRPr="00203DF6">
        <w:rPr>
          <w:sz w:val="22"/>
          <w:szCs w:val="22"/>
        </w:rPr>
        <w:t xml:space="preserve"> Policy </w:t>
      </w:r>
      <w:r w:rsidR="00491A06" w:rsidRPr="00491A06">
        <w:rPr>
          <w:sz w:val="22"/>
          <w:szCs w:val="22"/>
        </w:rPr>
        <w:t xml:space="preserve">is to </w:t>
      </w:r>
      <w:r w:rsidR="00491A06">
        <w:rPr>
          <w:sz w:val="22"/>
          <w:szCs w:val="22"/>
        </w:rPr>
        <w:t>limit</w:t>
      </w:r>
      <w:r w:rsidR="00491A06" w:rsidRPr="00491A06">
        <w:rPr>
          <w:sz w:val="22"/>
          <w:szCs w:val="22"/>
        </w:rPr>
        <w:t xml:space="preserve"> unauthorized physical access, damage, and interference to the</w:t>
      </w:r>
      <w:r w:rsidRPr="00203DF6">
        <w:rPr>
          <w:sz w:val="22"/>
          <w:szCs w:val="22"/>
        </w:rPr>
        <w:t xml:space="preserve"> </w:t>
      </w:r>
      <w:r w:rsidR="003A625C">
        <w:rPr>
          <w:sz w:val="22"/>
          <w:szCs w:val="22"/>
        </w:rPr>
        <w:t>COMPANY</w:t>
      </w:r>
      <w:r w:rsidR="00203DF6" w:rsidRPr="00203DF6">
        <w:rPr>
          <w:sz w:val="22"/>
          <w:szCs w:val="22"/>
        </w:rPr>
        <w:t xml:space="preserve"> (“</w:t>
      </w:r>
      <w:r w:rsidR="003A625C">
        <w:rPr>
          <w:sz w:val="22"/>
          <w:szCs w:val="22"/>
        </w:rPr>
        <w:t>COMPANY</w:t>
      </w:r>
      <w:r w:rsidR="00203DF6" w:rsidRPr="00203DF6">
        <w:rPr>
          <w:sz w:val="22"/>
          <w:szCs w:val="22"/>
        </w:rPr>
        <w:t xml:space="preserve">”) </w:t>
      </w:r>
      <w:r w:rsidR="00491A06" w:rsidRPr="00491A06">
        <w:rPr>
          <w:sz w:val="22"/>
          <w:szCs w:val="22"/>
        </w:rPr>
        <w:t>premises and information</w:t>
      </w:r>
      <w:r w:rsidR="00165966" w:rsidRPr="00203DF6">
        <w:rPr>
          <w:sz w:val="22"/>
          <w:szCs w:val="22"/>
        </w:rPr>
        <w:t xml:space="preserve">.  </w:t>
      </w:r>
      <w:r w:rsidR="00491A06" w:rsidRPr="00491A06">
        <w:rPr>
          <w:sz w:val="22"/>
          <w:szCs w:val="22"/>
        </w:rPr>
        <w:t>It is important that critical or sensitive information processing equipment is housed in secure areas, protected by defined security perimeters, with appropriate security barriers and entry controls commensurate with the identified risks</w:t>
      </w:r>
      <w:r w:rsidR="00491A06">
        <w:rPr>
          <w:sz w:val="22"/>
          <w:szCs w:val="22"/>
        </w:rPr>
        <w:t>.</w:t>
      </w:r>
    </w:p>
    <w:p w:rsidR="00501A0E" w:rsidRPr="00456C32" w:rsidRDefault="00964E5F" w:rsidP="00C42449">
      <w:pPr>
        <w:pStyle w:val="Heading1"/>
        <w:numPr>
          <w:ilvl w:val="0"/>
          <w:numId w:val="5"/>
        </w:numPr>
      </w:pPr>
      <w:r>
        <w:t>Scope</w:t>
      </w:r>
    </w:p>
    <w:p w:rsidR="008B2AEF" w:rsidRDefault="00491A06" w:rsidP="00463D64">
      <w:pPr>
        <w:pStyle w:val="1head"/>
        <w:numPr>
          <w:ilvl w:val="0"/>
          <w:numId w:val="0"/>
        </w:numPr>
        <w:spacing w:before="240" w:after="60"/>
        <w:rPr>
          <w:b w:val="0"/>
          <w:caps w:val="0"/>
        </w:rPr>
      </w:pPr>
      <w:r w:rsidRPr="00491A06">
        <w:rPr>
          <w:b w:val="0"/>
          <w:caps w:val="0"/>
        </w:rPr>
        <w:t xml:space="preserve">This policy encompasses all </w:t>
      </w:r>
      <w:r w:rsidR="003A625C">
        <w:rPr>
          <w:b w:val="0"/>
          <w:caps w:val="0"/>
        </w:rPr>
        <w:t>COMPANY</w:t>
      </w:r>
      <w:r w:rsidRPr="00491A06">
        <w:rPr>
          <w:b w:val="0"/>
          <w:caps w:val="0"/>
        </w:rPr>
        <w:t xml:space="preserve"> sites and the conditions and restrictions necessary to provide physical security and individual secure area access</w:t>
      </w:r>
      <w:r w:rsidR="00203DF6" w:rsidRPr="00203DF6">
        <w:rPr>
          <w:b w:val="0"/>
          <w:caps w:val="0"/>
        </w:rPr>
        <w:t>.</w:t>
      </w:r>
      <w:r w:rsidR="001140EA">
        <w:rPr>
          <w:b w:val="0"/>
          <w:caps w:val="0"/>
        </w:rPr>
        <w:t xml:space="preserve">  The term “Users” refers to </w:t>
      </w:r>
      <w:r w:rsidR="001140EA" w:rsidRPr="008B2AEF">
        <w:rPr>
          <w:b w:val="0"/>
          <w:caps w:val="0"/>
        </w:rPr>
        <w:t xml:space="preserve">employees, contractors, vendors, consultants, or other persons having access to </w:t>
      </w:r>
      <w:r w:rsidR="003A625C">
        <w:rPr>
          <w:b w:val="0"/>
          <w:caps w:val="0"/>
        </w:rPr>
        <w:t>COMPANY</w:t>
      </w:r>
      <w:r w:rsidR="001140EA" w:rsidRPr="008B2AEF">
        <w:rPr>
          <w:b w:val="0"/>
          <w:caps w:val="0"/>
        </w:rPr>
        <w:t xml:space="preserve"> computing assets or information.  </w:t>
      </w:r>
      <w:bookmarkStart w:id="0" w:name="_GoBack"/>
      <w:bookmarkEnd w:id="0"/>
    </w:p>
    <w:p w:rsidR="009E6A01" w:rsidRDefault="00964E5F" w:rsidP="00C42449">
      <w:pPr>
        <w:pStyle w:val="Heading1"/>
        <w:numPr>
          <w:ilvl w:val="0"/>
          <w:numId w:val="5"/>
        </w:numPr>
      </w:pPr>
      <w:r>
        <w:t>Roles and Responsibilities</w:t>
      </w:r>
    </w:p>
    <w:p w:rsidR="004079B2" w:rsidRPr="004079B2" w:rsidRDefault="004079B2" w:rsidP="00463D64">
      <w:pPr>
        <w:pStyle w:val="Heading2"/>
        <w:keepNext w:val="0"/>
        <w:spacing w:before="240" w:after="60"/>
        <w:rPr>
          <w:rFonts w:ascii="Times New Roman" w:hAnsi="Times New Roman" w:cs="Times New Roman"/>
          <w:b w:val="0"/>
          <w:color w:val="auto"/>
          <w:sz w:val="22"/>
          <w:szCs w:val="22"/>
        </w:rPr>
      </w:pPr>
      <w:r w:rsidRPr="004079B2">
        <w:rPr>
          <w:rFonts w:ascii="Times New Roman" w:hAnsi="Times New Roman" w:cs="Times New Roman"/>
          <w:b w:val="0"/>
          <w:color w:val="auto"/>
          <w:sz w:val="22"/>
          <w:szCs w:val="22"/>
        </w:rPr>
        <w:t>The RACI Chart below shows the assignment of functional and cross-functional activities.  The roles are as follows:</w:t>
      </w:r>
    </w:p>
    <w:p w:rsidR="004079B2" w:rsidRPr="004079B2" w:rsidRDefault="004079B2" w:rsidP="004079B2"/>
    <w:tbl>
      <w:tblPr>
        <w:tblW w:w="6284" w:type="dxa"/>
        <w:jc w:val="center"/>
        <w:tblInd w:w="-432" w:type="dxa"/>
        <w:tblLayout w:type="fixed"/>
        <w:tblLook w:val="01E0" w:firstRow="1" w:lastRow="1" w:firstColumn="1" w:lastColumn="1" w:noHBand="0" w:noVBand="0"/>
      </w:tblPr>
      <w:tblGrid>
        <w:gridCol w:w="3258"/>
        <w:gridCol w:w="598"/>
        <w:gridCol w:w="599"/>
        <w:gridCol w:w="599"/>
        <w:gridCol w:w="599"/>
        <w:gridCol w:w="631"/>
      </w:tblGrid>
      <w:tr w:rsidR="004079B2" w:rsidRPr="00FA0A4A" w:rsidTr="006E0340">
        <w:trPr>
          <w:cantSplit/>
          <w:trHeight w:val="2859"/>
          <w:tblHeader/>
          <w:jc w:val="center"/>
        </w:trPr>
        <w:tc>
          <w:tcPr>
            <w:tcW w:w="3258" w:type="dxa"/>
            <w:tcBorders>
              <w:top w:val="nil"/>
              <w:left w:val="nil"/>
              <w:bottom w:val="single" w:sz="4" w:space="0" w:color="auto"/>
              <w:right w:val="single" w:sz="4" w:space="0" w:color="auto"/>
            </w:tcBorders>
            <w:vAlign w:val="bottom"/>
          </w:tcPr>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R - </w:t>
            </w:r>
            <w:r w:rsidRPr="004079B2">
              <w:rPr>
                <w:rFonts w:ascii="Times New Roman" w:hAnsi="Times New Roman" w:cs="Times New Roman"/>
                <w:b w:val="0"/>
                <w:color w:val="auto"/>
                <w:sz w:val="16"/>
                <w:szCs w:val="16"/>
              </w:rPr>
              <w:t>Responsible is the organizational title responsible for doing the work.</w:t>
            </w:r>
          </w:p>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A - </w:t>
            </w:r>
            <w:r w:rsidRPr="004079B2">
              <w:rPr>
                <w:rFonts w:ascii="Times New Roman" w:hAnsi="Times New Roman" w:cs="Times New Roman"/>
                <w:b w:val="0"/>
                <w:color w:val="auto"/>
                <w:sz w:val="16"/>
                <w:szCs w:val="16"/>
              </w:rPr>
              <w:t>Accountable is the organizational title for who is accountable for the work being done.</w:t>
            </w:r>
          </w:p>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C </w:t>
            </w:r>
            <w:r w:rsidRPr="004079B2">
              <w:rPr>
                <w:rFonts w:ascii="Times New Roman" w:hAnsi="Times New Roman" w:cs="Times New Roman"/>
                <w:b w:val="0"/>
                <w:color w:val="auto"/>
                <w:sz w:val="16"/>
                <w:szCs w:val="16"/>
              </w:rPr>
              <w:t xml:space="preserve">- Consulted is the organizational title </w:t>
            </w:r>
            <w:r w:rsidR="000A5B38" w:rsidRPr="004079B2">
              <w:rPr>
                <w:rFonts w:ascii="Times New Roman" w:hAnsi="Times New Roman" w:cs="Times New Roman"/>
                <w:b w:val="0"/>
                <w:color w:val="auto"/>
                <w:sz w:val="16"/>
                <w:szCs w:val="16"/>
              </w:rPr>
              <w:t>that</w:t>
            </w:r>
            <w:r w:rsidRPr="004079B2">
              <w:rPr>
                <w:rFonts w:ascii="Times New Roman" w:hAnsi="Times New Roman" w:cs="Times New Roman"/>
                <w:b w:val="0"/>
                <w:color w:val="auto"/>
                <w:sz w:val="16"/>
                <w:szCs w:val="16"/>
              </w:rPr>
              <w:t xml:space="preserve"> provides necessary information.</w:t>
            </w:r>
          </w:p>
          <w:p w:rsidR="004079B2" w:rsidRPr="004079B2" w:rsidRDefault="004079B2" w:rsidP="006E0340">
            <w:pPr>
              <w:pStyle w:val="Heading2"/>
              <w:spacing w:before="120"/>
              <w:rPr>
                <w:rFonts w:ascii="Times New Roman" w:hAnsi="Times New Roman" w:cs="Times New Roman"/>
                <w:b w:val="0"/>
                <w:color w:val="auto"/>
                <w:sz w:val="16"/>
                <w:szCs w:val="16"/>
              </w:rPr>
            </w:pPr>
            <w:r w:rsidRPr="004079B2">
              <w:rPr>
                <w:rFonts w:ascii="Times New Roman" w:hAnsi="Times New Roman" w:cs="Times New Roman"/>
                <w:color w:val="auto"/>
                <w:sz w:val="16"/>
                <w:szCs w:val="16"/>
              </w:rPr>
              <w:t xml:space="preserve">I </w:t>
            </w:r>
            <w:r w:rsidRPr="004079B2">
              <w:rPr>
                <w:rFonts w:ascii="Times New Roman" w:hAnsi="Times New Roman" w:cs="Times New Roman"/>
                <w:b w:val="0"/>
                <w:color w:val="auto"/>
                <w:sz w:val="16"/>
                <w:szCs w:val="16"/>
              </w:rPr>
              <w:t>- Informed is the organizational title that receives information.</w:t>
            </w:r>
          </w:p>
          <w:p w:rsidR="004079B2" w:rsidRPr="00FA0A4A" w:rsidRDefault="004079B2" w:rsidP="006E0340">
            <w:pPr>
              <w:pStyle w:val="Indent"/>
              <w:rPr>
                <w:rFonts w:cs="Arial"/>
              </w:rPr>
            </w:pPr>
          </w:p>
          <w:p w:rsidR="004079B2" w:rsidRPr="00FA0A4A" w:rsidRDefault="004079B2" w:rsidP="006E0340">
            <w:pPr>
              <w:pStyle w:val="Indent"/>
              <w:jc w:val="center"/>
              <w:rPr>
                <w:rFonts w:cs="Arial"/>
                <w:b/>
                <w:noProof w:val="0"/>
                <w:sz w:val="18"/>
                <w:szCs w:val="18"/>
              </w:rPr>
            </w:pPr>
            <w:r w:rsidRPr="00FA0A4A">
              <w:rPr>
                <w:rFonts w:cs="Arial"/>
                <w:b/>
                <w:noProof w:val="0"/>
                <w:sz w:val="18"/>
                <w:szCs w:val="18"/>
              </w:rPr>
              <w:t>Milestone or Task</w:t>
            </w:r>
          </w:p>
        </w:tc>
        <w:tc>
          <w:tcPr>
            <w:tcW w:w="598"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Governance / Risk Management</w:t>
            </w:r>
          </w:p>
        </w:tc>
        <w:tc>
          <w:tcPr>
            <w:tcW w:w="599"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Chief Information Security Officer</w:t>
            </w:r>
            <w:r w:rsidR="003703B9">
              <w:rPr>
                <w:rFonts w:ascii="Times New Roman" w:hAnsi="Times New Roman"/>
                <w:noProof w:val="0"/>
                <w:sz w:val="18"/>
                <w:szCs w:val="18"/>
              </w:rPr>
              <w:t xml:space="preserve"> (or equivalent)</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 xml:space="preserve">Information Security Organization / </w:t>
            </w:r>
            <w:r w:rsidRPr="004079B2">
              <w:rPr>
                <w:rFonts w:ascii="Times New Roman" w:hAnsi="Times New Roman"/>
                <w:noProof w:val="0"/>
                <w:sz w:val="18"/>
                <w:szCs w:val="18"/>
              </w:rPr>
              <w:t>IT</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491A06"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Corporate (Physical) Security</w:t>
            </w:r>
          </w:p>
        </w:tc>
        <w:tc>
          <w:tcPr>
            <w:tcW w:w="631"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6E0340">
            <w:pPr>
              <w:pStyle w:val="Indent"/>
              <w:spacing w:before="60" w:after="60"/>
              <w:ind w:left="115" w:right="115"/>
              <w:rPr>
                <w:rFonts w:ascii="Times New Roman" w:hAnsi="Times New Roman"/>
                <w:noProof w:val="0"/>
                <w:sz w:val="18"/>
                <w:szCs w:val="18"/>
              </w:rPr>
            </w:pPr>
            <w:r w:rsidRPr="004079B2">
              <w:rPr>
                <w:rFonts w:ascii="Times New Roman" w:hAnsi="Times New Roman"/>
                <w:noProof w:val="0"/>
                <w:sz w:val="18"/>
                <w:szCs w:val="18"/>
              </w:rPr>
              <w:t>Users</w:t>
            </w:r>
          </w:p>
        </w:tc>
      </w:tr>
      <w:tr w:rsidR="00491A06"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91A06" w:rsidRPr="00491A06" w:rsidRDefault="00491A06" w:rsidP="00D55B8E">
            <w:pPr>
              <w:pStyle w:val="Indent"/>
              <w:tabs>
                <w:tab w:val="clear" w:pos="851"/>
                <w:tab w:val="left" w:pos="180"/>
              </w:tabs>
              <w:ind w:left="180"/>
              <w:rPr>
                <w:rFonts w:ascii="Times New Roman" w:hAnsi="Times New Roman"/>
                <w:noProof w:val="0"/>
                <w:sz w:val="18"/>
                <w:szCs w:val="18"/>
              </w:rPr>
            </w:pPr>
            <w:r w:rsidRPr="00491A06">
              <w:rPr>
                <w:rFonts w:ascii="Times New Roman" w:hAnsi="Times New Roman"/>
                <w:noProof w:val="0"/>
                <w:sz w:val="18"/>
                <w:szCs w:val="18"/>
              </w:rPr>
              <w:t>Secure Facilities</w:t>
            </w:r>
          </w:p>
        </w:tc>
        <w:tc>
          <w:tcPr>
            <w:tcW w:w="598"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I</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A</w:t>
            </w:r>
          </w:p>
        </w:tc>
        <w:tc>
          <w:tcPr>
            <w:tcW w:w="631"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I</w:t>
            </w:r>
          </w:p>
        </w:tc>
      </w:tr>
      <w:tr w:rsidR="00491A06"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91A06" w:rsidRPr="00491A06" w:rsidRDefault="00491A06" w:rsidP="00D55B8E">
            <w:pPr>
              <w:pStyle w:val="Indent"/>
              <w:tabs>
                <w:tab w:val="clear" w:pos="851"/>
                <w:tab w:val="left" w:pos="180"/>
              </w:tabs>
              <w:ind w:left="180"/>
              <w:rPr>
                <w:rFonts w:ascii="Times New Roman" w:hAnsi="Times New Roman"/>
                <w:noProof w:val="0"/>
                <w:sz w:val="18"/>
                <w:szCs w:val="18"/>
              </w:rPr>
            </w:pPr>
            <w:r w:rsidRPr="00491A06">
              <w:rPr>
                <w:rFonts w:ascii="Times New Roman" w:hAnsi="Times New Roman"/>
                <w:noProof w:val="0"/>
                <w:sz w:val="18"/>
                <w:szCs w:val="18"/>
              </w:rPr>
              <w:t>Entry Access</w:t>
            </w:r>
          </w:p>
        </w:tc>
        <w:tc>
          <w:tcPr>
            <w:tcW w:w="598"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I</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A</w:t>
            </w:r>
          </w:p>
        </w:tc>
        <w:tc>
          <w:tcPr>
            <w:tcW w:w="631"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r>
      <w:tr w:rsidR="00491A06"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91A06" w:rsidRPr="00491A06" w:rsidRDefault="00491A06" w:rsidP="00D55B8E">
            <w:pPr>
              <w:pStyle w:val="Indent"/>
              <w:tabs>
                <w:tab w:val="clear" w:pos="851"/>
                <w:tab w:val="left" w:pos="180"/>
              </w:tabs>
              <w:ind w:left="180"/>
              <w:rPr>
                <w:rFonts w:ascii="Times New Roman" w:hAnsi="Times New Roman"/>
                <w:noProof w:val="0"/>
                <w:sz w:val="18"/>
                <w:szCs w:val="18"/>
              </w:rPr>
            </w:pPr>
            <w:r w:rsidRPr="00491A06">
              <w:rPr>
                <w:rFonts w:ascii="Times New Roman" w:hAnsi="Times New Roman"/>
                <w:noProof w:val="0"/>
                <w:sz w:val="18"/>
                <w:szCs w:val="18"/>
              </w:rPr>
              <w:t>Environmental</w:t>
            </w:r>
          </w:p>
        </w:tc>
        <w:tc>
          <w:tcPr>
            <w:tcW w:w="598"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I</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I</w:t>
            </w:r>
          </w:p>
        </w:tc>
      </w:tr>
      <w:tr w:rsidR="00491A06"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91A06" w:rsidRPr="00491A06" w:rsidRDefault="00491A06" w:rsidP="00D55B8E">
            <w:pPr>
              <w:pStyle w:val="Indent"/>
              <w:tabs>
                <w:tab w:val="clear" w:pos="851"/>
                <w:tab w:val="left" w:pos="180"/>
              </w:tabs>
              <w:ind w:left="180"/>
              <w:rPr>
                <w:rFonts w:ascii="Times New Roman" w:hAnsi="Times New Roman"/>
                <w:noProof w:val="0"/>
                <w:sz w:val="18"/>
                <w:szCs w:val="18"/>
              </w:rPr>
            </w:pPr>
            <w:r w:rsidRPr="00491A06">
              <w:rPr>
                <w:rFonts w:ascii="Times New Roman" w:hAnsi="Times New Roman"/>
                <w:noProof w:val="0"/>
                <w:sz w:val="18"/>
                <w:szCs w:val="18"/>
              </w:rPr>
              <w:t>Device Security</w:t>
            </w:r>
          </w:p>
        </w:tc>
        <w:tc>
          <w:tcPr>
            <w:tcW w:w="598"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I</w:t>
            </w:r>
          </w:p>
        </w:tc>
      </w:tr>
      <w:tr w:rsidR="00491A06"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91A06" w:rsidRPr="00491A06" w:rsidRDefault="00491A06" w:rsidP="00D55B8E">
            <w:pPr>
              <w:pStyle w:val="Indent"/>
              <w:tabs>
                <w:tab w:val="clear" w:pos="851"/>
                <w:tab w:val="left" w:pos="180"/>
              </w:tabs>
              <w:ind w:left="180"/>
              <w:rPr>
                <w:rFonts w:ascii="Times New Roman" w:hAnsi="Times New Roman"/>
                <w:noProof w:val="0"/>
                <w:sz w:val="18"/>
                <w:szCs w:val="18"/>
              </w:rPr>
            </w:pPr>
            <w:r w:rsidRPr="00491A06">
              <w:rPr>
                <w:rFonts w:ascii="Times New Roman" w:hAnsi="Times New Roman"/>
                <w:noProof w:val="0"/>
                <w:sz w:val="18"/>
                <w:szCs w:val="18"/>
              </w:rPr>
              <w:t>Media &amp; Hardcopy Handling</w:t>
            </w:r>
          </w:p>
        </w:tc>
        <w:tc>
          <w:tcPr>
            <w:tcW w:w="598"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I</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r>
      <w:tr w:rsidR="00491A06"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91A06" w:rsidRPr="00491A06" w:rsidRDefault="00491A06" w:rsidP="00D55B8E">
            <w:pPr>
              <w:pStyle w:val="Indent"/>
              <w:tabs>
                <w:tab w:val="clear" w:pos="851"/>
                <w:tab w:val="left" w:pos="180"/>
              </w:tabs>
              <w:ind w:left="180"/>
              <w:rPr>
                <w:rFonts w:ascii="Times New Roman" w:hAnsi="Times New Roman"/>
                <w:noProof w:val="0"/>
                <w:sz w:val="18"/>
                <w:szCs w:val="18"/>
              </w:rPr>
            </w:pPr>
            <w:r w:rsidRPr="00491A06">
              <w:rPr>
                <w:rFonts w:ascii="Times New Roman" w:hAnsi="Times New Roman"/>
                <w:noProof w:val="0"/>
                <w:sz w:val="18"/>
                <w:szCs w:val="18"/>
              </w:rPr>
              <w:t>Securing Work Areas</w:t>
            </w:r>
          </w:p>
        </w:tc>
        <w:tc>
          <w:tcPr>
            <w:tcW w:w="598"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I</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r>
      <w:tr w:rsidR="00491A06"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91A06" w:rsidRPr="00491A06" w:rsidRDefault="00491A06" w:rsidP="00D55B8E">
            <w:pPr>
              <w:pStyle w:val="Indent"/>
              <w:tabs>
                <w:tab w:val="clear" w:pos="851"/>
                <w:tab w:val="left" w:pos="180"/>
              </w:tabs>
              <w:ind w:left="180"/>
              <w:rPr>
                <w:rFonts w:ascii="Times New Roman" w:hAnsi="Times New Roman"/>
                <w:noProof w:val="0"/>
                <w:sz w:val="18"/>
                <w:szCs w:val="18"/>
              </w:rPr>
            </w:pPr>
            <w:r w:rsidRPr="00491A06">
              <w:rPr>
                <w:rFonts w:ascii="Times New Roman" w:hAnsi="Times New Roman"/>
                <w:noProof w:val="0"/>
                <w:sz w:val="18"/>
                <w:szCs w:val="18"/>
              </w:rPr>
              <w:t>Removal of Equipment</w:t>
            </w:r>
          </w:p>
        </w:tc>
        <w:tc>
          <w:tcPr>
            <w:tcW w:w="598"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I</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r>
      <w:tr w:rsidR="00491A06"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91A06" w:rsidRPr="00491A06" w:rsidRDefault="00491A06" w:rsidP="00D55B8E">
            <w:pPr>
              <w:pStyle w:val="Indent"/>
              <w:tabs>
                <w:tab w:val="clear" w:pos="851"/>
                <w:tab w:val="left" w:pos="180"/>
              </w:tabs>
              <w:ind w:left="180"/>
              <w:rPr>
                <w:rFonts w:ascii="Times New Roman" w:hAnsi="Times New Roman"/>
                <w:noProof w:val="0"/>
                <w:sz w:val="18"/>
                <w:szCs w:val="18"/>
              </w:rPr>
            </w:pPr>
            <w:r w:rsidRPr="00491A06">
              <w:rPr>
                <w:rFonts w:ascii="Times New Roman" w:hAnsi="Times New Roman"/>
                <w:noProof w:val="0"/>
                <w:sz w:val="18"/>
                <w:szCs w:val="18"/>
              </w:rPr>
              <w:t>Secure Disposal or Re-use of Equipment</w:t>
            </w:r>
          </w:p>
        </w:tc>
        <w:tc>
          <w:tcPr>
            <w:tcW w:w="598"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I</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r>
      <w:tr w:rsidR="00491A06"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91A06" w:rsidRPr="00491A06" w:rsidRDefault="00491A06" w:rsidP="00D55B8E">
            <w:pPr>
              <w:pStyle w:val="Indent"/>
              <w:tabs>
                <w:tab w:val="clear" w:pos="851"/>
                <w:tab w:val="left" w:pos="180"/>
              </w:tabs>
              <w:ind w:left="180"/>
              <w:rPr>
                <w:rFonts w:ascii="Times New Roman" w:hAnsi="Times New Roman"/>
                <w:noProof w:val="0"/>
                <w:sz w:val="18"/>
                <w:szCs w:val="18"/>
              </w:rPr>
            </w:pPr>
            <w:r w:rsidRPr="00491A06">
              <w:rPr>
                <w:rFonts w:ascii="Times New Roman" w:hAnsi="Times New Roman"/>
                <w:noProof w:val="0"/>
                <w:sz w:val="18"/>
                <w:szCs w:val="18"/>
              </w:rPr>
              <w:lastRenderedPageBreak/>
              <w:t>Equipment Maintenance</w:t>
            </w:r>
          </w:p>
        </w:tc>
        <w:tc>
          <w:tcPr>
            <w:tcW w:w="598"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I</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491A06" w:rsidRPr="00491A06" w:rsidRDefault="00491A06" w:rsidP="00D55B8E">
            <w:pPr>
              <w:pStyle w:val="Indent"/>
              <w:ind w:left="0"/>
              <w:jc w:val="center"/>
              <w:rPr>
                <w:rFonts w:ascii="Times New Roman" w:hAnsi="Times New Roman"/>
                <w:noProof w:val="0"/>
                <w:sz w:val="18"/>
                <w:szCs w:val="18"/>
              </w:rPr>
            </w:pPr>
            <w:r w:rsidRPr="00491A06">
              <w:rPr>
                <w:rFonts w:ascii="Times New Roman" w:hAnsi="Times New Roman"/>
                <w:noProof w:val="0"/>
                <w:sz w:val="18"/>
                <w:szCs w:val="18"/>
              </w:rPr>
              <w:t>I</w:t>
            </w:r>
          </w:p>
        </w:tc>
      </w:tr>
    </w:tbl>
    <w:p w:rsidR="00E3160B" w:rsidRDefault="00964E5F" w:rsidP="00C42449">
      <w:pPr>
        <w:pStyle w:val="Heading1"/>
        <w:numPr>
          <w:ilvl w:val="0"/>
          <w:numId w:val="5"/>
        </w:numPr>
      </w:pPr>
      <w:r>
        <w:t>Policy Statements</w:t>
      </w:r>
    </w:p>
    <w:p w:rsidR="00002529" w:rsidRPr="00002529" w:rsidRDefault="00EE2CF1" w:rsidP="00002529">
      <w:pPr>
        <w:spacing w:before="240" w:after="60"/>
        <w:rPr>
          <w:sz w:val="22"/>
          <w:szCs w:val="22"/>
        </w:rPr>
      </w:pPr>
      <w:r w:rsidRPr="00EE2CF1">
        <w:rPr>
          <w:sz w:val="22"/>
          <w:szCs w:val="22"/>
        </w:rPr>
        <w:t xml:space="preserve">The Physical &amp; Environmental Control Policy is implemented because physical access to </w:t>
      </w:r>
      <w:r w:rsidR="003A625C">
        <w:rPr>
          <w:sz w:val="22"/>
          <w:szCs w:val="22"/>
        </w:rPr>
        <w:t>COMPANY</w:t>
      </w:r>
      <w:r>
        <w:rPr>
          <w:sz w:val="22"/>
          <w:szCs w:val="22"/>
        </w:rPr>
        <w:t>’s</w:t>
      </w:r>
      <w:r w:rsidRPr="00EE2CF1">
        <w:rPr>
          <w:sz w:val="22"/>
          <w:szCs w:val="22"/>
        </w:rPr>
        <w:t xml:space="preserve"> hardware and software resources must be protected and controlled</w:t>
      </w:r>
      <w:r w:rsidR="00002529" w:rsidRPr="00002529">
        <w:rPr>
          <w:sz w:val="22"/>
          <w:szCs w:val="22"/>
        </w:rPr>
        <w:t xml:space="preserve">. </w:t>
      </w:r>
    </w:p>
    <w:p w:rsidR="004079B2" w:rsidRDefault="004079B2" w:rsidP="00002529">
      <w:pPr>
        <w:spacing w:before="240" w:after="60"/>
        <w:rPr>
          <w:sz w:val="22"/>
          <w:szCs w:val="22"/>
        </w:rPr>
      </w:pPr>
      <w:r w:rsidRPr="00463D64">
        <w:rPr>
          <w:sz w:val="22"/>
          <w:szCs w:val="22"/>
        </w:rPr>
        <w:t>This is accomplished via the following:</w:t>
      </w:r>
    </w:p>
    <w:p w:rsidR="00463D64" w:rsidRPr="00463D64" w:rsidRDefault="00EE2CF1" w:rsidP="00C42449">
      <w:pPr>
        <w:pStyle w:val="Heading2"/>
        <w:numPr>
          <w:ilvl w:val="1"/>
          <w:numId w:val="5"/>
        </w:numPr>
        <w:ind w:left="360" w:hanging="342"/>
        <w:rPr>
          <w:rFonts w:ascii="Arial" w:hAnsi="Arial" w:cs="Arial"/>
          <w:color w:val="auto"/>
        </w:rPr>
      </w:pPr>
      <w:r>
        <w:rPr>
          <w:rFonts w:ascii="Arial" w:hAnsi="Arial" w:cs="Arial"/>
          <w:color w:val="auto"/>
        </w:rPr>
        <w:t>Secure Facilities</w:t>
      </w:r>
    </w:p>
    <w:p w:rsidR="00EE2CF1" w:rsidRPr="00EE2CF1" w:rsidRDefault="00EE2CF1" w:rsidP="00C42449">
      <w:pPr>
        <w:pStyle w:val="ListParagraph"/>
        <w:numPr>
          <w:ilvl w:val="2"/>
          <w:numId w:val="12"/>
        </w:numPr>
        <w:spacing w:before="240" w:after="60"/>
        <w:ind w:left="734" w:hanging="691"/>
        <w:contextualSpacing w:val="0"/>
        <w:rPr>
          <w:sz w:val="22"/>
          <w:szCs w:val="22"/>
        </w:rPr>
      </w:pPr>
      <w:r w:rsidRPr="00EE2CF1">
        <w:rPr>
          <w:sz w:val="22"/>
          <w:szCs w:val="22"/>
        </w:rPr>
        <w:t xml:space="preserve">Corporate Security </w:t>
      </w:r>
      <w:r>
        <w:rPr>
          <w:sz w:val="22"/>
          <w:szCs w:val="22"/>
        </w:rPr>
        <w:t>must</w:t>
      </w:r>
      <w:r w:rsidRPr="00EE2CF1">
        <w:rPr>
          <w:sz w:val="22"/>
          <w:szCs w:val="22"/>
        </w:rPr>
        <w:t xml:space="preserve"> implement physical security for offices, rooms, and facilities.</w:t>
      </w:r>
    </w:p>
    <w:p w:rsidR="00EE2CF1" w:rsidRPr="00EE2CF1" w:rsidRDefault="00EE2CF1" w:rsidP="00C42449">
      <w:pPr>
        <w:pStyle w:val="ListParagraph"/>
        <w:numPr>
          <w:ilvl w:val="2"/>
          <w:numId w:val="12"/>
        </w:numPr>
        <w:spacing w:before="240" w:after="60"/>
        <w:ind w:left="734" w:hanging="691"/>
        <w:contextualSpacing w:val="0"/>
        <w:rPr>
          <w:sz w:val="22"/>
          <w:szCs w:val="22"/>
        </w:rPr>
      </w:pPr>
      <w:r w:rsidRPr="00EE2CF1">
        <w:rPr>
          <w:sz w:val="22"/>
          <w:szCs w:val="22"/>
        </w:rPr>
        <w:t xml:space="preserve">Corporate Security </w:t>
      </w:r>
      <w:r>
        <w:rPr>
          <w:sz w:val="22"/>
          <w:szCs w:val="22"/>
        </w:rPr>
        <w:t>must</w:t>
      </w:r>
      <w:r w:rsidRPr="00EE2CF1">
        <w:rPr>
          <w:sz w:val="22"/>
          <w:szCs w:val="22"/>
        </w:rPr>
        <w:t xml:space="preserve"> clearly define the security perimeter and ensure it has no gaps or blind spots.</w:t>
      </w:r>
    </w:p>
    <w:p w:rsidR="00EE2CF1" w:rsidRPr="00EE2CF1" w:rsidRDefault="00EE2CF1" w:rsidP="00C42449">
      <w:pPr>
        <w:pStyle w:val="ListParagraph"/>
        <w:numPr>
          <w:ilvl w:val="2"/>
          <w:numId w:val="12"/>
        </w:numPr>
        <w:spacing w:before="240" w:after="60"/>
        <w:ind w:left="734" w:hanging="691"/>
        <w:contextualSpacing w:val="0"/>
        <w:rPr>
          <w:sz w:val="22"/>
          <w:szCs w:val="22"/>
        </w:rPr>
      </w:pPr>
      <w:r w:rsidRPr="00EE2CF1">
        <w:rPr>
          <w:sz w:val="22"/>
          <w:szCs w:val="22"/>
        </w:rPr>
        <w:t xml:space="preserve">Corporate Security </w:t>
      </w:r>
      <w:r w:rsidR="0040646A">
        <w:rPr>
          <w:sz w:val="22"/>
          <w:szCs w:val="22"/>
        </w:rPr>
        <w:t>must</w:t>
      </w:r>
      <w:r w:rsidRPr="00EE2CF1">
        <w:rPr>
          <w:sz w:val="22"/>
          <w:szCs w:val="22"/>
        </w:rPr>
        <w:t xml:space="preserve"> ensure all external doors have adequate control mechanisms, be alarmed, and </w:t>
      </w:r>
      <w:r w:rsidR="009408F4">
        <w:rPr>
          <w:sz w:val="22"/>
          <w:szCs w:val="22"/>
        </w:rPr>
        <w:t>have</w:t>
      </w:r>
      <w:r w:rsidRPr="00EE2CF1">
        <w:rPr>
          <w:sz w:val="22"/>
          <w:szCs w:val="22"/>
        </w:rPr>
        <w:t xml:space="preserve"> mechanisms in place to ensure closure.</w:t>
      </w:r>
    </w:p>
    <w:p w:rsidR="00EE2CF1" w:rsidRPr="00EE2CF1" w:rsidRDefault="00D345DD" w:rsidP="00C42449">
      <w:pPr>
        <w:pStyle w:val="ListParagraph"/>
        <w:numPr>
          <w:ilvl w:val="2"/>
          <w:numId w:val="12"/>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Corporate Security </w:t>
      </w:r>
      <w:r>
        <w:rPr>
          <w:sz w:val="22"/>
          <w:szCs w:val="22"/>
        </w:rPr>
        <w:t xml:space="preserve">to </w:t>
      </w:r>
      <w:r w:rsidR="00EE2CF1" w:rsidRPr="00EE2CF1">
        <w:rPr>
          <w:sz w:val="22"/>
          <w:szCs w:val="22"/>
        </w:rPr>
        <w:t xml:space="preserve">ensure </w:t>
      </w:r>
      <w:r w:rsidR="0040646A">
        <w:rPr>
          <w:sz w:val="22"/>
          <w:szCs w:val="22"/>
        </w:rPr>
        <w:t>that all facilities that house i</w:t>
      </w:r>
      <w:r w:rsidR="00EE2CF1" w:rsidRPr="00EE2CF1">
        <w:rPr>
          <w:sz w:val="22"/>
          <w:szCs w:val="22"/>
        </w:rPr>
        <w:t xml:space="preserve">nformation processing systems have a physical security perimeter that consists of either a manned entranceway or an automated gate. </w:t>
      </w:r>
    </w:p>
    <w:p w:rsidR="00EE2CF1" w:rsidRPr="00EE2CF1" w:rsidRDefault="00D345DD" w:rsidP="00C42449">
      <w:pPr>
        <w:pStyle w:val="ListParagraph"/>
        <w:numPr>
          <w:ilvl w:val="2"/>
          <w:numId w:val="12"/>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Corporate Security </w:t>
      </w:r>
      <w:r>
        <w:rPr>
          <w:sz w:val="22"/>
          <w:szCs w:val="22"/>
        </w:rPr>
        <w:t xml:space="preserve">to </w:t>
      </w:r>
      <w:r w:rsidR="00EE2CF1" w:rsidRPr="00EE2CF1">
        <w:rPr>
          <w:sz w:val="22"/>
          <w:szCs w:val="22"/>
        </w:rPr>
        <w:t>ensure that security perimeters (barriers such as walls, card controlled entry gates or manned reception desks) are in place to protect areas that contain information and information processing facilities.</w:t>
      </w:r>
    </w:p>
    <w:p w:rsidR="00EE2CF1" w:rsidRPr="00EE2CF1" w:rsidRDefault="0040646A" w:rsidP="00C42449">
      <w:pPr>
        <w:pStyle w:val="ListParagraph"/>
        <w:numPr>
          <w:ilvl w:val="2"/>
          <w:numId w:val="12"/>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t>
      </w:r>
      <w:r w:rsidR="00EE2CF1" w:rsidRPr="00EE2CF1">
        <w:rPr>
          <w:sz w:val="22"/>
          <w:szCs w:val="22"/>
        </w:rPr>
        <w:t>work with Corporate Security to control access points such as delivery and loading areas and other points where unauthorized persons may enter the premises and, if possible, isolated them from information processing facilities to avoid unauthorized access.</w:t>
      </w:r>
    </w:p>
    <w:p w:rsidR="00EE2CF1" w:rsidRPr="00EE2CF1" w:rsidRDefault="00D345DD" w:rsidP="00C42449">
      <w:pPr>
        <w:pStyle w:val="ListParagraph"/>
        <w:numPr>
          <w:ilvl w:val="2"/>
          <w:numId w:val="12"/>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Corporate Security </w:t>
      </w:r>
      <w:r>
        <w:rPr>
          <w:sz w:val="22"/>
          <w:szCs w:val="22"/>
        </w:rPr>
        <w:t xml:space="preserve">to </w:t>
      </w:r>
      <w:r w:rsidR="00EE2CF1" w:rsidRPr="00EE2CF1">
        <w:rPr>
          <w:sz w:val="22"/>
          <w:szCs w:val="22"/>
        </w:rPr>
        <w:t>ensure that offices located within secure areas remain locked when not in use.</w:t>
      </w:r>
    </w:p>
    <w:p w:rsidR="00D345DD" w:rsidRPr="00EE2CF1" w:rsidRDefault="00D345DD" w:rsidP="00C42449">
      <w:pPr>
        <w:pStyle w:val="ListParagraph"/>
        <w:numPr>
          <w:ilvl w:val="2"/>
          <w:numId w:val="12"/>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Corporate Security </w:t>
      </w:r>
      <w:r>
        <w:rPr>
          <w:sz w:val="22"/>
          <w:szCs w:val="22"/>
        </w:rPr>
        <w:t xml:space="preserve">to </w:t>
      </w:r>
      <w:r w:rsidRPr="00EE2CF1">
        <w:rPr>
          <w:sz w:val="22"/>
          <w:szCs w:val="22"/>
        </w:rPr>
        <w:t xml:space="preserve">ensure that electronic locks control secure area doors at all times. </w:t>
      </w:r>
    </w:p>
    <w:p w:rsidR="00EE2CF1" w:rsidRPr="00EE2CF1" w:rsidRDefault="00D345DD" w:rsidP="00C42449">
      <w:pPr>
        <w:pStyle w:val="ListParagraph"/>
        <w:numPr>
          <w:ilvl w:val="2"/>
          <w:numId w:val="12"/>
        </w:numPr>
        <w:spacing w:before="240" w:after="60"/>
        <w:ind w:left="734" w:hanging="691"/>
        <w:contextualSpacing w:val="0"/>
        <w:rPr>
          <w:sz w:val="22"/>
          <w:szCs w:val="22"/>
        </w:rPr>
      </w:pPr>
      <w:r>
        <w:rPr>
          <w:sz w:val="22"/>
          <w:szCs w:val="22"/>
        </w:rPr>
        <w:lastRenderedPageBreak/>
        <w:t>The Information Security Organization must</w:t>
      </w:r>
      <w:r w:rsidRPr="00EE2CF1">
        <w:rPr>
          <w:sz w:val="22"/>
          <w:szCs w:val="22"/>
        </w:rPr>
        <w:t xml:space="preserve"> </w:t>
      </w:r>
      <w:r w:rsidR="00EE2CF1" w:rsidRPr="00EE2CF1">
        <w:rPr>
          <w:sz w:val="22"/>
          <w:szCs w:val="22"/>
        </w:rPr>
        <w:t xml:space="preserve">review the security of the Server room and other secure areas annually, taking into consideration entry arrangements, fire, cooling and ventilation, electrical capacity, equipment space requirements, data integrity and disaster recovery. </w:t>
      </w:r>
    </w:p>
    <w:p w:rsidR="00EE2CF1" w:rsidRPr="00EE2CF1" w:rsidRDefault="00D345DD" w:rsidP="00C42449">
      <w:pPr>
        <w:pStyle w:val="ListParagraph"/>
        <w:numPr>
          <w:ilvl w:val="2"/>
          <w:numId w:val="12"/>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t>
      </w:r>
      <w:r w:rsidR="009408F4">
        <w:rPr>
          <w:sz w:val="22"/>
          <w:szCs w:val="22"/>
        </w:rPr>
        <w:t>ensure</w:t>
      </w:r>
      <w:r w:rsidR="00EE2CF1" w:rsidRPr="00EE2CF1">
        <w:rPr>
          <w:sz w:val="22"/>
          <w:szCs w:val="22"/>
        </w:rPr>
        <w:t xml:space="preserve"> secure area doors are closed after every entry or exit, and never propped open. </w:t>
      </w:r>
    </w:p>
    <w:p w:rsidR="00EE2CF1" w:rsidRPr="00EE2CF1" w:rsidRDefault="00D345DD" w:rsidP="00C42449">
      <w:pPr>
        <w:pStyle w:val="ListParagraph"/>
        <w:numPr>
          <w:ilvl w:val="2"/>
          <w:numId w:val="12"/>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t>
      </w:r>
      <w:r>
        <w:rPr>
          <w:sz w:val="22"/>
          <w:szCs w:val="22"/>
        </w:rPr>
        <w:t xml:space="preserve">work with IT to </w:t>
      </w:r>
      <w:r w:rsidR="00EE2CF1" w:rsidRPr="00EE2CF1">
        <w:rPr>
          <w:sz w:val="22"/>
          <w:szCs w:val="22"/>
        </w:rPr>
        <w:t xml:space="preserve">ensure that new equipment is unpacked outside the secure area and no packing material is taken into the secure area. </w:t>
      </w:r>
      <w:r>
        <w:rPr>
          <w:sz w:val="22"/>
          <w:szCs w:val="22"/>
        </w:rPr>
        <w:t xml:space="preserve"> </w:t>
      </w:r>
      <w:r w:rsidR="00EE2CF1" w:rsidRPr="00EE2CF1">
        <w:rPr>
          <w:sz w:val="22"/>
          <w:szCs w:val="22"/>
        </w:rPr>
        <w:t xml:space="preserve">Additionally, wire clippings and other discarded material are removed from the room after installation of equipment. </w:t>
      </w:r>
    </w:p>
    <w:p w:rsidR="00C30132" w:rsidRPr="00C30132" w:rsidRDefault="00D345DD" w:rsidP="00C42449">
      <w:pPr>
        <w:pStyle w:val="ListParagraph"/>
        <w:numPr>
          <w:ilvl w:val="2"/>
          <w:numId w:val="12"/>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t>
      </w:r>
      <w:r>
        <w:rPr>
          <w:sz w:val="22"/>
          <w:szCs w:val="22"/>
        </w:rPr>
        <w:t xml:space="preserve">work with IT to </w:t>
      </w:r>
      <w:r w:rsidR="00EE2CF1" w:rsidRPr="00EE2CF1">
        <w:rPr>
          <w:sz w:val="22"/>
          <w:szCs w:val="22"/>
        </w:rPr>
        <w:t xml:space="preserve">ensure that no keyboard, peripheral, storage media or access equipment is taken into or used in the secure area without the express permission of the head of the IT Department or nominated deputy. </w:t>
      </w:r>
      <w:r>
        <w:rPr>
          <w:sz w:val="22"/>
          <w:szCs w:val="22"/>
        </w:rPr>
        <w:t xml:space="preserve"> </w:t>
      </w:r>
      <w:r w:rsidR="00EE2CF1" w:rsidRPr="00EE2CF1">
        <w:rPr>
          <w:sz w:val="22"/>
          <w:szCs w:val="22"/>
        </w:rPr>
        <w:t>This permission is recorded on the Sign-In Sheet</w:t>
      </w:r>
      <w:r w:rsidR="00C30132" w:rsidRPr="00C30132">
        <w:rPr>
          <w:sz w:val="22"/>
          <w:szCs w:val="22"/>
        </w:rPr>
        <w:t>.</w:t>
      </w:r>
    </w:p>
    <w:p w:rsidR="00463D64" w:rsidRPr="00463D64" w:rsidRDefault="00764FA0" w:rsidP="00C42449">
      <w:pPr>
        <w:pStyle w:val="Heading2"/>
        <w:numPr>
          <w:ilvl w:val="1"/>
          <w:numId w:val="12"/>
        </w:numPr>
        <w:ind w:left="450"/>
        <w:rPr>
          <w:rFonts w:ascii="Arial" w:hAnsi="Arial" w:cs="Arial"/>
          <w:color w:val="auto"/>
        </w:rPr>
      </w:pPr>
      <w:r>
        <w:rPr>
          <w:rFonts w:ascii="Arial" w:hAnsi="Arial" w:cs="Arial"/>
          <w:color w:val="auto"/>
        </w:rPr>
        <w:t>Entry Access</w:t>
      </w:r>
    </w:p>
    <w:p w:rsidR="00E879EA" w:rsidRPr="00E879EA" w:rsidRDefault="00E879EA" w:rsidP="00C42449">
      <w:pPr>
        <w:pStyle w:val="ListParagraph"/>
        <w:numPr>
          <w:ilvl w:val="0"/>
          <w:numId w:val="3"/>
        </w:numPr>
        <w:spacing w:before="240" w:after="60"/>
        <w:contextualSpacing w:val="0"/>
        <w:rPr>
          <w:vanish/>
          <w:sz w:val="22"/>
          <w:szCs w:val="22"/>
        </w:rPr>
      </w:pPr>
    </w:p>
    <w:p w:rsidR="00E879EA" w:rsidRPr="00E879EA" w:rsidRDefault="00E879EA" w:rsidP="00C42449">
      <w:pPr>
        <w:pStyle w:val="ListParagraph"/>
        <w:numPr>
          <w:ilvl w:val="0"/>
          <w:numId w:val="3"/>
        </w:numPr>
        <w:spacing w:before="240" w:after="60"/>
        <w:contextualSpacing w:val="0"/>
        <w:rPr>
          <w:vanish/>
          <w:sz w:val="22"/>
          <w:szCs w:val="22"/>
        </w:rPr>
      </w:pPr>
    </w:p>
    <w:p w:rsidR="00E879EA" w:rsidRPr="00E879EA" w:rsidRDefault="00E879EA" w:rsidP="00C42449">
      <w:pPr>
        <w:pStyle w:val="ListParagraph"/>
        <w:numPr>
          <w:ilvl w:val="0"/>
          <w:numId w:val="3"/>
        </w:numPr>
        <w:spacing w:before="240" w:after="60"/>
        <w:contextualSpacing w:val="0"/>
        <w:rPr>
          <w:vanish/>
          <w:sz w:val="22"/>
          <w:szCs w:val="22"/>
        </w:rPr>
      </w:pPr>
    </w:p>
    <w:p w:rsidR="00E879EA" w:rsidRPr="00E879EA" w:rsidRDefault="00E879EA" w:rsidP="00C42449">
      <w:pPr>
        <w:pStyle w:val="ListParagraph"/>
        <w:numPr>
          <w:ilvl w:val="0"/>
          <w:numId w:val="3"/>
        </w:numPr>
        <w:spacing w:before="240" w:after="60"/>
        <w:contextualSpacing w:val="0"/>
        <w:rPr>
          <w:vanish/>
          <w:sz w:val="22"/>
          <w:szCs w:val="22"/>
        </w:rPr>
      </w:pPr>
    </w:p>
    <w:p w:rsidR="00764FA0" w:rsidRPr="00764FA0" w:rsidRDefault="00764FA0" w:rsidP="00C42449">
      <w:pPr>
        <w:pStyle w:val="ListParagraph"/>
        <w:numPr>
          <w:ilvl w:val="2"/>
          <w:numId w:val="15"/>
        </w:numPr>
        <w:spacing w:before="240" w:after="60"/>
        <w:ind w:left="734" w:hanging="691"/>
        <w:contextualSpacing w:val="0"/>
        <w:rPr>
          <w:sz w:val="22"/>
          <w:szCs w:val="22"/>
        </w:rPr>
      </w:pPr>
      <w:r w:rsidRPr="00764FA0">
        <w:rPr>
          <w:sz w:val="22"/>
          <w:szCs w:val="22"/>
        </w:rPr>
        <w:t xml:space="preserve">Corporate Security </w:t>
      </w:r>
      <w:r>
        <w:rPr>
          <w:sz w:val="22"/>
          <w:szCs w:val="22"/>
        </w:rPr>
        <w:t>must</w:t>
      </w:r>
      <w:r w:rsidRPr="00764FA0">
        <w:rPr>
          <w:sz w:val="22"/>
          <w:szCs w:val="22"/>
        </w:rPr>
        <w:t xml:space="preserve"> implement authentication controls (e.g. swipe card plus PIN) to authorize and validate all access. An audit trail of all access must be securely maintained.</w:t>
      </w:r>
    </w:p>
    <w:p w:rsidR="00764FA0" w:rsidRPr="00764FA0" w:rsidRDefault="00764FA0" w:rsidP="00C42449">
      <w:pPr>
        <w:pStyle w:val="ListParagraph"/>
        <w:numPr>
          <w:ilvl w:val="2"/>
          <w:numId w:val="15"/>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Corporate Security </w:t>
      </w:r>
      <w:r>
        <w:rPr>
          <w:sz w:val="22"/>
          <w:szCs w:val="22"/>
        </w:rPr>
        <w:t xml:space="preserve">to </w:t>
      </w:r>
      <w:r w:rsidRPr="00764FA0">
        <w:rPr>
          <w:sz w:val="22"/>
          <w:szCs w:val="22"/>
        </w:rPr>
        <w:t xml:space="preserve">ensure that visitors to secure areas must be supervised or cleared and their date and time of entry and departure recorded. </w:t>
      </w:r>
    </w:p>
    <w:p w:rsidR="00764FA0" w:rsidRPr="00764FA0" w:rsidRDefault="00764FA0" w:rsidP="00C42449">
      <w:pPr>
        <w:pStyle w:val="ListParagraph"/>
        <w:numPr>
          <w:ilvl w:val="2"/>
          <w:numId w:val="15"/>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Corporate Security </w:t>
      </w:r>
      <w:r>
        <w:rPr>
          <w:sz w:val="22"/>
          <w:szCs w:val="22"/>
        </w:rPr>
        <w:t xml:space="preserve">to </w:t>
      </w:r>
      <w:r w:rsidRPr="00764FA0">
        <w:rPr>
          <w:sz w:val="22"/>
          <w:szCs w:val="22"/>
        </w:rPr>
        <w:t>ensure that visitors and non-authorized employees sign-in when entering secured areas.</w:t>
      </w:r>
    </w:p>
    <w:p w:rsidR="00764FA0" w:rsidRPr="00764FA0" w:rsidRDefault="00764FA0" w:rsidP="00C42449">
      <w:pPr>
        <w:pStyle w:val="ListParagraph"/>
        <w:numPr>
          <w:ilvl w:val="2"/>
          <w:numId w:val="15"/>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t>
      </w:r>
      <w:r w:rsidRPr="00764FA0">
        <w:rPr>
          <w:sz w:val="22"/>
          <w:szCs w:val="22"/>
        </w:rPr>
        <w:t>regularly maintain, review, and update access rights to secure areas.</w:t>
      </w:r>
    </w:p>
    <w:p w:rsidR="00764FA0" w:rsidRPr="00764FA0" w:rsidRDefault="00764FA0" w:rsidP="00C42449">
      <w:pPr>
        <w:pStyle w:val="ListParagraph"/>
        <w:numPr>
          <w:ilvl w:val="2"/>
          <w:numId w:val="15"/>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t>
      </w:r>
      <w:r w:rsidRPr="00764FA0">
        <w:rPr>
          <w:sz w:val="22"/>
          <w:szCs w:val="22"/>
        </w:rPr>
        <w:t xml:space="preserve">allow Secure Area access only with the express permission of the head of the IT Department or nominated deputy. </w:t>
      </w:r>
    </w:p>
    <w:p w:rsidR="00764FA0" w:rsidRPr="00764FA0" w:rsidRDefault="00764FA0" w:rsidP="00C42449">
      <w:pPr>
        <w:pStyle w:val="ListParagraph"/>
        <w:numPr>
          <w:ilvl w:val="2"/>
          <w:numId w:val="15"/>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t>
      </w:r>
      <w:r w:rsidRPr="00764FA0">
        <w:rPr>
          <w:sz w:val="22"/>
          <w:szCs w:val="22"/>
        </w:rPr>
        <w:t xml:space="preserve">allow any </w:t>
      </w:r>
      <w:r w:rsidR="003A625C">
        <w:rPr>
          <w:sz w:val="22"/>
          <w:szCs w:val="22"/>
        </w:rPr>
        <w:t>COMPANY</w:t>
      </w:r>
      <w:r w:rsidRPr="00764FA0">
        <w:rPr>
          <w:sz w:val="22"/>
          <w:szCs w:val="22"/>
        </w:rPr>
        <w:t xml:space="preserve"> user, vendor or contractor who is not on the Access List and requires temporary Secure Area access, entrance only with approval from the head of the IT Department or nominated deputy.</w:t>
      </w:r>
    </w:p>
    <w:p w:rsidR="00764FA0" w:rsidRPr="00764FA0" w:rsidRDefault="00764FA0" w:rsidP="00C42449">
      <w:pPr>
        <w:pStyle w:val="ListParagraph"/>
        <w:numPr>
          <w:ilvl w:val="2"/>
          <w:numId w:val="15"/>
        </w:numPr>
        <w:spacing w:before="240" w:after="60"/>
        <w:ind w:left="734" w:hanging="691"/>
        <w:contextualSpacing w:val="0"/>
        <w:rPr>
          <w:sz w:val="22"/>
          <w:szCs w:val="22"/>
        </w:rPr>
      </w:pPr>
      <w:r>
        <w:rPr>
          <w:sz w:val="22"/>
          <w:szCs w:val="22"/>
        </w:rPr>
        <w:t>The Information Security Organization or IT must</w:t>
      </w:r>
      <w:r w:rsidRPr="00EE2CF1">
        <w:rPr>
          <w:sz w:val="22"/>
          <w:szCs w:val="22"/>
        </w:rPr>
        <w:t xml:space="preserve"> </w:t>
      </w:r>
      <w:r w:rsidRPr="00764FA0">
        <w:rPr>
          <w:sz w:val="22"/>
          <w:szCs w:val="22"/>
        </w:rPr>
        <w:t xml:space="preserve">accompany temporary entrants to the Secure Area at all times. This precaution is followed both within and outside normal working hours. </w:t>
      </w:r>
    </w:p>
    <w:p w:rsidR="00764FA0" w:rsidRPr="00764FA0" w:rsidRDefault="00764FA0" w:rsidP="00C42449">
      <w:pPr>
        <w:pStyle w:val="ListParagraph"/>
        <w:numPr>
          <w:ilvl w:val="2"/>
          <w:numId w:val="15"/>
        </w:numPr>
        <w:spacing w:before="240" w:after="60"/>
        <w:ind w:left="734" w:hanging="691"/>
        <w:contextualSpacing w:val="0"/>
        <w:rPr>
          <w:sz w:val="22"/>
          <w:szCs w:val="22"/>
        </w:rPr>
      </w:pPr>
      <w:r w:rsidRPr="00764FA0">
        <w:rPr>
          <w:sz w:val="22"/>
          <w:szCs w:val="22"/>
        </w:rPr>
        <w:t xml:space="preserve">Users </w:t>
      </w:r>
      <w:r>
        <w:rPr>
          <w:sz w:val="22"/>
          <w:szCs w:val="22"/>
        </w:rPr>
        <w:t>must</w:t>
      </w:r>
      <w:r w:rsidRPr="00764FA0">
        <w:rPr>
          <w:sz w:val="22"/>
          <w:szCs w:val="22"/>
        </w:rPr>
        <w:t xml:space="preserve"> ensure that visitors only be granted access for specific, authorized purposes and must be issued with instructions on the security requirements of the area and on emergency procedures.</w:t>
      </w:r>
    </w:p>
    <w:p w:rsidR="00764FA0" w:rsidRPr="00764FA0" w:rsidRDefault="00764FA0" w:rsidP="00C42449">
      <w:pPr>
        <w:pStyle w:val="ListParagraph"/>
        <w:numPr>
          <w:ilvl w:val="2"/>
          <w:numId w:val="15"/>
        </w:numPr>
        <w:spacing w:before="240" w:after="60"/>
        <w:ind w:left="734" w:hanging="691"/>
        <w:contextualSpacing w:val="0"/>
        <w:rPr>
          <w:sz w:val="22"/>
          <w:szCs w:val="22"/>
        </w:rPr>
      </w:pPr>
      <w:r w:rsidRPr="00764FA0">
        <w:rPr>
          <w:sz w:val="22"/>
          <w:szCs w:val="22"/>
        </w:rPr>
        <w:t xml:space="preserve">Users </w:t>
      </w:r>
      <w:r>
        <w:rPr>
          <w:sz w:val="22"/>
          <w:szCs w:val="22"/>
        </w:rPr>
        <w:t>must</w:t>
      </w:r>
      <w:r w:rsidRPr="00764FA0">
        <w:rPr>
          <w:sz w:val="22"/>
          <w:szCs w:val="22"/>
        </w:rPr>
        <w:t xml:space="preserve"> control access to sensitive information and information processing facilities an</w:t>
      </w:r>
      <w:r w:rsidR="009408F4">
        <w:rPr>
          <w:sz w:val="22"/>
          <w:szCs w:val="22"/>
        </w:rPr>
        <w:t>d restrict access</w:t>
      </w:r>
      <w:r w:rsidRPr="00764FA0">
        <w:rPr>
          <w:sz w:val="22"/>
          <w:szCs w:val="22"/>
        </w:rPr>
        <w:t xml:space="preserve"> to authorized persons only. </w:t>
      </w:r>
    </w:p>
    <w:p w:rsidR="00764FA0" w:rsidRPr="00764FA0" w:rsidRDefault="00764FA0" w:rsidP="00C42449">
      <w:pPr>
        <w:pStyle w:val="ListParagraph"/>
        <w:numPr>
          <w:ilvl w:val="2"/>
          <w:numId w:val="15"/>
        </w:numPr>
        <w:spacing w:before="240" w:after="60"/>
        <w:ind w:left="734" w:hanging="691"/>
        <w:contextualSpacing w:val="0"/>
        <w:rPr>
          <w:sz w:val="22"/>
          <w:szCs w:val="22"/>
        </w:rPr>
      </w:pPr>
      <w:r w:rsidRPr="00764FA0">
        <w:rPr>
          <w:sz w:val="22"/>
          <w:szCs w:val="22"/>
        </w:rPr>
        <w:t xml:space="preserve">Users </w:t>
      </w:r>
      <w:r>
        <w:rPr>
          <w:sz w:val="22"/>
          <w:szCs w:val="22"/>
        </w:rPr>
        <w:t>must</w:t>
      </w:r>
      <w:r w:rsidRPr="00764FA0">
        <w:rPr>
          <w:sz w:val="22"/>
          <w:szCs w:val="22"/>
        </w:rPr>
        <w:t xml:space="preserve"> wear some form of visible identification and are encouraged to challenge unescorted strangers and anyone not wearing visible identification.</w:t>
      </w:r>
    </w:p>
    <w:p w:rsidR="00764FA0" w:rsidRPr="00764FA0" w:rsidRDefault="00764FA0" w:rsidP="00C42449">
      <w:pPr>
        <w:pStyle w:val="ListParagraph"/>
        <w:numPr>
          <w:ilvl w:val="2"/>
          <w:numId w:val="15"/>
        </w:numPr>
        <w:spacing w:before="240" w:after="60"/>
        <w:ind w:left="734" w:hanging="691"/>
        <w:contextualSpacing w:val="0"/>
        <w:rPr>
          <w:sz w:val="22"/>
          <w:szCs w:val="22"/>
        </w:rPr>
      </w:pPr>
      <w:r w:rsidRPr="00764FA0">
        <w:rPr>
          <w:sz w:val="22"/>
          <w:szCs w:val="22"/>
        </w:rPr>
        <w:lastRenderedPageBreak/>
        <w:t>Users must ensure that visitors are required to wear identification that is clearly visible at all times.</w:t>
      </w:r>
    </w:p>
    <w:p w:rsidR="00FB1DDB" w:rsidRPr="00FB1DDB" w:rsidRDefault="00764FA0" w:rsidP="00C42449">
      <w:pPr>
        <w:pStyle w:val="ListParagraph"/>
        <w:numPr>
          <w:ilvl w:val="2"/>
          <w:numId w:val="15"/>
        </w:numPr>
        <w:spacing w:before="240" w:after="60"/>
        <w:ind w:left="734" w:hanging="691"/>
        <w:contextualSpacing w:val="0"/>
        <w:rPr>
          <w:sz w:val="22"/>
          <w:szCs w:val="22"/>
        </w:rPr>
      </w:pPr>
      <w:r w:rsidRPr="00764FA0">
        <w:rPr>
          <w:sz w:val="22"/>
          <w:szCs w:val="22"/>
        </w:rPr>
        <w:t xml:space="preserve">Users </w:t>
      </w:r>
      <w:r>
        <w:rPr>
          <w:sz w:val="22"/>
          <w:szCs w:val="22"/>
        </w:rPr>
        <w:t>must</w:t>
      </w:r>
      <w:r w:rsidRPr="00764FA0">
        <w:rPr>
          <w:sz w:val="22"/>
          <w:szCs w:val="22"/>
        </w:rPr>
        <w:t xml:space="preserve"> prevent 'tailgating' access by persons who are not (to their knowledge) on the Access List entering the Secure Area</w:t>
      </w:r>
      <w:r w:rsidR="00FB1DDB" w:rsidRPr="00FB1DDB">
        <w:rPr>
          <w:sz w:val="22"/>
          <w:szCs w:val="22"/>
        </w:rPr>
        <w:t>.</w:t>
      </w:r>
    </w:p>
    <w:p w:rsidR="00463D64" w:rsidRPr="00A00AB4" w:rsidRDefault="00764FA0" w:rsidP="00C42449">
      <w:pPr>
        <w:pStyle w:val="Heading2"/>
        <w:numPr>
          <w:ilvl w:val="1"/>
          <w:numId w:val="19"/>
        </w:numPr>
        <w:ind w:left="720" w:hanging="702"/>
        <w:rPr>
          <w:rFonts w:ascii="Arial" w:hAnsi="Arial" w:cs="Arial"/>
          <w:color w:val="auto"/>
        </w:rPr>
      </w:pPr>
      <w:r>
        <w:rPr>
          <w:rFonts w:ascii="Arial" w:hAnsi="Arial" w:cs="Arial"/>
          <w:color w:val="auto"/>
        </w:rPr>
        <w:t>Environmental</w:t>
      </w:r>
    </w:p>
    <w:p w:rsidR="00E879EA" w:rsidRPr="00E879EA" w:rsidRDefault="00E879EA" w:rsidP="00C42449">
      <w:pPr>
        <w:pStyle w:val="ListParagraph"/>
        <w:numPr>
          <w:ilvl w:val="0"/>
          <w:numId w:val="4"/>
        </w:numPr>
        <w:spacing w:before="240" w:after="60"/>
        <w:contextualSpacing w:val="0"/>
        <w:rPr>
          <w:vanish/>
          <w:sz w:val="22"/>
          <w:szCs w:val="22"/>
        </w:rPr>
      </w:pPr>
    </w:p>
    <w:p w:rsidR="00E879EA" w:rsidRPr="00E879EA" w:rsidRDefault="00E879EA" w:rsidP="00C42449">
      <w:pPr>
        <w:pStyle w:val="ListParagraph"/>
        <w:numPr>
          <w:ilvl w:val="0"/>
          <w:numId w:val="4"/>
        </w:numPr>
        <w:spacing w:before="240" w:after="60"/>
        <w:contextualSpacing w:val="0"/>
        <w:rPr>
          <w:vanish/>
          <w:sz w:val="22"/>
          <w:szCs w:val="22"/>
        </w:rPr>
      </w:pPr>
    </w:p>
    <w:p w:rsidR="00E879EA" w:rsidRPr="00E879EA" w:rsidRDefault="00E879EA" w:rsidP="00C42449">
      <w:pPr>
        <w:pStyle w:val="ListParagraph"/>
        <w:numPr>
          <w:ilvl w:val="0"/>
          <w:numId w:val="4"/>
        </w:numPr>
        <w:spacing w:before="240" w:after="60"/>
        <w:contextualSpacing w:val="0"/>
        <w:rPr>
          <w:vanish/>
          <w:sz w:val="22"/>
          <w:szCs w:val="22"/>
        </w:rPr>
      </w:pPr>
    </w:p>
    <w:p w:rsidR="00E879EA" w:rsidRPr="00E879EA" w:rsidRDefault="00E879EA" w:rsidP="00C42449">
      <w:pPr>
        <w:pStyle w:val="ListParagraph"/>
        <w:numPr>
          <w:ilvl w:val="0"/>
          <w:numId w:val="4"/>
        </w:numPr>
        <w:spacing w:before="240" w:after="60"/>
        <w:contextualSpacing w:val="0"/>
        <w:rPr>
          <w:vanish/>
          <w:sz w:val="22"/>
          <w:szCs w:val="22"/>
        </w:rPr>
      </w:pPr>
    </w:p>
    <w:p w:rsidR="00E879EA" w:rsidRPr="00E879EA" w:rsidRDefault="00E879EA" w:rsidP="00C42449">
      <w:pPr>
        <w:pStyle w:val="ListParagraph"/>
        <w:numPr>
          <w:ilvl w:val="0"/>
          <w:numId w:val="4"/>
        </w:numPr>
        <w:spacing w:before="240" w:after="60"/>
        <w:contextualSpacing w:val="0"/>
        <w:rPr>
          <w:vanish/>
          <w:sz w:val="22"/>
          <w:szCs w:val="22"/>
        </w:rPr>
      </w:pPr>
    </w:p>
    <w:p w:rsidR="00E879EA" w:rsidRPr="00E879EA" w:rsidRDefault="00E879EA" w:rsidP="00C42449">
      <w:pPr>
        <w:pStyle w:val="ListParagraph"/>
        <w:numPr>
          <w:ilvl w:val="0"/>
          <w:numId w:val="4"/>
        </w:numPr>
        <w:spacing w:before="240" w:after="60"/>
        <w:contextualSpacing w:val="0"/>
        <w:rPr>
          <w:vanish/>
          <w:sz w:val="22"/>
          <w:szCs w:val="22"/>
        </w:rPr>
      </w:pPr>
    </w:p>
    <w:p w:rsidR="00E879EA" w:rsidRPr="00E879EA" w:rsidRDefault="00E879EA" w:rsidP="00C42449">
      <w:pPr>
        <w:pStyle w:val="ListParagraph"/>
        <w:numPr>
          <w:ilvl w:val="0"/>
          <w:numId w:val="4"/>
        </w:numPr>
        <w:spacing w:before="240" w:after="60"/>
        <w:contextualSpacing w:val="0"/>
        <w:rPr>
          <w:vanish/>
          <w:sz w:val="22"/>
          <w:szCs w:val="22"/>
        </w:rPr>
      </w:pPr>
    </w:p>
    <w:p w:rsidR="00764FA0" w:rsidRPr="00764FA0" w:rsidRDefault="00764FA0" w:rsidP="00C42449">
      <w:pPr>
        <w:pStyle w:val="ListParagraph"/>
        <w:numPr>
          <w:ilvl w:val="2"/>
          <w:numId w:val="20"/>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Corporate Security </w:t>
      </w:r>
      <w:r>
        <w:rPr>
          <w:sz w:val="22"/>
          <w:szCs w:val="22"/>
        </w:rPr>
        <w:t xml:space="preserve">to </w:t>
      </w:r>
      <w:r w:rsidRPr="00764FA0">
        <w:rPr>
          <w:sz w:val="22"/>
          <w:szCs w:val="22"/>
        </w:rPr>
        <w:t>design and apply physical protection safeguards against damage from fire, flood, earthquake, explosion, civil unrest, and other forms of natural or man-made disaster.</w:t>
      </w:r>
    </w:p>
    <w:p w:rsidR="00764FA0" w:rsidRPr="00764FA0" w:rsidRDefault="00764FA0" w:rsidP="00C42449">
      <w:pPr>
        <w:pStyle w:val="ListParagraph"/>
        <w:numPr>
          <w:ilvl w:val="2"/>
          <w:numId w:val="20"/>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w:t>
      </w:r>
      <w:r>
        <w:rPr>
          <w:sz w:val="22"/>
          <w:szCs w:val="22"/>
        </w:rPr>
        <w:t>IT</w:t>
      </w:r>
      <w:r w:rsidRPr="00EE2CF1">
        <w:rPr>
          <w:sz w:val="22"/>
          <w:szCs w:val="22"/>
        </w:rPr>
        <w:t xml:space="preserve"> </w:t>
      </w:r>
      <w:r>
        <w:rPr>
          <w:sz w:val="22"/>
          <w:szCs w:val="22"/>
        </w:rPr>
        <w:t xml:space="preserve">to </w:t>
      </w:r>
      <w:r w:rsidRPr="00764FA0">
        <w:rPr>
          <w:sz w:val="22"/>
          <w:szCs w:val="22"/>
        </w:rPr>
        <w:t>protect equipment to reduce the risks from environmental threats and hazards, and opportunities for unauthorized access.</w:t>
      </w:r>
    </w:p>
    <w:p w:rsidR="00764FA0" w:rsidRPr="00764FA0" w:rsidRDefault="00764FA0" w:rsidP="00C42449">
      <w:pPr>
        <w:pStyle w:val="ListParagraph"/>
        <w:numPr>
          <w:ilvl w:val="2"/>
          <w:numId w:val="20"/>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w:t>
      </w:r>
      <w:r>
        <w:rPr>
          <w:sz w:val="22"/>
          <w:szCs w:val="22"/>
        </w:rPr>
        <w:t>IT</w:t>
      </w:r>
      <w:r w:rsidRPr="00EE2CF1">
        <w:rPr>
          <w:sz w:val="22"/>
          <w:szCs w:val="22"/>
        </w:rPr>
        <w:t xml:space="preserve"> </w:t>
      </w:r>
      <w:r>
        <w:rPr>
          <w:sz w:val="22"/>
          <w:szCs w:val="22"/>
        </w:rPr>
        <w:t xml:space="preserve">to </w:t>
      </w:r>
      <w:r w:rsidRPr="00764FA0">
        <w:rPr>
          <w:sz w:val="22"/>
          <w:szCs w:val="22"/>
        </w:rPr>
        <w:t>protect equipment from power failures and other disruptions caused by failures in supporting utilities.</w:t>
      </w:r>
    </w:p>
    <w:p w:rsidR="00764FA0" w:rsidRPr="00764FA0" w:rsidRDefault="00764FA0" w:rsidP="00C42449">
      <w:pPr>
        <w:pStyle w:val="ListParagraph"/>
        <w:numPr>
          <w:ilvl w:val="2"/>
          <w:numId w:val="20"/>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w:t>
      </w:r>
      <w:r>
        <w:rPr>
          <w:sz w:val="22"/>
          <w:szCs w:val="22"/>
        </w:rPr>
        <w:t xml:space="preserve">IT to </w:t>
      </w:r>
      <w:r w:rsidRPr="00764FA0">
        <w:rPr>
          <w:sz w:val="22"/>
          <w:szCs w:val="22"/>
        </w:rPr>
        <w:t>provide protection from interception or damage to power and telecommunications cabling carrying data or supporting information services.</w:t>
      </w:r>
    </w:p>
    <w:p w:rsidR="00764FA0" w:rsidRPr="00764FA0" w:rsidRDefault="00764FA0" w:rsidP="00C42449">
      <w:pPr>
        <w:pStyle w:val="ListParagraph"/>
        <w:numPr>
          <w:ilvl w:val="2"/>
          <w:numId w:val="20"/>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w:t>
      </w:r>
      <w:r>
        <w:rPr>
          <w:sz w:val="22"/>
          <w:szCs w:val="22"/>
        </w:rPr>
        <w:t>IT</w:t>
      </w:r>
      <w:r w:rsidRPr="00EE2CF1">
        <w:rPr>
          <w:sz w:val="22"/>
          <w:szCs w:val="22"/>
        </w:rPr>
        <w:t xml:space="preserve"> </w:t>
      </w:r>
      <w:r>
        <w:rPr>
          <w:sz w:val="22"/>
          <w:szCs w:val="22"/>
        </w:rPr>
        <w:t xml:space="preserve">to </w:t>
      </w:r>
      <w:r w:rsidRPr="00764FA0">
        <w:rPr>
          <w:sz w:val="22"/>
          <w:szCs w:val="22"/>
        </w:rPr>
        <w:t xml:space="preserve">ensure that no food or drink is brought into the Secure Area. </w:t>
      </w:r>
    </w:p>
    <w:p w:rsidR="00764FA0" w:rsidRPr="00764FA0" w:rsidRDefault="00764FA0" w:rsidP="00C42449">
      <w:pPr>
        <w:pStyle w:val="ListParagraph"/>
        <w:numPr>
          <w:ilvl w:val="2"/>
          <w:numId w:val="20"/>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w:t>
      </w:r>
      <w:r>
        <w:rPr>
          <w:sz w:val="22"/>
          <w:szCs w:val="22"/>
        </w:rPr>
        <w:t>IT</w:t>
      </w:r>
      <w:r w:rsidRPr="00EE2CF1">
        <w:rPr>
          <w:sz w:val="22"/>
          <w:szCs w:val="22"/>
        </w:rPr>
        <w:t xml:space="preserve"> </w:t>
      </w:r>
      <w:r>
        <w:rPr>
          <w:sz w:val="22"/>
          <w:szCs w:val="22"/>
        </w:rPr>
        <w:t xml:space="preserve">to </w:t>
      </w:r>
      <w:r w:rsidR="00500ABF">
        <w:rPr>
          <w:sz w:val="22"/>
          <w:szCs w:val="22"/>
        </w:rPr>
        <w:t>ensure</w:t>
      </w:r>
      <w:r w:rsidRPr="00764FA0">
        <w:rPr>
          <w:sz w:val="22"/>
          <w:szCs w:val="22"/>
        </w:rPr>
        <w:t xml:space="preserve"> that no matches, lighters or other potential incendiary source is brought into the server room or other secure areas.</w:t>
      </w:r>
    </w:p>
    <w:p w:rsidR="00463D64" w:rsidRDefault="00500ABF" w:rsidP="00C42449">
      <w:pPr>
        <w:pStyle w:val="ListParagraph"/>
        <w:numPr>
          <w:ilvl w:val="2"/>
          <w:numId w:val="20"/>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w:t>
      </w:r>
      <w:r>
        <w:rPr>
          <w:sz w:val="22"/>
          <w:szCs w:val="22"/>
        </w:rPr>
        <w:t>IT</w:t>
      </w:r>
      <w:r w:rsidRPr="00EE2CF1">
        <w:rPr>
          <w:sz w:val="22"/>
          <w:szCs w:val="22"/>
        </w:rPr>
        <w:t xml:space="preserve"> </w:t>
      </w:r>
      <w:r>
        <w:rPr>
          <w:sz w:val="22"/>
          <w:szCs w:val="22"/>
        </w:rPr>
        <w:t xml:space="preserve">to </w:t>
      </w:r>
      <w:r w:rsidR="00764FA0" w:rsidRPr="00764FA0">
        <w:rPr>
          <w:sz w:val="22"/>
          <w:szCs w:val="22"/>
        </w:rPr>
        <w:t>ensure no cleaning materials, solvents or other inflammable material is stored in the server room or other secure areas</w:t>
      </w:r>
      <w:r w:rsidR="00463D64" w:rsidRPr="00D0732A">
        <w:rPr>
          <w:sz w:val="22"/>
          <w:szCs w:val="22"/>
        </w:rPr>
        <w:t xml:space="preserve">.  </w:t>
      </w:r>
    </w:p>
    <w:p w:rsidR="003330B9" w:rsidRPr="003330B9" w:rsidRDefault="00500ABF" w:rsidP="00C42449">
      <w:pPr>
        <w:pStyle w:val="Heading2"/>
        <w:numPr>
          <w:ilvl w:val="1"/>
          <w:numId w:val="24"/>
        </w:numPr>
        <w:ind w:left="720" w:hanging="702"/>
        <w:rPr>
          <w:rFonts w:ascii="Arial" w:hAnsi="Arial" w:cs="Arial"/>
          <w:color w:val="auto"/>
        </w:rPr>
      </w:pPr>
      <w:r>
        <w:rPr>
          <w:rFonts w:ascii="Arial" w:hAnsi="Arial" w:cs="Arial"/>
          <w:color w:val="auto"/>
        </w:rPr>
        <w:t>Device Security</w:t>
      </w:r>
    </w:p>
    <w:p w:rsidR="00500ABF" w:rsidRPr="00500ABF" w:rsidRDefault="00500ABF" w:rsidP="00C42449">
      <w:pPr>
        <w:pStyle w:val="ListParagraph"/>
        <w:numPr>
          <w:ilvl w:val="2"/>
          <w:numId w:val="26"/>
        </w:numPr>
        <w:spacing w:before="240" w:after="60"/>
        <w:ind w:left="734" w:hanging="691"/>
        <w:contextualSpacing w:val="0"/>
        <w:rPr>
          <w:sz w:val="22"/>
          <w:szCs w:val="22"/>
        </w:rPr>
      </w:pPr>
      <w:r w:rsidRPr="00500ABF">
        <w:rPr>
          <w:sz w:val="22"/>
          <w:szCs w:val="22"/>
        </w:rPr>
        <w:t xml:space="preserve">IT </w:t>
      </w:r>
      <w:r>
        <w:rPr>
          <w:sz w:val="22"/>
          <w:szCs w:val="22"/>
        </w:rPr>
        <w:t>must</w:t>
      </w:r>
      <w:r w:rsidRPr="00500ABF">
        <w:rPr>
          <w:sz w:val="22"/>
          <w:szCs w:val="22"/>
        </w:rPr>
        <w:t xml:space="preserve"> protect </w:t>
      </w:r>
      <w:r w:rsidR="003A625C">
        <w:rPr>
          <w:sz w:val="22"/>
          <w:szCs w:val="22"/>
        </w:rPr>
        <w:t>COMPANY</w:t>
      </w:r>
      <w:r w:rsidRPr="00500ABF">
        <w:rPr>
          <w:sz w:val="22"/>
          <w:szCs w:val="22"/>
        </w:rPr>
        <w:t xml:space="preserve"> assets under their control through cost-effective physical security measures.</w:t>
      </w:r>
    </w:p>
    <w:p w:rsidR="00500ABF" w:rsidRPr="00500ABF" w:rsidRDefault="00500ABF" w:rsidP="00C42449">
      <w:pPr>
        <w:pStyle w:val="ListParagraph"/>
        <w:numPr>
          <w:ilvl w:val="2"/>
          <w:numId w:val="26"/>
        </w:numPr>
        <w:spacing w:before="240" w:after="60"/>
        <w:ind w:left="734" w:hanging="691"/>
        <w:contextualSpacing w:val="0"/>
        <w:rPr>
          <w:sz w:val="22"/>
          <w:szCs w:val="22"/>
        </w:rPr>
      </w:pPr>
      <w:r w:rsidRPr="00500ABF">
        <w:rPr>
          <w:sz w:val="22"/>
          <w:szCs w:val="22"/>
        </w:rPr>
        <w:t xml:space="preserve">IT </w:t>
      </w:r>
      <w:r>
        <w:rPr>
          <w:sz w:val="22"/>
          <w:szCs w:val="22"/>
        </w:rPr>
        <w:t>must</w:t>
      </w:r>
      <w:r w:rsidRPr="00500ABF">
        <w:rPr>
          <w:sz w:val="22"/>
          <w:szCs w:val="22"/>
        </w:rPr>
        <w:t xml:space="preserve"> place network devices such as routers, switches, and bridges in secure locations.</w:t>
      </w:r>
    </w:p>
    <w:p w:rsidR="00500ABF" w:rsidRPr="00500ABF" w:rsidRDefault="00500ABF" w:rsidP="00C42449">
      <w:pPr>
        <w:pStyle w:val="ListParagraph"/>
        <w:numPr>
          <w:ilvl w:val="2"/>
          <w:numId w:val="26"/>
        </w:numPr>
        <w:spacing w:before="240" w:after="60"/>
        <w:ind w:left="734" w:hanging="691"/>
        <w:contextualSpacing w:val="0"/>
        <w:rPr>
          <w:sz w:val="22"/>
          <w:szCs w:val="22"/>
        </w:rPr>
      </w:pPr>
      <w:r w:rsidRPr="00500ABF">
        <w:rPr>
          <w:sz w:val="22"/>
          <w:szCs w:val="22"/>
        </w:rPr>
        <w:t xml:space="preserve">IT </w:t>
      </w:r>
      <w:r>
        <w:rPr>
          <w:sz w:val="22"/>
          <w:szCs w:val="22"/>
        </w:rPr>
        <w:t>must</w:t>
      </w:r>
      <w:r w:rsidRPr="00500ABF">
        <w:rPr>
          <w:sz w:val="22"/>
          <w:szCs w:val="22"/>
        </w:rPr>
        <w:t xml:space="preserve"> place modems in secure locations, preferably a computer room or data center.</w:t>
      </w:r>
    </w:p>
    <w:p w:rsidR="00500ABF" w:rsidRPr="00500ABF" w:rsidRDefault="00500ABF" w:rsidP="00C42449">
      <w:pPr>
        <w:pStyle w:val="ListParagraph"/>
        <w:numPr>
          <w:ilvl w:val="2"/>
          <w:numId w:val="26"/>
        </w:numPr>
        <w:spacing w:before="240" w:after="60"/>
        <w:ind w:left="734" w:hanging="691"/>
        <w:contextualSpacing w:val="0"/>
        <w:rPr>
          <w:sz w:val="22"/>
          <w:szCs w:val="22"/>
        </w:rPr>
      </w:pPr>
      <w:r w:rsidRPr="00500ABF">
        <w:rPr>
          <w:sz w:val="22"/>
          <w:szCs w:val="22"/>
        </w:rPr>
        <w:t xml:space="preserve">IT </w:t>
      </w:r>
      <w:r>
        <w:rPr>
          <w:sz w:val="22"/>
          <w:szCs w:val="22"/>
        </w:rPr>
        <w:t>must</w:t>
      </w:r>
      <w:r w:rsidRPr="00500ABF">
        <w:rPr>
          <w:sz w:val="22"/>
          <w:szCs w:val="22"/>
        </w:rPr>
        <w:t xml:space="preserve"> store CPUs of all servers in a secure location, preferably a centrally located computer room or data center.</w:t>
      </w:r>
    </w:p>
    <w:p w:rsidR="00500ABF" w:rsidRPr="00500ABF" w:rsidRDefault="00500ABF" w:rsidP="00C42449">
      <w:pPr>
        <w:pStyle w:val="ListParagraph"/>
        <w:numPr>
          <w:ilvl w:val="2"/>
          <w:numId w:val="26"/>
        </w:numPr>
        <w:spacing w:before="240" w:after="60"/>
        <w:ind w:left="734" w:hanging="691"/>
        <w:contextualSpacing w:val="0"/>
        <w:rPr>
          <w:sz w:val="22"/>
          <w:szCs w:val="22"/>
        </w:rPr>
      </w:pPr>
      <w:r w:rsidRPr="00500ABF">
        <w:rPr>
          <w:sz w:val="22"/>
          <w:szCs w:val="22"/>
        </w:rPr>
        <w:t xml:space="preserve">For CPUs with console keys, IT </w:t>
      </w:r>
      <w:r>
        <w:rPr>
          <w:sz w:val="22"/>
          <w:szCs w:val="22"/>
        </w:rPr>
        <w:t>must</w:t>
      </w:r>
      <w:r w:rsidRPr="00500ABF">
        <w:rPr>
          <w:sz w:val="22"/>
          <w:szCs w:val="22"/>
        </w:rPr>
        <w:t xml:space="preserve"> remove and store the keys in a secure location.</w:t>
      </w:r>
    </w:p>
    <w:p w:rsidR="00500ABF" w:rsidRPr="00500ABF" w:rsidRDefault="00500ABF" w:rsidP="00C42449">
      <w:pPr>
        <w:pStyle w:val="ListParagraph"/>
        <w:numPr>
          <w:ilvl w:val="2"/>
          <w:numId w:val="26"/>
        </w:numPr>
        <w:spacing w:before="240" w:after="60"/>
        <w:ind w:left="734" w:hanging="691"/>
        <w:contextualSpacing w:val="0"/>
        <w:rPr>
          <w:sz w:val="22"/>
          <w:szCs w:val="22"/>
        </w:rPr>
      </w:pPr>
      <w:r w:rsidRPr="00500ABF">
        <w:rPr>
          <w:sz w:val="22"/>
          <w:szCs w:val="22"/>
        </w:rPr>
        <w:t xml:space="preserve">IT </w:t>
      </w:r>
      <w:r>
        <w:rPr>
          <w:sz w:val="22"/>
          <w:szCs w:val="22"/>
        </w:rPr>
        <w:t>must</w:t>
      </w:r>
      <w:r w:rsidRPr="00500ABF">
        <w:rPr>
          <w:sz w:val="22"/>
          <w:szCs w:val="22"/>
        </w:rPr>
        <w:t xml:space="preserve"> </w:t>
      </w:r>
      <w:proofErr w:type="gramStart"/>
      <w:r w:rsidRPr="00500ABF">
        <w:rPr>
          <w:sz w:val="22"/>
          <w:szCs w:val="22"/>
        </w:rPr>
        <w:t>password protect</w:t>
      </w:r>
      <w:proofErr w:type="gramEnd"/>
      <w:r w:rsidRPr="00500ABF">
        <w:rPr>
          <w:sz w:val="22"/>
          <w:szCs w:val="22"/>
        </w:rPr>
        <w:t xml:space="preserve"> all servers and change the passwords on a regular basis following corporate policy.</w:t>
      </w:r>
    </w:p>
    <w:p w:rsidR="00500ABF" w:rsidRPr="00500ABF" w:rsidRDefault="00500ABF" w:rsidP="00C42449">
      <w:pPr>
        <w:pStyle w:val="ListParagraph"/>
        <w:numPr>
          <w:ilvl w:val="2"/>
          <w:numId w:val="26"/>
        </w:numPr>
        <w:spacing w:before="240" w:after="60"/>
        <w:ind w:left="734" w:hanging="691"/>
        <w:contextualSpacing w:val="0"/>
        <w:rPr>
          <w:sz w:val="22"/>
          <w:szCs w:val="22"/>
        </w:rPr>
      </w:pPr>
      <w:r w:rsidRPr="00500ABF">
        <w:rPr>
          <w:sz w:val="22"/>
          <w:szCs w:val="22"/>
        </w:rPr>
        <w:t xml:space="preserve">IT </w:t>
      </w:r>
      <w:r>
        <w:rPr>
          <w:sz w:val="22"/>
          <w:szCs w:val="22"/>
        </w:rPr>
        <w:t>must</w:t>
      </w:r>
      <w:r w:rsidRPr="00500ABF">
        <w:rPr>
          <w:sz w:val="22"/>
          <w:szCs w:val="22"/>
        </w:rPr>
        <w:t xml:space="preserve"> use a boot-time password for computers not stored in a secure location.</w:t>
      </w:r>
    </w:p>
    <w:p w:rsidR="00500ABF" w:rsidRPr="00500ABF" w:rsidRDefault="00500ABF" w:rsidP="00C42449">
      <w:pPr>
        <w:pStyle w:val="ListParagraph"/>
        <w:numPr>
          <w:ilvl w:val="2"/>
          <w:numId w:val="26"/>
        </w:numPr>
        <w:spacing w:before="240" w:after="60"/>
        <w:ind w:left="734" w:hanging="691"/>
        <w:contextualSpacing w:val="0"/>
        <w:rPr>
          <w:sz w:val="22"/>
          <w:szCs w:val="22"/>
        </w:rPr>
      </w:pPr>
      <w:r>
        <w:rPr>
          <w:sz w:val="22"/>
          <w:szCs w:val="22"/>
        </w:rPr>
        <w:t>Where possible, U</w:t>
      </w:r>
      <w:r w:rsidRPr="00500ABF">
        <w:rPr>
          <w:sz w:val="22"/>
          <w:szCs w:val="22"/>
        </w:rPr>
        <w:t xml:space="preserve">sers </w:t>
      </w:r>
      <w:r>
        <w:rPr>
          <w:sz w:val="22"/>
          <w:szCs w:val="22"/>
        </w:rPr>
        <w:t>must</w:t>
      </w:r>
      <w:r w:rsidRPr="00500ABF">
        <w:rPr>
          <w:sz w:val="22"/>
          <w:szCs w:val="22"/>
        </w:rPr>
        <w:t xml:space="preserve"> lock work</w:t>
      </w:r>
      <w:r>
        <w:rPr>
          <w:sz w:val="22"/>
          <w:szCs w:val="22"/>
        </w:rPr>
        <w:t xml:space="preserve">stations in a room or an office </w:t>
      </w:r>
      <w:r w:rsidRPr="00500ABF">
        <w:rPr>
          <w:sz w:val="22"/>
          <w:szCs w:val="22"/>
        </w:rPr>
        <w:t>after hours.</w:t>
      </w:r>
    </w:p>
    <w:p w:rsidR="00A93F4E" w:rsidRDefault="00500ABF" w:rsidP="00C42449">
      <w:pPr>
        <w:pStyle w:val="ListParagraph"/>
        <w:numPr>
          <w:ilvl w:val="2"/>
          <w:numId w:val="26"/>
        </w:numPr>
        <w:spacing w:before="240" w:after="60"/>
        <w:ind w:left="734" w:hanging="691"/>
        <w:contextualSpacing w:val="0"/>
        <w:rPr>
          <w:sz w:val="22"/>
          <w:szCs w:val="22"/>
        </w:rPr>
      </w:pPr>
      <w:r w:rsidRPr="00500ABF">
        <w:rPr>
          <w:sz w:val="22"/>
          <w:szCs w:val="22"/>
        </w:rPr>
        <w:lastRenderedPageBreak/>
        <w:t xml:space="preserve">Users </w:t>
      </w:r>
      <w:r>
        <w:rPr>
          <w:sz w:val="22"/>
          <w:szCs w:val="22"/>
        </w:rPr>
        <w:t>must</w:t>
      </w:r>
      <w:r w:rsidRPr="00500ABF">
        <w:rPr>
          <w:sz w:val="22"/>
          <w:szCs w:val="22"/>
        </w:rPr>
        <w:t xml:space="preserve"> encrypt sensitive information stored on local disks of computers not stored in a secure location</w:t>
      </w:r>
      <w:r w:rsidR="00A93F4E" w:rsidRPr="006B0C2B">
        <w:rPr>
          <w:sz w:val="22"/>
          <w:szCs w:val="22"/>
        </w:rPr>
        <w:t>.</w:t>
      </w:r>
    </w:p>
    <w:p w:rsidR="00500ABF" w:rsidRPr="003330B9" w:rsidRDefault="00500ABF" w:rsidP="00C42449">
      <w:pPr>
        <w:pStyle w:val="Heading2"/>
        <w:numPr>
          <w:ilvl w:val="1"/>
          <w:numId w:val="24"/>
        </w:numPr>
        <w:ind w:left="720" w:hanging="702"/>
        <w:rPr>
          <w:rFonts w:ascii="Arial" w:hAnsi="Arial" w:cs="Arial"/>
          <w:color w:val="auto"/>
        </w:rPr>
      </w:pPr>
      <w:r>
        <w:rPr>
          <w:rFonts w:ascii="Arial" w:hAnsi="Arial" w:cs="Arial"/>
          <w:color w:val="auto"/>
        </w:rPr>
        <w:t>Media &amp; Hardcopy Handling</w:t>
      </w:r>
    </w:p>
    <w:p w:rsidR="00500ABF" w:rsidRPr="00500ABF" w:rsidRDefault="00500ABF" w:rsidP="00C42449">
      <w:pPr>
        <w:pStyle w:val="ListParagraph"/>
        <w:numPr>
          <w:ilvl w:val="2"/>
          <w:numId w:val="39"/>
        </w:numPr>
        <w:spacing w:before="240" w:after="60"/>
        <w:ind w:left="720" w:hanging="684"/>
        <w:contextualSpacing w:val="0"/>
        <w:rPr>
          <w:sz w:val="22"/>
          <w:szCs w:val="22"/>
        </w:rPr>
      </w:pPr>
      <w:r w:rsidRPr="00500ABF">
        <w:rPr>
          <w:sz w:val="22"/>
          <w:szCs w:val="22"/>
        </w:rPr>
        <w:t xml:space="preserve">IT </w:t>
      </w:r>
      <w:r>
        <w:rPr>
          <w:sz w:val="22"/>
          <w:szCs w:val="22"/>
        </w:rPr>
        <w:t>must</w:t>
      </w:r>
      <w:r w:rsidRPr="00500ABF">
        <w:rPr>
          <w:sz w:val="22"/>
          <w:szCs w:val="22"/>
        </w:rPr>
        <w:t xml:space="preserve"> store all source media for operating system software, applications and license keys in a secure location.</w:t>
      </w:r>
    </w:p>
    <w:p w:rsidR="00500ABF" w:rsidRPr="00500ABF" w:rsidRDefault="00500ABF" w:rsidP="00C42449">
      <w:pPr>
        <w:pStyle w:val="ListParagraph"/>
        <w:numPr>
          <w:ilvl w:val="2"/>
          <w:numId w:val="39"/>
        </w:numPr>
        <w:spacing w:before="240" w:after="60"/>
        <w:ind w:left="720" w:hanging="684"/>
        <w:contextualSpacing w:val="0"/>
        <w:rPr>
          <w:sz w:val="22"/>
          <w:szCs w:val="22"/>
        </w:rPr>
      </w:pPr>
      <w:r w:rsidRPr="00500ABF">
        <w:rPr>
          <w:sz w:val="22"/>
          <w:szCs w:val="22"/>
        </w:rPr>
        <w:t xml:space="preserve">Users </w:t>
      </w:r>
      <w:r>
        <w:rPr>
          <w:sz w:val="22"/>
          <w:szCs w:val="22"/>
        </w:rPr>
        <w:t>must</w:t>
      </w:r>
      <w:r w:rsidRPr="00500ABF">
        <w:rPr>
          <w:sz w:val="22"/>
          <w:szCs w:val="22"/>
        </w:rPr>
        <w:t xml:space="preserve"> protect all </w:t>
      </w:r>
      <w:r w:rsidR="003A625C">
        <w:rPr>
          <w:sz w:val="22"/>
          <w:szCs w:val="22"/>
        </w:rPr>
        <w:t>COMPANY</w:t>
      </w:r>
      <w:r w:rsidRPr="00500ABF">
        <w:rPr>
          <w:sz w:val="22"/>
          <w:szCs w:val="22"/>
        </w:rPr>
        <w:t xml:space="preserve"> software, documentation, and information by commensurate physical security controls to prevent unauthorized disclosure, destruction, or modification. </w:t>
      </w:r>
    </w:p>
    <w:p w:rsidR="00500ABF" w:rsidRPr="00500ABF" w:rsidRDefault="00500ABF" w:rsidP="00C42449">
      <w:pPr>
        <w:pStyle w:val="ListParagraph"/>
        <w:numPr>
          <w:ilvl w:val="2"/>
          <w:numId w:val="39"/>
        </w:numPr>
        <w:spacing w:before="240" w:after="60"/>
        <w:ind w:left="720" w:hanging="684"/>
        <w:contextualSpacing w:val="0"/>
        <w:rPr>
          <w:sz w:val="22"/>
          <w:szCs w:val="22"/>
        </w:rPr>
      </w:pPr>
      <w:r>
        <w:rPr>
          <w:sz w:val="22"/>
          <w:szCs w:val="22"/>
        </w:rPr>
        <w:t>Where appropriate, U</w:t>
      </w:r>
      <w:r w:rsidRPr="00500ABF">
        <w:rPr>
          <w:sz w:val="22"/>
          <w:szCs w:val="22"/>
        </w:rPr>
        <w:t xml:space="preserve">sers </w:t>
      </w:r>
      <w:r>
        <w:rPr>
          <w:sz w:val="22"/>
          <w:szCs w:val="22"/>
        </w:rPr>
        <w:t>must</w:t>
      </w:r>
      <w:r w:rsidRPr="00500ABF">
        <w:rPr>
          <w:sz w:val="22"/>
          <w:szCs w:val="22"/>
        </w:rPr>
        <w:t xml:space="preserve"> store paper and computer media in suitable locked cabinets and/or other forms of security furniture when not in use, especially outside working hours. </w:t>
      </w:r>
    </w:p>
    <w:p w:rsidR="00500ABF" w:rsidRPr="00500ABF" w:rsidRDefault="00500ABF" w:rsidP="00C42449">
      <w:pPr>
        <w:pStyle w:val="ListParagraph"/>
        <w:numPr>
          <w:ilvl w:val="2"/>
          <w:numId w:val="39"/>
        </w:numPr>
        <w:spacing w:before="240" w:after="60"/>
        <w:ind w:left="720" w:hanging="684"/>
        <w:contextualSpacing w:val="0"/>
        <w:rPr>
          <w:sz w:val="22"/>
          <w:szCs w:val="22"/>
        </w:rPr>
      </w:pPr>
      <w:r w:rsidRPr="00500ABF">
        <w:rPr>
          <w:sz w:val="22"/>
          <w:szCs w:val="22"/>
        </w:rPr>
        <w:t xml:space="preserve">Users </w:t>
      </w:r>
      <w:r w:rsidR="001140EA">
        <w:rPr>
          <w:sz w:val="22"/>
          <w:szCs w:val="22"/>
        </w:rPr>
        <w:t>must</w:t>
      </w:r>
      <w:r w:rsidRPr="00500ABF">
        <w:rPr>
          <w:sz w:val="22"/>
          <w:szCs w:val="22"/>
        </w:rPr>
        <w:t xml:space="preserve"> lock sensitive or critical business information (ideally in a fire-resistant safe or cabinet) when not required, especially when the office is vacated. </w:t>
      </w:r>
    </w:p>
    <w:p w:rsidR="00500ABF" w:rsidRPr="00500ABF" w:rsidRDefault="00500ABF" w:rsidP="00C42449">
      <w:pPr>
        <w:pStyle w:val="ListParagraph"/>
        <w:numPr>
          <w:ilvl w:val="2"/>
          <w:numId w:val="39"/>
        </w:numPr>
        <w:spacing w:before="240" w:after="60"/>
        <w:ind w:left="720" w:hanging="684"/>
        <w:contextualSpacing w:val="0"/>
        <w:rPr>
          <w:sz w:val="22"/>
          <w:szCs w:val="22"/>
        </w:rPr>
      </w:pPr>
      <w:r w:rsidRPr="00500ABF">
        <w:rPr>
          <w:sz w:val="22"/>
          <w:szCs w:val="22"/>
        </w:rPr>
        <w:t xml:space="preserve">User </w:t>
      </w:r>
      <w:r w:rsidR="001140EA">
        <w:rPr>
          <w:sz w:val="22"/>
          <w:szCs w:val="22"/>
        </w:rPr>
        <w:t>must</w:t>
      </w:r>
      <w:r w:rsidRPr="00500ABF">
        <w:rPr>
          <w:sz w:val="22"/>
          <w:szCs w:val="22"/>
        </w:rPr>
        <w:t xml:space="preserve"> protect incoming and outgoing mail points and unattended fax machines. </w:t>
      </w:r>
    </w:p>
    <w:p w:rsidR="00500ABF" w:rsidRPr="00500ABF" w:rsidRDefault="00500ABF" w:rsidP="00C42449">
      <w:pPr>
        <w:pStyle w:val="ListParagraph"/>
        <w:numPr>
          <w:ilvl w:val="2"/>
          <w:numId w:val="39"/>
        </w:numPr>
        <w:spacing w:before="240" w:after="60"/>
        <w:ind w:left="720" w:hanging="684"/>
        <w:contextualSpacing w:val="0"/>
        <w:rPr>
          <w:sz w:val="22"/>
          <w:szCs w:val="22"/>
        </w:rPr>
      </w:pPr>
      <w:r w:rsidRPr="00500ABF">
        <w:rPr>
          <w:sz w:val="22"/>
          <w:szCs w:val="22"/>
        </w:rPr>
        <w:t xml:space="preserve">Users </w:t>
      </w:r>
      <w:r w:rsidR="001140EA">
        <w:rPr>
          <w:sz w:val="22"/>
          <w:szCs w:val="22"/>
        </w:rPr>
        <w:t>must</w:t>
      </w:r>
      <w:r w:rsidRPr="00500ABF">
        <w:rPr>
          <w:sz w:val="22"/>
          <w:szCs w:val="22"/>
        </w:rPr>
        <w:t xml:space="preserve"> lock (or protect from unauthorized use in some other way) photocopiers outside normal working hours. </w:t>
      </w:r>
    </w:p>
    <w:p w:rsidR="00500ABF" w:rsidRPr="00500ABF" w:rsidRDefault="00500ABF" w:rsidP="00C42449">
      <w:pPr>
        <w:pStyle w:val="ListParagraph"/>
        <w:numPr>
          <w:ilvl w:val="2"/>
          <w:numId w:val="39"/>
        </w:numPr>
        <w:spacing w:before="240" w:after="60"/>
        <w:ind w:left="720" w:hanging="684"/>
        <w:contextualSpacing w:val="0"/>
        <w:rPr>
          <w:sz w:val="22"/>
          <w:szCs w:val="22"/>
        </w:rPr>
      </w:pPr>
      <w:r w:rsidRPr="00500ABF">
        <w:rPr>
          <w:sz w:val="22"/>
          <w:szCs w:val="22"/>
        </w:rPr>
        <w:t xml:space="preserve">Users </w:t>
      </w:r>
      <w:r w:rsidR="001140EA">
        <w:rPr>
          <w:sz w:val="22"/>
          <w:szCs w:val="22"/>
        </w:rPr>
        <w:t>must</w:t>
      </w:r>
      <w:r w:rsidRPr="00500ABF">
        <w:rPr>
          <w:sz w:val="22"/>
          <w:szCs w:val="22"/>
        </w:rPr>
        <w:t xml:space="preserve"> immediately clear from printers, sensitive information, when printed.</w:t>
      </w:r>
    </w:p>
    <w:p w:rsidR="00500ABF" w:rsidRDefault="00500ABF" w:rsidP="00C42449">
      <w:pPr>
        <w:pStyle w:val="ListParagraph"/>
        <w:numPr>
          <w:ilvl w:val="2"/>
          <w:numId w:val="39"/>
        </w:numPr>
        <w:spacing w:before="240" w:after="60"/>
        <w:ind w:left="720" w:hanging="684"/>
        <w:contextualSpacing w:val="0"/>
        <w:rPr>
          <w:sz w:val="22"/>
          <w:szCs w:val="22"/>
        </w:rPr>
      </w:pPr>
      <w:r w:rsidRPr="00500ABF">
        <w:rPr>
          <w:sz w:val="22"/>
          <w:szCs w:val="22"/>
        </w:rPr>
        <w:t xml:space="preserve">Users </w:t>
      </w:r>
      <w:r w:rsidR="001140EA">
        <w:rPr>
          <w:sz w:val="22"/>
          <w:szCs w:val="22"/>
        </w:rPr>
        <w:t>must</w:t>
      </w:r>
      <w:r w:rsidRPr="00500ABF">
        <w:rPr>
          <w:sz w:val="22"/>
          <w:szCs w:val="22"/>
        </w:rPr>
        <w:t xml:space="preserve"> treat directories, telephone books, and other personnel related documents as sensitive information.</w:t>
      </w:r>
    </w:p>
    <w:p w:rsidR="001140EA" w:rsidRPr="003330B9" w:rsidRDefault="001140EA" w:rsidP="00C42449">
      <w:pPr>
        <w:pStyle w:val="Heading2"/>
        <w:numPr>
          <w:ilvl w:val="1"/>
          <w:numId w:val="24"/>
        </w:numPr>
        <w:ind w:left="720" w:hanging="702"/>
        <w:rPr>
          <w:rFonts w:ascii="Arial" w:hAnsi="Arial" w:cs="Arial"/>
          <w:color w:val="auto"/>
        </w:rPr>
      </w:pPr>
      <w:r>
        <w:rPr>
          <w:rFonts w:ascii="Arial" w:hAnsi="Arial" w:cs="Arial"/>
          <w:color w:val="auto"/>
        </w:rPr>
        <w:t>Secure Work Areas</w:t>
      </w:r>
    </w:p>
    <w:p w:rsidR="001140EA" w:rsidRPr="001140EA" w:rsidRDefault="001140EA" w:rsidP="00C42449">
      <w:pPr>
        <w:pStyle w:val="ListParagraph"/>
        <w:numPr>
          <w:ilvl w:val="2"/>
          <w:numId w:val="40"/>
        </w:numPr>
        <w:spacing w:before="240" w:after="60"/>
        <w:ind w:left="734" w:hanging="691"/>
        <w:contextualSpacing w:val="0"/>
        <w:rPr>
          <w:sz w:val="22"/>
          <w:szCs w:val="22"/>
        </w:rPr>
      </w:pPr>
      <w:r w:rsidRPr="001140EA">
        <w:rPr>
          <w:sz w:val="22"/>
          <w:szCs w:val="22"/>
        </w:rPr>
        <w:t xml:space="preserve">Users </w:t>
      </w:r>
      <w:r>
        <w:rPr>
          <w:sz w:val="22"/>
          <w:szCs w:val="22"/>
        </w:rPr>
        <w:t>must</w:t>
      </w:r>
      <w:r w:rsidRPr="001140EA">
        <w:rPr>
          <w:sz w:val="22"/>
          <w:szCs w:val="22"/>
        </w:rPr>
        <w:t xml:space="preserve"> lock away media (paper, disks, and removable devices) containing sensitive information whenever they leave their desk unattended.</w:t>
      </w:r>
    </w:p>
    <w:p w:rsidR="001140EA" w:rsidRPr="001140EA" w:rsidRDefault="001140EA" w:rsidP="00C42449">
      <w:pPr>
        <w:pStyle w:val="ListParagraph"/>
        <w:numPr>
          <w:ilvl w:val="2"/>
          <w:numId w:val="40"/>
        </w:numPr>
        <w:spacing w:before="240" w:after="60"/>
        <w:ind w:left="734" w:hanging="691"/>
        <w:contextualSpacing w:val="0"/>
        <w:rPr>
          <w:sz w:val="22"/>
          <w:szCs w:val="22"/>
        </w:rPr>
      </w:pPr>
      <w:r w:rsidRPr="001140EA">
        <w:rPr>
          <w:sz w:val="22"/>
          <w:szCs w:val="22"/>
        </w:rPr>
        <w:t xml:space="preserve">Users </w:t>
      </w:r>
      <w:r>
        <w:rPr>
          <w:sz w:val="22"/>
          <w:szCs w:val="22"/>
        </w:rPr>
        <w:t>must</w:t>
      </w:r>
      <w:r w:rsidRPr="001140EA">
        <w:rPr>
          <w:sz w:val="22"/>
          <w:szCs w:val="22"/>
        </w:rPr>
        <w:t xml:space="preserve"> ensure all sensitive or critical business information is not left on desks when the office is vacated. </w:t>
      </w:r>
    </w:p>
    <w:p w:rsidR="001140EA" w:rsidRPr="001140EA" w:rsidRDefault="001140EA" w:rsidP="00C42449">
      <w:pPr>
        <w:pStyle w:val="ListParagraph"/>
        <w:numPr>
          <w:ilvl w:val="2"/>
          <w:numId w:val="40"/>
        </w:numPr>
        <w:spacing w:before="240" w:after="60"/>
        <w:ind w:left="734" w:hanging="691"/>
        <w:contextualSpacing w:val="0"/>
        <w:rPr>
          <w:sz w:val="22"/>
          <w:szCs w:val="22"/>
        </w:rPr>
      </w:pPr>
      <w:r w:rsidRPr="001140EA">
        <w:rPr>
          <w:sz w:val="22"/>
          <w:szCs w:val="22"/>
        </w:rPr>
        <w:t xml:space="preserve">Users </w:t>
      </w:r>
      <w:r>
        <w:rPr>
          <w:sz w:val="22"/>
          <w:szCs w:val="22"/>
        </w:rPr>
        <w:t>must</w:t>
      </w:r>
      <w:r w:rsidRPr="001140EA">
        <w:rPr>
          <w:sz w:val="22"/>
          <w:szCs w:val="22"/>
        </w:rPr>
        <w:t xml:space="preserve"> log-off personal computers and computer terminals when unattended and protect by key locks, passwords or other controls when not in use.</w:t>
      </w:r>
    </w:p>
    <w:p w:rsidR="001140EA" w:rsidRDefault="001140EA" w:rsidP="00C42449">
      <w:pPr>
        <w:pStyle w:val="ListParagraph"/>
        <w:numPr>
          <w:ilvl w:val="2"/>
          <w:numId w:val="40"/>
        </w:numPr>
        <w:spacing w:before="240" w:after="60"/>
        <w:ind w:left="734" w:hanging="691"/>
        <w:contextualSpacing w:val="0"/>
        <w:rPr>
          <w:sz w:val="22"/>
          <w:szCs w:val="22"/>
        </w:rPr>
      </w:pPr>
      <w:r w:rsidRPr="001140EA">
        <w:rPr>
          <w:sz w:val="22"/>
          <w:szCs w:val="22"/>
        </w:rPr>
        <w:t xml:space="preserve">Users </w:t>
      </w:r>
      <w:r>
        <w:rPr>
          <w:sz w:val="22"/>
          <w:szCs w:val="22"/>
        </w:rPr>
        <w:t>must</w:t>
      </w:r>
      <w:r w:rsidRPr="001140EA">
        <w:rPr>
          <w:sz w:val="22"/>
          <w:szCs w:val="22"/>
        </w:rPr>
        <w:t xml:space="preserve"> set their workstations screens to “blank out” after a 3-minute period of inactivity or, if left unattended, the system must invoke a screen saver or session suspension mechanism.  The user must then re-authenticate to deactivate the screen saver and resume the current session.</w:t>
      </w:r>
    </w:p>
    <w:p w:rsidR="00FB3C8F" w:rsidRDefault="00FB3C8F" w:rsidP="00C42449">
      <w:pPr>
        <w:pStyle w:val="ListParagraph"/>
        <w:numPr>
          <w:ilvl w:val="2"/>
          <w:numId w:val="40"/>
        </w:numPr>
        <w:spacing w:before="240" w:after="60"/>
        <w:ind w:left="734" w:hanging="691"/>
        <w:contextualSpacing w:val="0"/>
        <w:rPr>
          <w:sz w:val="22"/>
          <w:szCs w:val="22"/>
        </w:rPr>
      </w:pPr>
      <w:r>
        <w:rPr>
          <w:sz w:val="22"/>
          <w:szCs w:val="22"/>
        </w:rPr>
        <w:t>Users must erase white boards containing Internal Use, Confidential, or Restricted Information, or take other steps to protect the information on the board.</w:t>
      </w:r>
    </w:p>
    <w:p w:rsidR="00FB3C8F" w:rsidRDefault="00FB3C8F" w:rsidP="00C42449">
      <w:pPr>
        <w:pStyle w:val="ListParagraph"/>
        <w:numPr>
          <w:ilvl w:val="2"/>
          <w:numId w:val="40"/>
        </w:numPr>
        <w:spacing w:before="240" w:after="60"/>
        <w:ind w:left="734" w:hanging="691"/>
        <w:contextualSpacing w:val="0"/>
        <w:rPr>
          <w:sz w:val="22"/>
          <w:szCs w:val="22"/>
        </w:rPr>
      </w:pPr>
      <w:r>
        <w:rPr>
          <w:sz w:val="22"/>
          <w:szCs w:val="22"/>
        </w:rPr>
        <w:t xml:space="preserve">Users must immediately remove </w:t>
      </w:r>
      <w:r w:rsidR="00621173">
        <w:rPr>
          <w:sz w:val="22"/>
          <w:szCs w:val="22"/>
        </w:rPr>
        <w:t xml:space="preserve">or pickup </w:t>
      </w:r>
      <w:r>
        <w:rPr>
          <w:sz w:val="22"/>
          <w:szCs w:val="22"/>
        </w:rPr>
        <w:t>Confidential or restricted information from printers or fax machines.</w:t>
      </w:r>
    </w:p>
    <w:p w:rsidR="00FB3C8F" w:rsidRDefault="00FB3C8F" w:rsidP="00C42449">
      <w:pPr>
        <w:pStyle w:val="ListParagraph"/>
        <w:numPr>
          <w:ilvl w:val="2"/>
          <w:numId w:val="40"/>
        </w:numPr>
        <w:spacing w:before="240" w:after="60"/>
        <w:ind w:left="734" w:hanging="691"/>
        <w:contextualSpacing w:val="0"/>
        <w:rPr>
          <w:sz w:val="22"/>
          <w:szCs w:val="22"/>
        </w:rPr>
      </w:pPr>
      <w:r>
        <w:rPr>
          <w:sz w:val="22"/>
          <w:szCs w:val="22"/>
        </w:rPr>
        <w:t>Users must never leave sensitive information on desk surfaces or in other places where unauthorized persons can read them, especially when leaving the office for the day or an extended period.</w:t>
      </w:r>
    </w:p>
    <w:p w:rsidR="001140EA" w:rsidRPr="003330B9" w:rsidRDefault="001140EA" w:rsidP="00C42449">
      <w:pPr>
        <w:pStyle w:val="Heading2"/>
        <w:numPr>
          <w:ilvl w:val="1"/>
          <w:numId w:val="24"/>
        </w:numPr>
        <w:ind w:left="720" w:hanging="702"/>
        <w:rPr>
          <w:rFonts w:ascii="Arial" w:hAnsi="Arial" w:cs="Arial"/>
          <w:color w:val="auto"/>
        </w:rPr>
      </w:pPr>
      <w:r>
        <w:rPr>
          <w:rFonts w:ascii="Arial" w:hAnsi="Arial" w:cs="Arial"/>
          <w:color w:val="auto"/>
        </w:rPr>
        <w:lastRenderedPageBreak/>
        <w:t>Removal of Equipment</w:t>
      </w:r>
    </w:p>
    <w:p w:rsidR="001140EA" w:rsidRPr="001140EA" w:rsidRDefault="001140EA" w:rsidP="00C42449">
      <w:pPr>
        <w:pStyle w:val="ListParagraph"/>
        <w:numPr>
          <w:ilvl w:val="2"/>
          <w:numId w:val="41"/>
        </w:numPr>
        <w:spacing w:before="240" w:after="60"/>
        <w:ind w:left="734" w:hanging="691"/>
        <w:contextualSpacing w:val="0"/>
        <w:rPr>
          <w:sz w:val="22"/>
          <w:szCs w:val="22"/>
        </w:rPr>
      </w:pPr>
      <w:r w:rsidRPr="001140EA">
        <w:rPr>
          <w:sz w:val="22"/>
          <w:szCs w:val="22"/>
        </w:rPr>
        <w:t xml:space="preserve">IT </w:t>
      </w:r>
      <w:r>
        <w:rPr>
          <w:sz w:val="22"/>
          <w:szCs w:val="22"/>
        </w:rPr>
        <w:t>must</w:t>
      </w:r>
      <w:r w:rsidRPr="001140EA">
        <w:rPr>
          <w:sz w:val="22"/>
          <w:szCs w:val="22"/>
        </w:rPr>
        <w:t xml:space="preserve"> apply security to off-site equipment taking into account the different risks of working outside </w:t>
      </w:r>
      <w:r w:rsidR="003A625C">
        <w:rPr>
          <w:sz w:val="22"/>
          <w:szCs w:val="22"/>
        </w:rPr>
        <w:t>COMPANY</w:t>
      </w:r>
      <w:r>
        <w:rPr>
          <w:sz w:val="22"/>
          <w:szCs w:val="22"/>
        </w:rPr>
        <w:t>’s</w:t>
      </w:r>
      <w:r w:rsidRPr="001140EA">
        <w:rPr>
          <w:sz w:val="22"/>
          <w:szCs w:val="22"/>
        </w:rPr>
        <w:t xml:space="preserve"> premises.</w:t>
      </w:r>
    </w:p>
    <w:p w:rsidR="001140EA" w:rsidRPr="001140EA" w:rsidRDefault="001140EA" w:rsidP="00C42449">
      <w:pPr>
        <w:pStyle w:val="ListParagraph"/>
        <w:numPr>
          <w:ilvl w:val="2"/>
          <w:numId w:val="41"/>
        </w:numPr>
        <w:spacing w:before="240" w:after="60"/>
        <w:ind w:left="734" w:hanging="691"/>
        <w:contextualSpacing w:val="0"/>
        <w:rPr>
          <w:sz w:val="22"/>
          <w:szCs w:val="22"/>
        </w:rPr>
      </w:pPr>
      <w:r w:rsidRPr="001140EA">
        <w:rPr>
          <w:sz w:val="22"/>
          <w:szCs w:val="22"/>
        </w:rPr>
        <w:t xml:space="preserve">IT </w:t>
      </w:r>
      <w:r>
        <w:rPr>
          <w:sz w:val="22"/>
          <w:szCs w:val="22"/>
        </w:rPr>
        <w:t>must</w:t>
      </w:r>
      <w:r w:rsidRPr="001140EA">
        <w:rPr>
          <w:sz w:val="22"/>
          <w:szCs w:val="22"/>
        </w:rPr>
        <w:t xml:space="preserve"> ensure the use of any information processing equipment outside </w:t>
      </w:r>
      <w:r w:rsidR="003A625C">
        <w:rPr>
          <w:sz w:val="22"/>
          <w:szCs w:val="22"/>
        </w:rPr>
        <w:t>COMPANY</w:t>
      </w:r>
      <w:r>
        <w:rPr>
          <w:sz w:val="22"/>
          <w:szCs w:val="22"/>
        </w:rPr>
        <w:t>’s</w:t>
      </w:r>
      <w:r w:rsidRPr="001140EA">
        <w:rPr>
          <w:sz w:val="22"/>
          <w:szCs w:val="22"/>
        </w:rPr>
        <w:t xml:space="preserve"> premises is authorized by management.</w:t>
      </w:r>
    </w:p>
    <w:p w:rsidR="001140EA" w:rsidRDefault="001140EA" w:rsidP="00C42449">
      <w:pPr>
        <w:pStyle w:val="ListParagraph"/>
        <w:numPr>
          <w:ilvl w:val="2"/>
          <w:numId w:val="41"/>
        </w:numPr>
        <w:spacing w:before="240" w:after="60"/>
        <w:ind w:left="734" w:hanging="691"/>
        <w:contextualSpacing w:val="0"/>
        <w:rPr>
          <w:sz w:val="22"/>
          <w:szCs w:val="22"/>
        </w:rPr>
      </w:pPr>
      <w:r w:rsidRPr="001140EA">
        <w:rPr>
          <w:sz w:val="22"/>
          <w:szCs w:val="22"/>
        </w:rPr>
        <w:t xml:space="preserve">User </w:t>
      </w:r>
      <w:r>
        <w:rPr>
          <w:sz w:val="22"/>
          <w:szCs w:val="22"/>
        </w:rPr>
        <w:t>must</w:t>
      </w:r>
      <w:r w:rsidRPr="001140EA">
        <w:rPr>
          <w:sz w:val="22"/>
          <w:szCs w:val="22"/>
        </w:rPr>
        <w:t xml:space="preserve"> not take equipment, information or software off-site without prior authorization.</w:t>
      </w:r>
    </w:p>
    <w:p w:rsidR="001140EA" w:rsidRPr="003330B9" w:rsidRDefault="001140EA" w:rsidP="00C42449">
      <w:pPr>
        <w:pStyle w:val="Heading2"/>
        <w:numPr>
          <w:ilvl w:val="1"/>
          <w:numId w:val="24"/>
        </w:numPr>
        <w:ind w:left="720" w:hanging="702"/>
        <w:rPr>
          <w:rFonts w:ascii="Arial" w:hAnsi="Arial" w:cs="Arial"/>
          <w:color w:val="auto"/>
        </w:rPr>
      </w:pPr>
      <w:r>
        <w:rPr>
          <w:rFonts w:ascii="Arial" w:hAnsi="Arial" w:cs="Arial"/>
          <w:color w:val="auto"/>
        </w:rPr>
        <w:t>Secure Disposal or Re-use of Equipment</w:t>
      </w:r>
    </w:p>
    <w:p w:rsidR="001140EA" w:rsidRPr="001140EA" w:rsidRDefault="001140EA" w:rsidP="00C42449">
      <w:pPr>
        <w:pStyle w:val="ListParagraph"/>
        <w:numPr>
          <w:ilvl w:val="2"/>
          <w:numId w:val="42"/>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w:t>
      </w:r>
      <w:r>
        <w:rPr>
          <w:sz w:val="22"/>
          <w:szCs w:val="22"/>
        </w:rPr>
        <w:t>IT</w:t>
      </w:r>
      <w:r w:rsidRPr="00EE2CF1">
        <w:rPr>
          <w:sz w:val="22"/>
          <w:szCs w:val="22"/>
        </w:rPr>
        <w:t xml:space="preserve"> </w:t>
      </w:r>
      <w:r>
        <w:rPr>
          <w:sz w:val="22"/>
          <w:szCs w:val="22"/>
        </w:rPr>
        <w:t xml:space="preserve">to </w:t>
      </w:r>
      <w:r w:rsidRPr="001140EA">
        <w:rPr>
          <w:sz w:val="22"/>
          <w:szCs w:val="22"/>
        </w:rPr>
        <w:t xml:space="preserve">check all items of equipment containing storage media to ensure that any sensitive data and licensed software has been removed or securely overwritten prior to disposal. </w:t>
      </w:r>
    </w:p>
    <w:p w:rsidR="001140EA" w:rsidRDefault="001140EA" w:rsidP="00C42449">
      <w:pPr>
        <w:pStyle w:val="ListParagraph"/>
        <w:numPr>
          <w:ilvl w:val="2"/>
          <w:numId w:val="42"/>
        </w:numPr>
        <w:spacing w:before="240" w:after="60"/>
        <w:ind w:left="734" w:hanging="691"/>
        <w:contextualSpacing w:val="0"/>
        <w:rPr>
          <w:sz w:val="22"/>
          <w:szCs w:val="22"/>
        </w:rPr>
      </w:pPr>
      <w:r>
        <w:rPr>
          <w:sz w:val="22"/>
          <w:szCs w:val="22"/>
        </w:rPr>
        <w:t>The Information Security Organization must</w:t>
      </w:r>
      <w:r w:rsidRPr="00EE2CF1">
        <w:rPr>
          <w:sz w:val="22"/>
          <w:szCs w:val="22"/>
        </w:rPr>
        <w:t xml:space="preserve"> work with </w:t>
      </w:r>
      <w:r>
        <w:rPr>
          <w:sz w:val="22"/>
          <w:szCs w:val="22"/>
        </w:rPr>
        <w:t>IT</w:t>
      </w:r>
      <w:r w:rsidRPr="00EE2CF1">
        <w:rPr>
          <w:sz w:val="22"/>
          <w:szCs w:val="22"/>
        </w:rPr>
        <w:t xml:space="preserve"> </w:t>
      </w:r>
      <w:r>
        <w:rPr>
          <w:sz w:val="22"/>
          <w:szCs w:val="22"/>
        </w:rPr>
        <w:t xml:space="preserve">to </w:t>
      </w:r>
      <w:r w:rsidRPr="001140EA">
        <w:rPr>
          <w:sz w:val="22"/>
          <w:szCs w:val="22"/>
        </w:rPr>
        <w:t>physically destroy devices containing sensitive information or the information should be destroyed, deleted or overwritten using techniques to make the original information non-retrievable rather than using the standard delete or format function.</w:t>
      </w:r>
    </w:p>
    <w:p w:rsidR="001140EA" w:rsidRPr="003330B9" w:rsidRDefault="001140EA" w:rsidP="00C42449">
      <w:pPr>
        <w:pStyle w:val="Heading2"/>
        <w:numPr>
          <w:ilvl w:val="1"/>
          <w:numId w:val="24"/>
        </w:numPr>
        <w:ind w:left="720" w:hanging="702"/>
        <w:rPr>
          <w:rFonts w:ascii="Arial" w:hAnsi="Arial" w:cs="Arial"/>
          <w:color w:val="auto"/>
        </w:rPr>
      </w:pPr>
      <w:r>
        <w:rPr>
          <w:rFonts w:ascii="Arial" w:hAnsi="Arial" w:cs="Arial"/>
          <w:color w:val="auto"/>
        </w:rPr>
        <w:t>Equipment Maintenance</w:t>
      </w:r>
    </w:p>
    <w:p w:rsidR="001140EA" w:rsidRPr="001140EA" w:rsidRDefault="001140EA" w:rsidP="00C42449">
      <w:pPr>
        <w:pStyle w:val="ListParagraph"/>
        <w:numPr>
          <w:ilvl w:val="2"/>
          <w:numId w:val="43"/>
        </w:numPr>
        <w:spacing w:before="240" w:after="60"/>
        <w:ind w:left="734" w:hanging="691"/>
        <w:contextualSpacing w:val="0"/>
        <w:rPr>
          <w:sz w:val="22"/>
          <w:szCs w:val="22"/>
        </w:rPr>
      </w:pPr>
      <w:r w:rsidRPr="001140EA">
        <w:rPr>
          <w:sz w:val="22"/>
          <w:szCs w:val="22"/>
        </w:rPr>
        <w:t xml:space="preserve">IT </w:t>
      </w:r>
      <w:r>
        <w:rPr>
          <w:sz w:val="22"/>
          <w:szCs w:val="22"/>
        </w:rPr>
        <w:t>must</w:t>
      </w:r>
      <w:r w:rsidRPr="001140EA">
        <w:rPr>
          <w:sz w:val="22"/>
          <w:szCs w:val="22"/>
        </w:rPr>
        <w:t xml:space="preserve"> correctly maintain equipment to ensure its continued availability and integrity.</w:t>
      </w:r>
    </w:p>
    <w:p w:rsidR="001140EA" w:rsidRPr="001140EA" w:rsidRDefault="001140EA" w:rsidP="00C42449">
      <w:pPr>
        <w:pStyle w:val="ListParagraph"/>
        <w:numPr>
          <w:ilvl w:val="2"/>
          <w:numId w:val="43"/>
        </w:numPr>
        <w:spacing w:before="240" w:after="60"/>
        <w:ind w:left="734" w:hanging="691"/>
        <w:contextualSpacing w:val="0"/>
        <w:rPr>
          <w:sz w:val="22"/>
          <w:szCs w:val="22"/>
        </w:rPr>
      </w:pPr>
      <w:r w:rsidRPr="001140EA">
        <w:rPr>
          <w:sz w:val="22"/>
          <w:szCs w:val="22"/>
        </w:rPr>
        <w:t xml:space="preserve">IT </w:t>
      </w:r>
      <w:r>
        <w:rPr>
          <w:sz w:val="22"/>
          <w:szCs w:val="22"/>
        </w:rPr>
        <w:t>must</w:t>
      </w:r>
      <w:r w:rsidRPr="001140EA">
        <w:rPr>
          <w:sz w:val="22"/>
          <w:szCs w:val="22"/>
        </w:rPr>
        <w:t xml:space="preserve"> maintain equipment in accordance with the supplier’s recommended service intervals and specifications.</w:t>
      </w:r>
    </w:p>
    <w:p w:rsidR="001140EA" w:rsidRPr="001140EA" w:rsidRDefault="001140EA" w:rsidP="00C42449">
      <w:pPr>
        <w:pStyle w:val="ListParagraph"/>
        <w:numPr>
          <w:ilvl w:val="2"/>
          <w:numId w:val="43"/>
        </w:numPr>
        <w:spacing w:before="240" w:after="60"/>
        <w:ind w:left="734" w:hanging="691"/>
        <w:contextualSpacing w:val="0"/>
        <w:rPr>
          <w:sz w:val="22"/>
          <w:szCs w:val="22"/>
        </w:rPr>
      </w:pPr>
      <w:r w:rsidRPr="001140EA">
        <w:rPr>
          <w:sz w:val="22"/>
          <w:szCs w:val="22"/>
        </w:rPr>
        <w:t xml:space="preserve">IT </w:t>
      </w:r>
      <w:r>
        <w:rPr>
          <w:sz w:val="22"/>
          <w:szCs w:val="22"/>
        </w:rPr>
        <w:t>must</w:t>
      </w:r>
      <w:r w:rsidRPr="001140EA">
        <w:rPr>
          <w:sz w:val="22"/>
          <w:szCs w:val="22"/>
        </w:rPr>
        <w:t xml:space="preserve"> maintain records of all suspected or actual faults, and all preventive and corrective maintenance. </w:t>
      </w:r>
    </w:p>
    <w:p w:rsidR="00981967" w:rsidRDefault="00964E5F" w:rsidP="00C42449">
      <w:pPr>
        <w:pStyle w:val="Heading1"/>
        <w:numPr>
          <w:ilvl w:val="0"/>
          <w:numId w:val="30"/>
        </w:numPr>
        <w:ind w:left="720" w:hanging="720"/>
      </w:pPr>
      <w:r>
        <w:t>Compliance with Policies</w:t>
      </w:r>
    </w:p>
    <w:p w:rsidR="00610FDB" w:rsidRDefault="00964E5F" w:rsidP="00610FDB">
      <w:pPr>
        <w:pStyle w:val="Heading1"/>
        <w:rPr>
          <w:rFonts w:ascii="Times New Roman" w:hAnsi="Times New Roman" w:cs="Times New Roman"/>
          <w:b w:val="0"/>
          <w:sz w:val="22"/>
          <w:szCs w:val="22"/>
        </w:rPr>
      </w:pPr>
      <w:r w:rsidRPr="00964E5F">
        <w:rPr>
          <w:rFonts w:ascii="Times New Roman" w:hAnsi="Times New Roman" w:cs="Times New Roman"/>
          <w:b w:val="0"/>
          <w:bCs w:val="0"/>
          <w:kern w:val="0"/>
          <w:sz w:val="22"/>
          <w:szCs w:val="22"/>
        </w:rPr>
        <w:t xml:space="preserve">Use of </w:t>
      </w:r>
      <w:r w:rsidR="003A625C">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’s network, systems, hardware and applications represent</w:t>
      </w:r>
      <w:r>
        <w:rPr>
          <w:rFonts w:ascii="Times New Roman" w:hAnsi="Times New Roman" w:cs="Times New Roman"/>
          <w:b w:val="0"/>
          <w:bCs w:val="0"/>
          <w:kern w:val="0"/>
          <w:sz w:val="22"/>
          <w:szCs w:val="22"/>
        </w:rPr>
        <w:t xml:space="preserve">s the </w:t>
      </w:r>
      <w:r w:rsidR="00E75AF5">
        <w:rPr>
          <w:rFonts w:ascii="Times New Roman" w:hAnsi="Times New Roman" w:cs="Times New Roman"/>
          <w:b w:val="0"/>
          <w:bCs w:val="0"/>
          <w:kern w:val="0"/>
          <w:sz w:val="22"/>
          <w:szCs w:val="22"/>
        </w:rPr>
        <w:t>User’s</w:t>
      </w:r>
      <w:r>
        <w:rPr>
          <w:rFonts w:ascii="Times New Roman" w:hAnsi="Times New Roman" w:cs="Times New Roman"/>
          <w:b w:val="0"/>
          <w:bCs w:val="0"/>
          <w:kern w:val="0"/>
          <w:sz w:val="22"/>
          <w:szCs w:val="22"/>
        </w:rPr>
        <w:t xml:space="preserve"> consent to the </w:t>
      </w:r>
      <w:r w:rsidRPr="00964E5F">
        <w:rPr>
          <w:rFonts w:ascii="Times New Roman" w:hAnsi="Times New Roman" w:cs="Times New Roman"/>
          <w:b w:val="0"/>
          <w:bCs w:val="0"/>
          <w:kern w:val="0"/>
          <w:sz w:val="22"/>
          <w:szCs w:val="22"/>
        </w:rPr>
        <w:t xml:space="preserve">terms of the policies described here, including consent for </w:t>
      </w:r>
      <w:r w:rsidR="003A625C">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 xml:space="preserve"> to monitor a</w:t>
      </w:r>
      <w:r>
        <w:rPr>
          <w:rFonts w:ascii="Times New Roman" w:hAnsi="Times New Roman" w:cs="Times New Roman"/>
          <w:b w:val="0"/>
          <w:bCs w:val="0"/>
          <w:kern w:val="0"/>
          <w:sz w:val="22"/>
          <w:szCs w:val="22"/>
        </w:rPr>
        <w:t xml:space="preserve">nd audit content and/or use.  </w:t>
      </w:r>
      <w:r w:rsidR="00E75AF5">
        <w:rPr>
          <w:rFonts w:ascii="Times New Roman" w:hAnsi="Times New Roman" w:cs="Times New Roman"/>
          <w:b w:val="0"/>
          <w:bCs w:val="0"/>
          <w:kern w:val="0"/>
          <w:sz w:val="22"/>
          <w:szCs w:val="22"/>
        </w:rPr>
        <w:t>A</w:t>
      </w:r>
      <w:r>
        <w:rPr>
          <w:rFonts w:ascii="Times New Roman" w:hAnsi="Times New Roman" w:cs="Times New Roman"/>
          <w:b w:val="0"/>
          <w:bCs w:val="0"/>
          <w:kern w:val="0"/>
          <w:sz w:val="22"/>
          <w:szCs w:val="22"/>
        </w:rPr>
        <w:t xml:space="preserve"> </w:t>
      </w:r>
      <w:r w:rsidR="00E75AF5">
        <w:rPr>
          <w:rFonts w:ascii="Times New Roman" w:hAnsi="Times New Roman" w:cs="Times New Roman"/>
          <w:b w:val="0"/>
          <w:bCs w:val="0"/>
          <w:kern w:val="0"/>
          <w:sz w:val="22"/>
          <w:szCs w:val="22"/>
        </w:rPr>
        <w:t>User’s</w:t>
      </w:r>
      <w:r w:rsidRPr="00964E5F">
        <w:rPr>
          <w:rFonts w:ascii="Times New Roman" w:hAnsi="Times New Roman" w:cs="Times New Roman"/>
          <w:b w:val="0"/>
          <w:bCs w:val="0"/>
          <w:kern w:val="0"/>
          <w:sz w:val="22"/>
          <w:szCs w:val="22"/>
        </w:rPr>
        <w:t xml:space="preserve"> failure to comply with </w:t>
      </w:r>
      <w:r w:rsidR="00E75AF5">
        <w:rPr>
          <w:rFonts w:ascii="Times New Roman" w:hAnsi="Times New Roman" w:cs="Times New Roman"/>
          <w:b w:val="0"/>
          <w:bCs w:val="0"/>
          <w:kern w:val="0"/>
          <w:sz w:val="22"/>
          <w:szCs w:val="22"/>
        </w:rPr>
        <w:t>Information Security Policies</w:t>
      </w:r>
      <w:r w:rsidRPr="00964E5F">
        <w:rPr>
          <w:rFonts w:ascii="Times New Roman" w:hAnsi="Times New Roman" w:cs="Times New Roman"/>
          <w:b w:val="0"/>
          <w:bCs w:val="0"/>
          <w:kern w:val="0"/>
          <w:sz w:val="22"/>
          <w:szCs w:val="22"/>
        </w:rPr>
        <w:t xml:space="preserve"> may lead to disciplin</w:t>
      </w:r>
      <w:r>
        <w:rPr>
          <w:rFonts w:ascii="Times New Roman" w:hAnsi="Times New Roman" w:cs="Times New Roman"/>
          <w:b w:val="0"/>
          <w:bCs w:val="0"/>
          <w:kern w:val="0"/>
          <w:sz w:val="22"/>
          <w:szCs w:val="22"/>
        </w:rPr>
        <w:t>ary action</w:t>
      </w:r>
      <w:r w:rsidR="00610FDB">
        <w:rPr>
          <w:rFonts w:ascii="Times New Roman" w:hAnsi="Times New Roman" w:cs="Times New Roman"/>
          <w:b w:val="0"/>
          <w:bCs w:val="0"/>
          <w:kern w:val="0"/>
          <w:sz w:val="22"/>
          <w:szCs w:val="22"/>
        </w:rPr>
        <w:t xml:space="preserve"> to include </w:t>
      </w:r>
      <w:r w:rsidR="00610FDB" w:rsidRPr="00610FDB">
        <w:rPr>
          <w:rFonts w:ascii="Times New Roman" w:hAnsi="Times New Roman" w:cs="Times New Roman"/>
          <w:b w:val="0"/>
          <w:sz w:val="22"/>
          <w:szCs w:val="22"/>
        </w:rPr>
        <w:t>one or more of the following:</w:t>
      </w:r>
    </w:p>
    <w:p w:rsidR="00610FDB" w:rsidRPr="00610FDB" w:rsidRDefault="00610FDB" w:rsidP="00610FDB">
      <w:pPr>
        <w:rPr>
          <w:sz w:val="22"/>
          <w:szCs w:val="22"/>
        </w:rPr>
      </w:pP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Oral and/or written warning or notification of violation to </w:t>
      </w:r>
      <w:r>
        <w:rPr>
          <w:sz w:val="22"/>
          <w:szCs w:val="22"/>
        </w:rPr>
        <w:t>User</w:t>
      </w:r>
      <w:r w:rsidRPr="00610FDB">
        <w:rPr>
          <w:sz w:val="22"/>
          <w:szCs w:val="22"/>
        </w:rPr>
        <w:t>(s) involved</w:t>
      </w:r>
      <w:r>
        <w:rPr>
          <w:sz w:val="22"/>
          <w:szCs w:val="22"/>
        </w:rPr>
        <w:t xml:space="preserve"> and supervisor(s)</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Suspension of network, system or application access or electronic</w:t>
      </w:r>
      <w:r>
        <w:rPr>
          <w:sz w:val="22"/>
          <w:szCs w:val="22"/>
        </w:rPr>
        <w:t xml:space="preserve"> </w:t>
      </w:r>
      <w:r w:rsidRPr="00610FDB">
        <w:rPr>
          <w:sz w:val="22"/>
          <w:szCs w:val="22"/>
        </w:rPr>
        <w:t xml:space="preserve">communications privileges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Repossession of electronic devices or hardware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Electronic messages may be blocked or rejected if the message contains</w:t>
      </w:r>
      <w:r>
        <w:rPr>
          <w:sz w:val="22"/>
          <w:szCs w:val="22"/>
        </w:rPr>
        <w:t xml:space="preserve"> inappropriate content</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Written warning to the </w:t>
      </w:r>
      <w:r>
        <w:rPr>
          <w:sz w:val="22"/>
          <w:szCs w:val="22"/>
        </w:rPr>
        <w:t>User’s HR file</w:t>
      </w:r>
    </w:p>
    <w:p w:rsidR="00610FDB" w:rsidRPr="00610FDB" w:rsidRDefault="00610FDB" w:rsidP="00382CFD">
      <w:pPr>
        <w:pStyle w:val="ListParagraph"/>
        <w:numPr>
          <w:ilvl w:val="0"/>
          <w:numId w:val="2"/>
        </w:numPr>
        <w:spacing w:after="160"/>
        <w:contextualSpacing w:val="0"/>
        <w:rPr>
          <w:sz w:val="22"/>
          <w:szCs w:val="22"/>
        </w:rPr>
      </w:pPr>
      <w:r>
        <w:rPr>
          <w:sz w:val="22"/>
          <w:szCs w:val="22"/>
        </w:rPr>
        <w:t>Suspension from work</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Education course related to the infraction paid for by the </w:t>
      </w:r>
      <w:r>
        <w:rPr>
          <w:sz w:val="22"/>
          <w:szCs w:val="22"/>
        </w:rPr>
        <w:t>User</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lastRenderedPageBreak/>
        <w:t>R</w:t>
      </w:r>
      <w:r>
        <w:rPr>
          <w:sz w:val="22"/>
          <w:szCs w:val="22"/>
        </w:rPr>
        <w:t>egulatory discipline or censure</w:t>
      </w:r>
    </w:p>
    <w:p w:rsidR="00610FDB" w:rsidRDefault="00610FDB" w:rsidP="00382CFD">
      <w:pPr>
        <w:pStyle w:val="ListParagraph"/>
        <w:numPr>
          <w:ilvl w:val="0"/>
          <w:numId w:val="2"/>
        </w:numPr>
        <w:spacing w:after="160"/>
        <w:contextualSpacing w:val="0"/>
        <w:rPr>
          <w:sz w:val="22"/>
          <w:szCs w:val="22"/>
        </w:rPr>
      </w:pPr>
      <w:r>
        <w:rPr>
          <w:sz w:val="22"/>
          <w:szCs w:val="22"/>
        </w:rPr>
        <w:t>Termination of employment</w:t>
      </w:r>
    </w:p>
    <w:p w:rsidR="00610FDB" w:rsidRPr="00610FDB" w:rsidRDefault="00610FDB" w:rsidP="00610FDB">
      <w:pPr>
        <w:spacing w:after="160"/>
        <w:rPr>
          <w:sz w:val="22"/>
          <w:szCs w:val="22"/>
        </w:rPr>
      </w:pPr>
      <w:r>
        <w:rPr>
          <w:sz w:val="22"/>
          <w:szCs w:val="22"/>
        </w:rPr>
        <w:t>Users</w:t>
      </w:r>
      <w:r w:rsidRPr="00610FDB">
        <w:rPr>
          <w:sz w:val="22"/>
          <w:szCs w:val="22"/>
        </w:rPr>
        <w:t xml:space="preserve"> consent by reading this policy at time of hirin</w:t>
      </w:r>
      <w:r>
        <w:rPr>
          <w:sz w:val="22"/>
          <w:szCs w:val="22"/>
        </w:rPr>
        <w:t xml:space="preserve">g and at each annual evaluation </w:t>
      </w:r>
      <w:r w:rsidRPr="00610FDB">
        <w:rPr>
          <w:sz w:val="22"/>
          <w:szCs w:val="22"/>
        </w:rPr>
        <w:t xml:space="preserve">by signing an </w:t>
      </w:r>
      <w:r w:rsidRPr="003543E6">
        <w:rPr>
          <w:i/>
          <w:sz w:val="22"/>
          <w:szCs w:val="22"/>
        </w:rPr>
        <w:t>Information Security Policy Acknowledgement</w:t>
      </w:r>
      <w:r w:rsidRPr="00610FDB">
        <w:rPr>
          <w:sz w:val="22"/>
          <w:szCs w:val="22"/>
        </w:rPr>
        <w:t xml:space="preserve"> form.</w:t>
      </w:r>
    </w:p>
    <w:p w:rsidR="009F0015" w:rsidRDefault="00964E5F" w:rsidP="00C42449">
      <w:pPr>
        <w:pStyle w:val="Heading1"/>
        <w:numPr>
          <w:ilvl w:val="0"/>
          <w:numId w:val="31"/>
        </w:numPr>
        <w:ind w:left="720" w:hanging="720"/>
      </w:pPr>
      <w:r>
        <w:t>Questions</w:t>
      </w:r>
    </w:p>
    <w:p w:rsidR="00106FBD" w:rsidRPr="00106FBD" w:rsidRDefault="00E75AF5" w:rsidP="00E75AF5">
      <w:pPr>
        <w:pStyle w:val="1head"/>
        <w:numPr>
          <w:ilvl w:val="0"/>
          <w:numId w:val="0"/>
        </w:numPr>
        <w:rPr>
          <w:b w:val="0"/>
          <w:caps w:val="0"/>
        </w:rPr>
      </w:pPr>
      <w:r>
        <w:rPr>
          <w:b w:val="0"/>
          <w:caps w:val="0"/>
        </w:rPr>
        <w:t>Users</w:t>
      </w:r>
      <w:r w:rsidRPr="00E75AF5">
        <w:rPr>
          <w:b w:val="0"/>
          <w:caps w:val="0"/>
        </w:rPr>
        <w:t xml:space="preserve"> are encouraged to contact the </w:t>
      </w:r>
      <w:r w:rsidR="00610FDB">
        <w:rPr>
          <w:b w:val="0"/>
          <w:caps w:val="0"/>
        </w:rPr>
        <w:t>Chief Information Security Officer (CISO) or the Information Security Organization</w:t>
      </w:r>
      <w:r w:rsidRPr="00E75AF5">
        <w:rPr>
          <w:b w:val="0"/>
          <w:caps w:val="0"/>
        </w:rPr>
        <w:t xml:space="preserve"> with any questions or</w:t>
      </w:r>
      <w:r>
        <w:rPr>
          <w:b w:val="0"/>
          <w:caps w:val="0"/>
        </w:rPr>
        <w:t xml:space="preserve"> </w:t>
      </w:r>
      <w:r w:rsidRPr="00E75AF5">
        <w:rPr>
          <w:b w:val="0"/>
          <w:caps w:val="0"/>
        </w:rPr>
        <w:t xml:space="preserve">concerns. </w:t>
      </w:r>
      <w:r>
        <w:rPr>
          <w:b w:val="0"/>
          <w:caps w:val="0"/>
        </w:rPr>
        <w:t xml:space="preserve"> </w:t>
      </w:r>
      <w:r w:rsidRPr="00E75AF5">
        <w:rPr>
          <w:b w:val="0"/>
          <w:caps w:val="0"/>
        </w:rPr>
        <w:t xml:space="preserve">It is critical for all </w:t>
      </w:r>
      <w:r>
        <w:rPr>
          <w:b w:val="0"/>
          <w:caps w:val="0"/>
        </w:rPr>
        <w:t>Users</w:t>
      </w:r>
      <w:r w:rsidRPr="00E75AF5">
        <w:rPr>
          <w:b w:val="0"/>
          <w:caps w:val="0"/>
        </w:rPr>
        <w:t xml:space="preserve"> to consult supervisors and/or </w:t>
      </w:r>
      <w:r w:rsidR="00CA0ECE">
        <w:rPr>
          <w:b w:val="0"/>
          <w:caps w:val="0"/>
        </w:rPr>
        <w:t>the Information Security Organization</w:t>
      </w:r>
      <w:r w:rsidRPr="00E75AF5">
        <w:rPr>
          <w:b w:val="0"/>
          <w:caps w:val="0"/>
        </w:rPr>
        <w:t xml:space="preserve"> about “red flags” (any suspicious activities</w:t>
      </w:r>
      <w:r>
        <w:rPr>
          <w:b w:val="0"/>
          <w:caps w:val="0"/>
        </w:rPr>
        <w:t xml:space="preserve"> </w:t>
      </w:r>
      <w:r w:rsidRPr="00E75AF5">
        <w:rPr>
          <w:b w:val="0"/>
          <w:caps w:val="0"/>
        </w:rPr>
        <w:t xml:space="preserve">giving rise to concerns about whether such activities meet or potentially violate </w:t>
      </w:r>
      <w:r>
        <w:rPr>
          <w:b w:val="0"/>
          <w:caps w:val="0"/>
        </w:rPr>
        <w:t>Information Security Policies</w:t>
      </w:r>
      <w:r w:rsidR="00145152">
        <w:rPr>
          <w:b w:val="0"/>
          <w:caps w:val="0"/>
        </w:rPr>
        <w:t>)</w:t>
      </w:r>
      <w:r w:rsidRPr="00E75AF5">
        <w:rPr>
          <w:b w:val="0"/>
          <w:caps w:val="0"/>
        </w:rPr>
        <w:t xml:space="preserve">. </w:t>
      </w:r>
      <w:r>
        <w:rPr>
          <w:b w:val="0"/>
          <w:caps w:val="0"/>
        </w:rPr>
        <w:t xml:space="preserve"> </w:t>
      </w:r>
      <w:r w:rsidRPr="00E75AF5">
        <w:rPr>
          <w:b w:val="0"/>
          <w:caps w:val="0"/>
        </w:rPr>
        <w:t xml:space="preserve">All </w:t>
      </w:r>
      <w:r>
        <w:rPr>
          <w:b w:val="0"/>
          <w:caps w:val="0"/>
        </w:rPr>
        <w:t>Users</w:t>
      </w:r>
      <w:r w:rsidRPr="00E75AF5">
        <w:rPr>
          <w:b w:val="0"/>
          <w:caps w:val="0"/>
        </w:rPr>
        <w:t xml:space="preserve"> are encouraged to raise questions or concerns if they believe an information-security risk or</w:t>
      </w:r>
      <w:r>
        <w:rPr>
          <w:b w:val="0"/>
          <w:caps w:val="0"/>
        </w:rPr>
        <w:t xml:space="preserve"> </w:t>
      </w:r>
      <w:r w:rsidRPr="00E75AF5">
        <w:rPr>
          <w:b w:val="0"/>
          <w:caps w:val="0"/>
        </w:rPr>
        <w:t>leak is present.</w:t>
      </w:r>
      <w:r w:rsidR="009F0015">
        <w:rPr>
          <w:b w:val="0"/>
          <w:caps w:val="0"/>
        </w:rPr>
        <w:t xml:space="preserve"> </w:t>
      </w:r>
    </w:p>
    <w:p w:rsidR="00106FBD" w:rsidRDefault="00964E5F" w:rsidP="00C42449">
      <w:pPr>
        <w:pStyle w:val="Heading1"/>
        <w:numPr>
          <w:ilvl w:val="0"/>
          <w:numId w:val="32"/>
        </w:numPr>
        <w:ind w:left="720" w:hanging="720"/>
      </w:pPr>
      <w:r>
        <w:t>Disclaimers</w:t>
      </w:r>
    </w:p>
    <w:p w:rsidR="00E75AF5" w:rsidRPr="00E75AF5" w:rsidRDefault="003A625C" w:rsidP="00E75AF5">
      <w:pPr>
        <w:pStyle w:val="1head"/>
        <w:keepNext/>
        <w:numPr>
          <w:ilvl w:val="0"/>
          <w:numId w:val="0"/>
        </w:numPr>
        <w:rPr>
          <w:b w:val="0"/>
          <w:caps w:val="0"/>
        </w:rPr>
      </w:pPr>
      <w:r>
        <w:rPr>
          <w:b w:val="0"/>
          <w:caps w:val="0"/>
        </w:rPr>
        <w:t>COMPANY</w:t>
      </w:r>
      <w:r w:rsidR="00E75AF5" w:rsidRPr="00E75AF5">
        <w:rPr>
          <w:b w:val="0"/>
          <w:caps w:val="0"/>
        </w:rPr>
        <w:t xml:space="preserve"> retains the right to:</w:t>
      </w:r>
    </w:p>
    <w:p w:rsidR="00E75AF5" w:rsidRPr="00E75AF5" w:rsidRDefault="00E75AF5" w:rsidP="00C42449">
      <w:pPr>
        <w:pStyle w:val="1head"/>
        <w:keepNext/>
        <w:numPr>
          <w:ilvl w:val="0"/>
          <w:numId w:val="34"/>
        </w:numPr>
        <w:spacing w:before="0" w:after="160"/>
        <w:rPr>
          <w:b w:val="0"/>
          <w:caps w:val="0"/>
        </w:rPr>
      </w:pPr>
      <w:r w:rsidRPr="00E75AF5">
        <w:rPr>
          <w:b w:val="0"/>
          <w:caps w:val="0"/>
        </w:rPr>
        <w:t xml:space="preserve">Restrict or revoke any </w:t>
      </w:r>
      <w:r w:rsidR="004157BA">
        <w:rPr>
          <w:b w:val="0"/>
          <w:caps w:val="0"/>
        </w:rPr>
        <w:t>User’s</w:t>
      </w:r>
      <w:r w:rsidRPr="00E75AF5">
        <w:rPr>
          <w:b w:val="0"/>
          <w:caps w:val="0"/>
        </w:rPr>
        <w:t xml:space="preserve"> privileges to information, equipment or systems</w:t>
      </w:r>
    </w:p>
    <w:p w:rsidR="00E75AF5" w:rsidRPr="00E75AF5" w:rsidRDefault="00E75AF5" w:rsidP="00C42449">
      <w:pPr>
        <w:pStyle w:val="1head"/>
        <w:keepNext/>
        <w:numPr>
          <w:ilvl w:val="0"/>
          <w:numId w:val="34"/>
        </w:numPr>
        <w:spacing w:before="0" w:after="160"/>
        <w:rPr>
          <w:b w:val="0"/>
          <w:caps w:val="0"/>
        </w:rPr>
      </w:pPr>
      <w:r w:rsidRPr="00E75AF5">
        <w:rPr>
          <w:b w:val="0"/>
          <w:caps w:val="0"/>
        </w:rPr>
        <w:t xml:space="preserve">Inspect, copy, remove or otherwise alter any </w:t>
      </w:r>
      <w:r w:rsidR="004157BA">
        <w:rPr>
          <w:b w:val="0"/>
          <w:caps w:val="0"/>
        </w:rPr>
        <w:t>information</w:t>
      </w:r>
      <w:r w:rsidRPr="00E75AF5">
        <w:rPr>
          <w:b w:val="0"/>
          <w:caps w:val="0"/>
        </w:rPr>
        <w:t>, program, or other system resource that may undermine</w:t>
      </w:r>
      <w:r>
        <w:rPr>
          <w:b w:val="0"/>
          <w:caps w:val="0"/>
        </w:rPr>
        <w:t xml:space="preserve"> </w:t>
      </w:r>
      <w:r w:rsidRPr="00E75AF5">
        <w:rPr>
          <w:b w:val="0"/>
          <w:caps w:val="0"/>
        </w:rPr>
        <w:t>these objectives</w:t>
      </w:r>
    </w:p>
    <w:p w:rsidR="00E75AF5" w:rsidRPr="00E75AF5" w:rsidRDefault="00E75AF5" w:rsidP="00C42449">
      <w:pPr>
        <w:pStyle w:val="1head"/>
        <w:keepNext/>
        <w:numPr>
          <w:ilvl w:val="0"/>
          <w:numId w:val="34"/>
        </w:numPr>
        <w:spacing w:before="0" w:after="160"/>
        <w:rPr>
          <w:b w:val="0"/>
          <w:caps w:val="0"/>
        </w:rPr>
      </w:pPr>
      <w:r w:rsidRPr="00E75AF5">
        <w:rPr>
          <w:b w:val="0"/>
          <w:caps w:val="0"/>
        </w:rPr>
        <w:t xml:space="preserve">Take any other steps deemed necessary to protect </w:t>
      </w:r>
      <w:r w:rsidR="003A625C">
        <w:rPr>
          <w:b w:val="0"/>
          <w:caps w:val="0"/>
        </w:rPr>
        <w:t>COMPANY</w:t>
      </w:r>
      <w:r w:rsidRPr="00E75AF5">
        <w:rPr>
          <w:b w:val="0"/>
          <w:caps w:val="0"/>
        </w:rPr>
        <w:t xml:space="preserve"> information or information </w:t>
      </w:r>
      <w:r w:rsidR="004157BA">
        <w:rPr>
          <w:b w:val="0"/>
          <w:caps w:val="0"/>
        </w:rPr>
        <w:t>systems</w:t>
      </w:r>
    </w:p>
    <w:p w:rsidR="00E75AF5" w:rsidRPr="00E75AF5" w:rsidRDefault="00E75AF5" w:rsidP="00E75AF5">
      <w:pPr>
        <w:pStyle w:val="1head"/>
        <w:keepNext/>
        <w:numPr>
          <w:ilvl w:val="0"/>
          <w:numId w:val="0"/>
        </w:numPr>
        <w:rPr>
          <w:b w:val="0"/>
          <w:caps w:val="0"/>
        </w:rPr>
      </w:pPr>
      <w:r w:rsidRPr="00E75AF5">
        <w:rPr>
          <w:b w:val="0"/>
          <w:caps w:val="0"/>
        </w:rPr>
        <w:t xml:space="preserve">This right may be exercised with or without notice to the involved users. </w:t>
      </w:r>
      <w:r>
        <w:rPr>
          <w:b w:val="0"/>
          <w:caps w:val="0"/>
        </w:rPr>
        <w:t xml:space="preserve"> </w:t>
      </w:r>
      <w:r w:rsidR="003A625C">
        <w:rPr>
          <w:b w:val="0"/>
          <w:caps w:val="0"/>
        </w:rPr>
        <w:t>COMPANY</w:t>
      </w:r>
      <w:r w:rsidRPr="00E75AF5">
        <w:rPr>
          <w:b w:val="0"/>
          <w:caps w:val="0"/>
        </w:rPr>
        <w:t xml:space="preserve"> disclaims any responsibility for</w:t>
      </w:r>
      <w:r>
        <w:rPr>
          <w:b w:val="0"/>
          <w:caps w:val="0"/>
        </w:rPr>
        <w:t xml:space="preserve"> </w:t>
      </w:r>
      <w:r w:rsidRPr="00E75AF5">
        <w:rPr>
          <w:b w:val="0"/>
          <w:caps w:val="0"/>
        </w:rPr>
        <w:t xml:space="preserve">loss or damage to </w:t>
      </w:r>
      <w:r w:rsidR="004157BA">
        <w:rPr>
          <w:b w:val="0"/>
          <w:caps w:val="0"/>
        </w:rPr>
        <w:t>information</w:t>
      </w:r>
      <w:r w:rsidRPr="00E75AF5">
        <w:rPr>
          <w:b w:val="0"/>
          <w:caps w:val="0"/>
        </w:rPr>
        <w:t xml:space="preserve"> or software that results from </w:t>
      </w:r>
      <w:r w:rsidR="003A625C">
        <w:rPr>
          <w:b w:val="0"/>
          <w:caps w:val="0"/>
        </w:rPr>
        <w:t>COMPANY</w:t>
      </w:r>
      <w:r w:rsidRPr="00E75AF5">
        <w:rPr>
          <w:b w:val="0"/>
          <w:caps w:val="0"/>
        </w:rPr>
        <w:t xml:space="preserve"> exercising its rights under </w:t>
      </w:r>
      <w:r w:rsidR="004157BA">
        <w:rPr>
          <w:b w:val="0"/>
          <w:caps w:val="0"/>
        </w:rPr>
        <w:t>Information Security Policies.</w:t>
      </w:r>
    </w:p>
    <w:p w:rsidR="00106FBD" w:rsidRPr="00E75AF5" w:rsidRDefault="00E75AF5" w:rsidP="00E75AF5">
      <w:pPr>
        <w:pStyle w:val="1head"/>
        <w:keepNext/>
        <w:numPr>
          <w:ilvl w:val="0"/>
          <w:numId w:val="0"/>
        </w:numPr>
        <w:rPr>
          <w:b w:val="0"/>
          <w:caps w:val="0"/>
        </w:rPr>
      </w:pPr>
      <w:r w:rsidRPr="00E75AF5">
        <w:rPr>
          <w:b w:val="0"/>
          <w:caps w:val="0"/>
        </w:rPr>
        <w:t>All documents, computing assets, and communications systems assets, including the email and phone systems,</w:t>
      </w:r>
      <w:r>
        <w:rPr>
          <w:b w:val="0"/>
          <w:caps w:val="0"/>
        </w:rPr>
        <w:t xml:space="preserve"> </w:t>
      </w:r>
      <w:r w:rsidRPr="00E75AF5">
        <w:rPr>
          <w:b w:val="0"/>
          <w:caps w:val="0"/>
        </w:rPr>
        <w:t xml:space="preserve">physically located at or pertaining to </w:t>
      </w:r>
      <w:r w:rsidR="003A625C">
        <w:rPr>
          <w:b w:val="0"/>
          <w:caps w:val="0"/>
        </w:rPr>
        <w:t>COMPANY</w:t>
      </w:r>
      <w:r w:rsidRPr="00E75AF5">
        <w:rPr>
          <w:b w:val="0"/>
          <w:caps w:val="0"/>
        </w:rPr>
        <w:t xml:space="preserve"> are the property of </w:t>
      </w:r>
      <w:r w:rsidR="003A625C">
        <w:rPr>
          <w:b w:val="0"/>
          <w:caps w:val="0"/>
        </w:rPr>
        <w:t>COMPANY</w:t>
      </w:r>
      <w:r w:rsidRPr="00E75AF5">
        <w:rPr>
          <w:b w:val="0"/>
          <w:caps w:val="0"/>
        </w:rPr>
        <w:t xml:space="preserve">. </w:t>
      </w:r>
      <w:r>
        <w:rPr>
          <w:b w:val="0"/>
          <w:caps w:val="0"/>
        </w:rPr>
        <w:t xml:space="preserve"> </w:t>
      </w:r>
      <w:r w:rsidR="003A625C">
        <w:rPr>
          <w:b w:val="0"/>
          <w:caps w:val="0"/>
        </w:rPr>
        <w:t>COMPANY</w:t>
      </w:r>
      <w:r w:rsidRPr="00E75AF5">
        <w:rPr>
          <w:b w:val="0"/>
          <w:caps w:val="0"/>
        </w:rPr>
        <w:t xml:space="preserve"> reserves the right to</w:t>
      </w:r>
      <w:r>
        <w:rPr>
          <w:b w:val="0"/>
          <w:caps w:val="0"/>
        </w:rPr>
        <w:t xml:space="preserve"> </w:t>
      </w:r>
      <w:r w:rsidRPr="00E75AF5">
        <w:rPr>
          <w:b w:val="0"/>
          <w:caps w:val="0"/>
        </w:rPr>
        <w:t xml:space="preserve">examine all </w:t>
      </w:r>
      <w:r w:rsidR="004157BA">
        <w:rPr>
          <w:b w:val="0"/>
          <w:caps w:val="0"/>
        </w:rPr>
        <w:t>information</w:t>
      </w:r>
      <w:r w:rsidRPr="00E75AF5">
        <w:rPr>
          <w:b w:val="0"/>
          <w:caps w:val="0"/>
        </w:rPr>
        <w:t xml:space="preserve"> stored in or transmitted by these systems, subject to applicable law. </w:t>
      </w:r>
      <w:r>
        <w:rPr>
          <w:b w:val="0"/>
          <w:caps w:val="0"/>
        </w:rPr>
        <w:t xml:space="preserve"> </w:t>
      </w:r>
      <w:r w:rsidRPr="00E75AF5">
        <w:rPr>
          <w:b w:val="0"/>
          <w:caps w:val="0"/>
        </w:rPr>
        <w:t>Users should have no</w:t>
      </w:r>
      <w:r>
        <w:rPr>
          <w:b w:val="0"/>
          <w:caps w:val="0"/>
        </w:rPr>
        <w:t xml:space="preserve"> </w:t>
      </w:r>
      <w:r w:rsidRPr="00E75AF5">
        <w:rPr>
          <w:b w:val="0"/>
          <w:caps w:val="0"/>
        </w:rPr>
        <w:t xml:space="preserve">expectation of privacy associated with personal </w:t>
      </w:r>
      <w:r w:rsidR="004157BA">
        <w:rPr>
          <w:b w:val="0"/>
          <w:caps w:val="0"/>
        </w:rPr>
        <w:t>information</w:t>
      </w:r>
      <w:r w:rsidRPr="00E75AF5">
        <w:rPr>
          <w:b w:val="0"/>
          <w:caps w:val="0"/>
        </w:rPr>
        <w:t xml:space="preserve"> and information stored in, created on, or sent through the</w:t>
      </w:r>
      <w:r>
        <w:rPr>
          <w:b w:val="0"/>
          <w:caps w:val="0"/>
        </w:rPr>
        <w:t xml:space="preserve"> </w:t>
      </w:r>
      <w:r w:rsidR="003A625C">
        <w:rPr>
          <w:b w:val="0"/>
          <w:caps w:val="0"/>
        </w:rPr>
        <w:t>COMPANY</w:t>
      </w:r>
      <w:r w:rsidRPr="00E75AF5">
        <w:rPr>
          <w:b w:val="0"/>
          <w:caps w:val="0"/>
        </w:rPr>
        <w:t xml:space="preserve"> computer and communication systems.</w:t>
      </w:r>
    </w:p>
    <w:p w:rsidR="00E7467D" w:rsidRDefault="00964E5F" w:rsidP="00C42449">
      <w:pPr>
        <w:pStyle w:val="Heading1"/>
        <w:keepLines/>
        <w:numPr>
          <w:ilvl w:val="0"/>
          <w:numId w:val="33"/>
        </w:numPr>
        <w:ind w:left="720" w:hanging="720"/>
      </w:pPr>
      <w:r>
        <w:t>Definitions</w:t>
      </w:r>
    </w:p>
    <w:p w:rsidR="0070390E" w:rsidRPr="00470417" w:rsidRDefault="009200CE" w:rsidP="0070390E">
      <w:pPr>
        <w:rPr>
          <w:sz w:val="22"/>
          <w:szCs w:val="22"/>
        </w:rPr>
      </w:pPr>
      <w:r w:rsidRPr="00470417">
        <w:rPr>
          <w:sz w:val="22"/>
          <w:szCs w:val="22"/>
        </w:rPr>
        <w:t>The following terms are related to this Information Security Policy:</w:t>
      </w:r>
    </w:p>
    <w:p w:rsidR="001140EA" w:rsidRPr="00470417" w:rsidRDefault="001140EA" w:rsidP="00C42449">
      <w:pPr>
        <w:pStyle w:val="ListParagraph"/>
        <w:numPr>
          <w:ilvl w:val="0"/>
          <w:numId w:val="38"/>
        </w:numPr>
        <w:spacing w:before="120" w:after="120"/>
        <w:contextualSpacing w:val="0"/>
        <w:rPr>
          <w:sz w:val="22"/>
          <w:szCs w:val="22"/>
        </w:rPr>
      </w:pPr>
      <w:r w:rsidRPr="00470417">
        <w:rPr>
          <w:b/>
          <w:sz w:val="22"/>
          <w:szCs w:val="22"/>
        </w:rPr>
        <w:t>Access Control List</w:t>
      </w:r>
      <w:r w:rsidRPr="00470417">
        <w:rPr>
          <w:sz w:val="22"/>
          <w:szCs w:val="22"/>
        </w:rPr>
        <w:t>:  A list that specifies what access privileges individuals have to a facility or other physical location.</w:t>
      </w:r>
    </w:p>
    <w:p w:rsidR="001140EA" w:rsidRPr="00470417" w:rsidRDefault="001140EA" w:rsidP="00C42449">
      <w:pPr>
        <w:pStyle w:val="ListParagraph"/>
        <w:numPr>
          <w:ilvl w:val="0"/>
          <w:numId w:val="38"/>
        </w:numPr>
        <w:spacing w:before="120" w:after="120"/>
        <w:contextualSpacing w:val="0"/>
        <w:rPr>
          <w:sz w:val="22"/>
          <w:szCs w:val="22"/>
        </w:rPr>
      </w:pPr>
      <w:r w:rsidRPr="00470417">
        <w:rPr>
          <w:b/>
          <w:sz w:val="22"/>
          <w:szCs w:val="22"/>
        </w:rPr>
        <w:t>Authentication Controls</w:t>
      </w:r>
      <w:r w:rsidRPr="00470417">
        <w:rPr>
          <w:sz w:val="22"/>
          <w:szCs w:val="22"/>
        </w:rPr>
        <w:t>:  To verify the identity of an individual, usually using Swipe Cards or PINs.</w:t>
      </w:r>
    </w:p>
    <w:p w:rsidR="001140EA" w:rsidRPr="00470417" w:rsidRDefault="001140EA" w:rsidP="00C42449">
      <w:pPr>
        <w:pStyle w:val="ListParagraph"/>
        <w:numPr>
          <w:ilvl w:val="0"/>
          <w:numId w:val="38"/>
        </w:numPr>
        <w:spacing w:before="120" w:after="120"/>
        <w:contextualSpacing w:val="0"/>
        <w:rPr>
          <w:sz w:val="22"/>
          <w:szCs w:val="22"/>
        </w:rPr>
      </w:pPr>
      <w:r w:rsidRPr="00470417">
        <w:rPr>
          <w:b/>
          <w:sz w:val="22"/>
          <w:szCs w:val="22"/>
        </w:rPr>
        <w:t>Authorization</w:t>
      </w:r>
      <w:r w:rsidRPr="00470417">
        <w:rPr>
          <w:sz w:val="22"/>
          <w:szCs w:val="22"/>
        </w:rPr>
        <w:t>:  The granting of access to an individual.</w:t>
      </w:r>
    </w:p>
    <w:p w:rsidR="001140EA" w:rsidRPr="00470417" w:rsidRDefault="001140EA" w:rsidP="00C42449">
      <w:pPr>
        <w:pStyle w:val="ListParagraph"/>
        <w:numPr>
          <w:ilvl w:val="0"/>
          <w:numId w:val="38"/>
        </w:numPr>
        <w:spacing w:before="120" w:after="120"/>
        <w:contextualSpacing w:val="0"/>
        <w:rPr>
          <w:sz w:val="22"/>
          <w:szCs w:val="22"/>
        </w:rPr>
      </w:pPr>
      <w:r w:rsidRPr="00470417">
        <w:rPr>
          <w:b/>
          <w:sz w:val="22"/>
          <w:szCs w:val="22"/>
        </w:rPr>
        <w:t>Identification</w:t>
      </w:r>
      <w:r w:rsidRPr="00470417">
        <w:rPr>
          <w:sz w:val="22"/>
          <w:szCs w:val="22"/>
        </w:rPr>
        <w:t>:  The process that enables recognition of an individual via picture badge or id number.</w:t>
      </w:r>
    </w:p>
    <w:p w:rsidR="001140EA" w:rsidRPr="00470417" w:rsidRDefault="001140EA" w:rsidP="00C42449">
      <w:pPr>
        <w:pStyle w:val="ListParagraph"/>
        <w:numPr>
          <w:ilvl w:val="0"/>
          <w:numId w:val="38"/>
        </w:numPr>
        <w:spacing w:before="120" w:after="120"/>
        <w:contextualSpacing w:val="0"/>
        <w:rPr>
          <w:sz w:val="22"/>
          <w:szCs w:val="22"/>
        </w:rPr>
      </w:pPr>
      <w:r w:rsidRPr="00470417">
        <w:rPr>
          <w:b/>
          <w:sz w:val="22"/>
          <w:szCs w:val="22"/>
        </w:rPr>
        <w:t>Physical Access Control</w:t>
      </w:r>
      <w:r w:rsidRPr="00470417">
        <w:rPr>
          <w:sz w:val="22"/>
          <w:szCs w:val="22"/>
        </w:rPr>
        <w:t>:  The application of physical barriers and control procedures as preventive measures or countermeasures against threats to resources and sensitive information.</w:t>
      </w:r>
    </w:p>
    <w:p w:rsidR="001140EA" w:rsidRPr="00470417" w:rsidRDefault="001140EA" w:rsidP="00C42449">
      <w:pPr>
        <w:pStyle w:val="ListParagraph"/>
        <w:numPr>
          <w:ilvl w:val="0"/>
          <w:numId w:val="38"/>
        </w:numPr>
        <w:spacing w:before="120" w:after="120"/>
        <w:contextualSpacing w:val="0"/>
        <w:rPr>
          <w:sz w:val="22"/>
          <w:szCs w:val="22"/>
        </w:rPr>
      </w:pPr>
      <w:r w:rsidRPr="00470417">
        <w:rPr>
          <w:b/>
          <w:sz w:val="22"/>
          <w:szCs w:val="22"/>
        </w:rPr>
        <w:t>PIN</w:t>
      </w:r>
      <w:r w:rsidRPr="00470417">
        <w:rPr>
          <w:sz w:val="22"/>
          <w:szCs w:val="22"/>
        </w:rPr>
        <w:t>:  A number used to gain access to a facility or other physical location.</w:t>
      </w:r>
    </w:p>
    <w:p w:rsidR="00F353DA" w:rsidRPr="00470417" w:rsidRDefault="001140EA" w:rsidP="00C42449">
      <w:pPr>
        <w:pStyle w:val="ListParagraph"/>
        <w:numPr>
          <w:ilvl w:val="0"/>
          <w:numId w:val="38"/>
        </w:numPr>
        <w:spacing w:before="120" w:after="120"/>
        <w:contextualSpacing w:val="0"/>
        <w:rPr>
          <w:sz w:val="22"/>
          <w:szCs w:val="22"/>
        </w:rPr>
      </w:pPr>
      <w:r w:rsidRPr="00470417">
        <w:rPr>
          <w:b/>
          <w:sz w:val="22"/>
          <w:szCs w:val="22"/>
        </w:rPr>
        <w:lastRenderedPageBreak/>
        <w:t>Swipe Card</w:t>
      </w:r>
      <w:r w:rsidRPr="00470417">
        <w:rPr>
          <w:sz w:val="22"/>
          <w:szCs w:val="22"/>
        </w:rPr>
        <w:t>:  A card that stores authentication and authorization information on a magnetic strip on the card.</w:t>
      </w:r>
    </w:p>
    <w:sectPr w:rsidR="00F353DA" w:rsidRPr="00470417" w:rsidSect="00EB1F08">
      <w:headerReference w:type="default" r:id="rId9"/>
      <w:footerReference w:type="default" r:id="rId10"/>
      <w:pgSz w:w="12240" w:h="15840"/>
      <w:pgMar w:top="1440" w:right="1440" w:bottom="1440" w:left="1440" w:header="720" w:footer="100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90E" w:rsidRDefault="0043190E" w:rsidP="00501A0E">
      <w:r>
        <w:separator/>
      </w:r>
    </w:p>
  </w:endnote>
  <w:endnote w:type="continuationSeparator" w:id="0">
    <w:p w:rsidR="0043190E" w:rsidRDefault="0043190E" w:rsidP="0050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CAD" w:rsidRPr="00EB1F08" w:rsidRDefault="003A625C" w:rsidP="00F90FDD">
    <w:pPr>
      <w:pStyle w:val="Footer"/>
      <w:jc w:val="center"/>
      <w:rPr>
        <w:color w:val="B2B2B2"/>
        <w:sz w:val="20"/>
      </w:rPr>
    </w:pPr>
    <w:r>
      <w:rPr>
        <w:color w:val="B2B2B2"/>
        <w:sz w:val="20"/>
      </w:rPr>
      <w:t>COMPANY</w:t>
    </w:r>
    <w:r w:rsidR="00056CAD" w:rsidRPr="00EB1F08">
      <w:rPr>
        <w:color w:val="B2B2B2"/>
        <w:sz w:val="20"/>
      </w:rPr>
      <w:t xml:space="preserve"> Confidential Information</w:t>
    </w:r>
  </w:p>
  <w:p w:rsidR="00056CAD" w:rsidRPr="00EB1F08" w:rsidRDefault="00056CAD" w:rsidP="00EB1F08">
    <w:pPr>
      <w:pStyle w:val="Footer"/>
      <w:tabs>
        <w:tab w:val="left" w:pos="5386"/>
      </w:tabs>
      <w:rPr>
        <w:color w:val="B2B2B2"/>
        <w:sz w:val="20"/>
      </w:rPr>
    </w:pPr>
    <w:r w:rsidRPr="00EB1F08">
      <w:rPr>
        <w:color w:val="B2B2B2"/>
        <w:sz w:val="20"/>
      </w:rPr>
      <w:tab/>
      <w:t xml:space="preserve">Page </w:t>
    </w:r>
    <w:r w:rsidR="00B25996" w:rsidRPr="00EB1F08">
      <w:rPr>
        <w:color w:val="B2B2B2"/>
        <w:sz w:val="20"/>
      </w:rPr>
      <w:fldChar w:fldCharType="begin"/>
    </w:r>
    <w:r w:rsidRPr="00EB1F08">
      <w:rPr>
        <w:color w:val="B2B2B2"/>
        <w:sz w:val="20"/>
      </w:rPr>
      <w:instrText xml:space="preserve"> PAGE   \* MERGEFORMAT </w:instrText>
    </w:r>
    <w:r w:rsidR="00B25996" w:rsidRPr="00EB1F08">
      <w:rPr>
        <w:color w:val="B2B2B2"/>
        <w:sz w:val="20"/>
      </w:rPr>
      <w:fldChar w:fldCharType="separate"/>
    </w:r>
    <w:r w:rsidR="003A625C">
      <w:rPr>
        <w:noProof/>
        <w:color w:val="B2B2B2"/>
        <w:sz w:val="20"/>
      </w:rPr>
      <w:t>1</w:t>
    </w:r>
    <w:r w:rsidR="00B25996" w:rsidRPr="00EB1F08">
      <w:rPr>
        <w:color w:val="B2B2B2"/>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90E" w:rsidRDefault="0043190E" w:rsidP="00501A0E">
      <w:r>
        <w:separator/>
      </w:r>
    </w:p>
  </w:footnote>
  <w:footnote w:type="continuationSeparator" w:id="0">
    <w:p w:rsidR="0043190E" w:rsidRDefault="0043190E" w:rsidP="00501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CAD" w:rsidRDefault="00056CAD" w:rsidP="00501A0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CAD" w:rsidRPr="003A625C" w:rsidRDefault="003A625C" w:rsidP="00501A0E">
    <w:pPr>
      <w:pStyle w:val="Header"/>
      <w:jc w:val="center"/>
      <w:rPr>
        <w:color w:val="808080"/>
      </w:rPr>
    </w:pPr>
    <w:sdt>
      <w:sdtPr>
        <w:id w:val="27657918"/>
        <w:docPartObj>
          <w:docPartGallery w:val="Watermarks"/>
          <w:docPartUnique/>
        </w:docPartObj>
      </w:sdtPr>
      <w:sdtEndPr/>
      <w:sdtContent>
        <w:r>
          <w:rPr>
            <w:noProof/>
            <w:color w:val="80808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56CAD" w:rsidRPr="003A625C">
      <w:rPr>
        <w:color w:val="808080"/>
      </w:rPr>
      <w:t xml:space="preserve">Information Security Policies:  </w:t>
    </w:r>
    <w:r w:rsidR="00503734" w:rsidRPr="003A625C">
      <w:rPr>
        <w:color w:val="808080"/>
      </w:rPr>
      <w:t>Physical &amp; Environmental</w:t>
    </w:r>
    <w:r w:rsidR="00056CAD" w:rsidRPr="003A625C">
      <w:rPr>
        <w:color w:val="808080"/>
      </w:rPr>
      <w:t xml:space="preserve"> Management</w:t>
    </w:r>
  </w:p>
  <w:p w:rsidR="00056CAD" w:rsidRPr="003A625C" w:rsidRDefault="00056CAD" w:rsidP="00501A0E">
    <w:pPr>
      <w:pStyle w:val="Footer"/>
      <w:tabs>
        <w:tab w:val="center" w:pos="4860"/>
      </w:tabs>
      <w:rPr>
        <w:rStyle w:val="PageNumber"/>
        <w:color w:val="808080"/>
        <w:sz w:val="18"/>
        <w:szCs w:val="18"/>
      </w:rPr>
    </w:pPr>
    <w:r w:rsidRPr="003A625C">
      <w:rPr>
        <w:rStyle w:val="PageNumber"/>
        <w:color w:val="808080"/>
      </w:rPr>
      <w:tab/>
    </w:r>
    <w:r w:rsidRPr="003A625C">
      <w:rPr>
        <w:rStyle w:val="PageNumber"/>
        <w:color w:val="808080"/>
        <w:sz w:val="18"/>
        <w:szCs w:val="18"/>
      </w:rPr>
      <w:t xml:space="preserve">Effective Date: </w:t>
    </w:r>
  </w:p>
  <w:p w:rsidR="00056CAD" w:rsidRDefault="00056CAD" w:rsidP="00501A0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987"/>
    <w:multiLevelType w:val="multilevel"/>
    <w:tmpl w:val="7C4282FA"/>
    <w:styleLink w:val="Style16"/>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F706E4"/>
    <w:multiLevelType w:val="multilevel"/>
    <w:tmpl w:val="C89C9330"/>
    <w:styleLink w:val="Style15"/>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956036"/>
    <w:multiLevelType w:val="multilevel"/>
    <w:tmpl w:val="B030D6DE"/>
    <w:styleLink w:val="Style19"/>
    <w:lvl w:ilvl="0">
      <w:start w:val="1"/>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E6D18BB"/>
    <w:multiLevelType w:val="multilevel"/>
    <w:tmpl w:val="ED5A27D2"/>
    <w:lvl w:ilvl="0">
      <w:start w:val="4"/>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625C11"/>
    <w:multiLevelType w:val="multilevel"/>
    <w:tmpl w:val="96966AFC"/>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E056C71"/>
    <w:multiLevelType w:val="multilevel"/>
    <w:tmpl w:val="5BB006E0"/>
    <w:styleLink w:val="Style9"/>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86741AB"/>
    <w:multiLevelType w:val="multilevel"/>
    <w:tmpl w:val="9CFE38F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8B27049"/>
    <w:multiLevelType w:val="multilevel"/>
    <w:tmpl w:val="C1AC6EB8"/>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E8696C"/>
    <w:multiLevelType w:val="multilevel"/>
    <w:tmpl w:val="CE5E681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A332812"/>
    <w:multiLevelType w:val="hybridMultilevel"/>
    <w:tmpl w:val="EC7288EA"/>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04A10"/>
    <w:multiLevelType w:val="multilevel"/>
    <w:tmpl w:val="0409001D"/>
    <w:styleLink w:val="Style2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1D45FE1"/>
    <w:multiLevelType w:val="multilevel"/>
    <w:tmpl w:val="0409001D"/>
    <w:styleLink w:val="Style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3BF6BA4"/>
    <w:multiLevelType w:val="hybridMultilevel"/>
    <w:tmpl w:val="EF0EB516"/>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A57E3E"/>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BD7C6E"/>
    <w:multiLevelType w:val="multilevel"/>
    <w:tmpl w:val="2CC615F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3D70BA"/>
    <w:multiLevelType w:val="multilevel"/>
    <w:tmpl w:val="0409001D"/>
    <w:styleLink w:val="Style10"/>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EBB3FD0"/>
    <w:multiLevelType w:val="multilevel"/>
    <w:tmpl w:val="8458AB48"/>
    <w:lvl w:ilvl="0">
      <w:start w:val="4"/>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F747684"/>
    <w:multiLevelType w:val="multilevel"/>
    <w:tmpl w:val="4E4A0328"/>
    <w:styleLink w:val="Style11"/>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02F0BF9"/>
    <w:multiLevelType w:val="multilevel"/>
    <w:tmpl w:val="8418F1A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42D40F2"/>
    <w:multiLevelType w:val="multilevel"/>
    <w:tmpl w:val="108AFD50"/>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5B576AE"/>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9080C40"/>
    <w:multiLevelType w:val="hybridMultilevel"/>
    <w:tmpl w:val="6A641948"/>
    <w:lvl w:ilvl="0" w:tplc="DFE29108">
      <w:start w:val="1"/>
      <w:numFmt w:val="decimal"/>
      <w:lvlText w:val="%1."/>
      <w:lvlJc w:val="left"/>
      <w:pPr>
        <w:ind w:left="720" w:hanging="360"/>
      </w:pPr>
      <w:rPr>
        <w:rFonts w:hint="default"/>
        <w:u w:color="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200CBC"/>
    <w:multiLevelType w:val="multilevel"/>
    <w:tmpl w:val="932ED22A"/>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C187D93"/>
    <w:multiLevelType w:val="multilevel"/>
    <w:tmpl w:val="B030D6DE"/>
    <w:styleLink w:val="Style13"/>
    <w:lvl w:ilvl="0">
      <w:start w:val="4"/>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E2230C5"/>
    <w:multiLevelType w:val="multilevel"/>
    <w:tmpl w:val="0409001D"/>
    <w:styleLink w:val="Style20"/>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F610CE2"/>
    <w:multiLevelType w:val="multilevel"/>
    <w:tmpl w:val="B030D6DE"/>
    <w:numStyleLink w:val="Style19"/>
  </w:abstractNum>
  <w:abstractNum w:abstractNumId="26">
    <w:nsid w:val="4F6B705B"/>
    <w:multiLevelType w:val="multilevel"/>
    <w:tmpl w:val="5100FCCE"/>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0657CA2"/>
    <w:multiLevelType w:val="multilevel"/>
    <w:tmpl w:val="9A4C00E4"/>
    <w:styleLink w:val="Style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90D015F"/>
    <w:multiLevelType w:val="multilevel"/>
    <w:tmpl w:val="AEF43BA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9987262"/>
    <w:multiLevelType w:val="multilevel"/>
    <w:tmpl w:val="0409001D"/>
    <w:styleLink w:val="Style18"/>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B5B720B"/>
    <w:multiLevelType w:val="multilevel"/>
    <w:tmpl w:val="28B05412"/>
    <w:styleLink w:val="Style12"/>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235512B"/>
    <w:multiLevelType w:val="multilevel"/>
    <w:tmpl w:val="4E4A0328"/>
    <w:styleLink w:val="Style17"/>
    <w:lvl w:ilvl="0">
      <w:start w:val="7"/>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47E14ED"/>
    <w:multiLevelType w:val="multilevel"/>
    <w:tmpl w:val="8ED89A4C"/>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5BB0D87"/>
    <w:multiLevelType w:val="multilevel"/>
    <w:tmpl w:val="50288B0C"/>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8892889"/>
    <w:multiLevelType w:val="multilevel"/>
    <w:tmpl w:val="3D7C0E96"/>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9385F61"/>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3"/>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A20135E"/>
    <w:multiLevelType w:val="multilevel"/>
    <w:tmpl w:val="A390409E"/>
    <w:lvl w:ilvl="0">
      <w:start w:val="1"/>
      <w:numFmt w:val="decimal"/>
      <w:lvlText w:val="%1."/>
      <w:lvlJc w:val="left"/>
      <w:pPr>
        <w:ind w:left="720" w:hanging="360"/>
      </w:pPr>
      <w:rPr>
        <w:rFonts w:hint="default"/>
        <w:u w:color="365F91" w:themeColor="accent1" w:themeShade="BF"/>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4801C0B"/>
    <w:multiLevelType w:val="multilevel"/>
    <w:tmpl w:val="0409001D"/>
    <w:styleLink w:val="Style14"/>
    <w:lvl w:ilvl="0">
      <w:start w:val="1"/>
      <w:numFmt w:val="decimal"/>
      <w:lvlText w:val="%1)"/>
      <w:lvlJc w:val="left"/>
      <w:pPr>
        <w:ind w:left="360" w:hanging="360"/>
      </w:pPr>
    </w:lvl>
    <w:lvl w:ilvl="1">
      <w:start w:val="4"/>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6E504E6"/>
    <w:multiLevelType w:val="multilevel"/>
    <w:tmpl w:val="0409001D"/>
    <w:styleLink w:val="Style7"/>
    <w:lvl w:ilvl="0">
      <w:start w:val="4"/>
      <w:numFmt w:val="decimal"/>
      <w:lvlText w:val="%1)"/>
      <w:lvlJc w:val="left"/>
      <w:pPr>
        <w:ind w:left="360" w:hanging="360"/>
      </w:pPr>
    </w:lvl>
    <w:lvl w:ilvl="1">
      <w:start w:val="1"/>
      <w:numFmt w:val="lowerLetter"/>
      <w:lvlText w:val="%2)"/>
      <w:lvlJc w:val="left"/>
      <w:pPr>
        <w:ind w:left="720" w:hanging="360"/>
      </w:pPr>
    </w:lvl>
    <w:lvl w:ilvl="2">
      <w:start w:val="4"/>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704355F"/>
    <w:multiLevelType w:val="multilevel"/>
    <w:tmpl w:val="E57A1666"/>
    <w:lvl w:ilvl="0">
      <w:start w:val="1"/>
      <w:numFmt w:val="decimal"/>
      <w:pStyle w:val="1head"/>
      <w:lvlText w:val="%1.0"/>
      <w:lvlJc w:val="left"/>
      <w:pPr>
        <w:tabs>
          <w:tab w:val="num" w:pos="720"/>
        </w:tabs>
        <w:ind w:left="720" w:hanging="720"/>
      </w:pPr>
      <w:rPr>
        <w:rFonts w:hint="default"/>
      </w:rPr>
    </w:lvl>
    <w:lvl w:ilvl="1">
      <w:start w:val="1"/>
      <w:numFmt w:val="decimal"/>
      <w:pStyle w:val="2hea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0">
    <w:nsid w:val="77430B42"/>
    <w:multiLevelType w:val="multilevel"/>
    <w:tmpl w:val="0409001D"/>
    <w:styleLink w:val="Style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BAA7AA4"/>
    <w:multiLevelType w:val="hybridMultilevel"/>
    <w:tmpl w:val="79624362"/>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DB2A9B"/>
    <w:multiLevelType w:val="multilevel"/>
    <w:tmpl w:val="A9E2CFB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9"/>
  </w:num>
  <w:num w:numId="2">
    <w:abstractNumId w:val="12"/>
  </w:num>
  <w:num w:numId="3">
    <w:abstractNumId w:val="36"/>
  </w:num>
  <w:num w:numId="4">
    <w:abstractNumId w:val="21"/>
  </w:num>
  <w:num w:numId="5">
    <w:abstractNumId w:val="25"/>
  </w:num>
  <w:num w:numId="6">
    <w:abstractNumId w:val="13"/>
  </w:num>
  <w:num w:numId="7">
    <w:abstractNumId w:val="11"/>
  </w:num>
  <w:num w:numId="8">
    <w:abstractNumId w:val="20"/>
  </w:num>
  <w:num w:numId="9">
    <w:abstractNumId w:val="35"/>
  </w:num>
  <w:num w:numId="10">
    <w:abstractNumId w:val="40"/>
  </w:num>
  <w:num w:numId="11">
    <w:abstractNumId w:val="27"/>
  </w:num>
  <w:num w:numId="12">
    <w:abstractNumId w:val="6"/>
  </w:num>
  <w:num w:numId="13">
    <w:abstractNumId w:val="38"/>
  </w:num>
  <w:num w:numId="14">
    <w:abstractNumId w:val="32"/>
  </w:num>
  <w:num w:numId="15">
    <w:abstractNumId w:val="7"/>
  </w:num>
  <w:num w:numId="16">
    <w:abstractNumId w:val="5"/>
  </w:num>
  <w:num w:numId="17">
    <w:abstractNumId w:val="15"/>
  </w:num>
  <w:num w:numId="18">
    <w:abstractNumId w:val="17"/>
  </w:num>
  <w:num w:numId="19">
    <w:abstractNumId w:val="26"/>
  </w:num>
  <w:num w:numId="20">
    <w:abstractNumId w:val="8"/>
  </w:num>
  <w:num w:numId="21">
    <w:abstractNumId w:val="30"/>
  </w:num>
  <w:num w:numId="22">
    <w:abstractNumId w:val="23"/>
  </w:num>
  <w:num w:numId="23">
    <w:abstractNumId w:val="37"/>
  </w:num>
  <w:num w:numId="24">
    <w:abstractNumId w:val="22"/>
  </w:num>
  <w:num w:numId="25">
    <w:abstractNumId w:val="1"/>
  </w:num>
  <w:num w:numId="26">
    <w:abstractNumId w:val="4"/>
  </w:num>
  <w:num w:numId="27">
    <w:abstractNumId w:val="0"/>
  </w:num>
  <w:num w:numId="28">
    <w:abstractNumId w:val="31"/>
  </w:num>
  <w:num w:numId="29">
    <w:abstractNumId w:val="29"/>
  </w:num>
  <w:num w:numId="30">
    <w:abstractNumId w:val="18"/>
  </w:num>
  <w:num w:numId="31">
    <w:abstractNumId w:val="28"/>
  </w:num>
  <w:num w:numId="32">
    <w:abstractNumId w:val="42"/>
  </w:num>
  <w:num w:numId="33">
    <w:abstractNumId w:val="14"/>
  </w:num>
  <w:num w:numId="34">
    <w:abstractNumId w:val="9"/>
  </w:num>
  <w:num w:numId="35">
    <w:abstractNumId w:val="2"/>
  </w:num>
  <w:num w:numId="36">
    <w:abstractNumId w:val="24"/>
  </w:num>
  <w:num w:numId="37">
    <w:abstractNumId w:val="10"/>
  </w:num>
  <w:num w:numId="38">
    <w:abstractNumId w:val="41"/>
  </w:num>
  <w:num w:numId="39">
    <w:abstractNumId w:val="33"/>
  </w:num>
  <w:num w:numId="40">
    <w:abstractNumId w:val="16"/>
  </w:num>
  <w:num w:numId="41">
    <w:abstractNumId w:val="3"/>
  </w:num>
  <w:num w:numId="42">
    <w:abstractNumId w:val="34"/>
  </w:num>
  <w:num w:numId="43">
    <w:abstractNumId w:val="1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501A0E"/>
    <w:rsid w:val="00002529"/>
    <w:rsid w:val="00015F05"/>
    <w:rsid w:val="00041C10"/>
    <w:rsid w:val="00056CAD"/>
    <w:rsid w:val="000A5B38"/>
    <w:rsid w:val="000C3A4A"/>
    <w:rsid w:val="000E0C78"/>
    <w:rsid w:val="000E2D0E"/>
    <w:rsid w:val="00106FBD"/>
    <w:rsid w:val="001140EA"/>
    <w:rsid w:val="00130B1B"/>
    <w:rsid w:val="00131CB5"/>
    <w:rsid w:val="00145152"/>
    <w:rsid w:val="00165966"/>
    <w:rsid w:val="001665F8"/>
    <w:rsid w:val="00171A09"/>
    <w:rsid w:val="00172D38"/>
    <w:rsid w:val="001A0B5A"/>
    <w:rsid w:val="001D2B4C"/>
    <w:rsid w:val="001D4252"/>
    <w:rsid w:val="00203DF6"/>
    <w:rsid w:val="002067E0"/>
    <w:rsid w:val="00260C4F"/>
    <w:rsid w:val="0027252F"/>
    <w:rsid w:val="002C289E"/>
    <w:rsid w:val="002E41FD"/>
    <w:rsid w:val="002F0A21"/>
    <w:rsid w:val="0030787F"/>
    <w:rsid w:val="003330B9"/>
    <w:rsid w:val="003543E6"/>
    <w:rsid w:val="003703B9"/>
    <w:rsid w:val="00382CFD"/>
    <w:rsid w:val="003A625C"/>
    <w:rsid w:val="003E4AD5"/>
    <w:rsid w:val="0040646A"/>
    <w:rsid w:val="004079B2"/>
    <w:rsid w:val="004157BA"/>
    <w:rsid w:val="0042158E"/>
    <w:rsid w:val="0043190E"/>
    <w:rsid w:val="00461504"/>
    <w:rsid w:val="00463D64"/>
    <w:rsid w:val="00470417"/>
    <w:rsid w:val="004766E8"/>
    <w:rsid w:val="00476DF9"/>
    <w:rsid w:val="00477350"/>
    <w:rsid w:val="00491A06"/>
    <w:rsid w:val="004F2C85"/>
    <w:rsid w:val="00500ABF"/>
    <w:rsid w:val="00501A0E"/>
    <w:rsid w:val="00503734"/>
    <w:rsid w:val="00514A0E"/>
    <w:rsid w:val="0052557E"/>
    <w:rsid w:val="00542F0B"/>
    <w:rsid w:val="00553658"/>
    <w:rsid w:val="0056582E"/>
    <w:rsid w:val="0057308F"/>
    <w:rsid w:val="00594BDB"/>
    <w:rsid w:val="005A7544"/>
    <w:rsid w:val="005B2955"/>
    <w:rsid w:val="005E392C"/>
    <w:rsid w:val="0060741F"/>
    <w:rsid w:val="00610FDB"/>
    <w:rsid w:val="00616941"/>
    <w:rsid w:val="00621173"/>
    <w:rsid w:val="0063619F"/>
    <w:rsid w:val="00651715"/>
    <w:rsid w:val="006807CC"/>
    <w:rsid w:val="006B0C2B"/>
    <w:rsid w:val="006C648D"/>
    <w:rsid w:val="006E0340"/>
    <w:rsid w:val="006E40F8"/>
    <w:rsid w:val="006F121D"/>
    <w:rsid w:val="0070390E"/>
    <w:rsid w:val="00722EEB"/>
    <w:rsid w:val="00731C39"/>
    <w:rsid w:val="00743B18"/>
    <w:rsid w:val="007644B0"/>
    <w:rsid w:val="00764FA0"/>
    <w:rsid w:val="00786CA0"/>
    <w:rsid w:val="00792D56"/>
    <w:rsid w:val="0079678C"/>
    <w:rsid w:val="007C0086"/>
    <w:rsid w:val="007D1E31"/>
    <w:rsid w:val="007E6118"/>
    <w:rsid w:val="00835B73"/>
    <w:rsid w:val="00874BCF"/>
    <w:rsid w:val="008A18F0"/>
    <w:rsid w:val="008A3C83"/>
    <w:rsid w:val="008B2AEF"/>
    <w:rsid w:val="009000FA"/>
    <w:rsid w:val="00912C06"/>
    <w:rsid w:val="009200CE"/>
    <w:rsid w:val="009369AE"/>
    <w:rsid w:val="009408F4"/>
    <w:rsid w:val="00964E5F"/>
    <w:rsid w:val="0096738A"/>
    <w:rsid w:val="00981967"/>
    <w:rsid w:val="009B44F1"/>
    <w:rsid w:val="009B563B"/>
    <w:rsid w:val="009C43C7"/>
    <w:rsid w:val="009E6A01"/>
    <w:rsid w:val="009F0015"/>
    <w:rsid w:val="009F2FCB"/>
    <w:rsid w:val="00A00AB4"/>
    <w:rsid w:val="00A45AB9"/>
    <w:rsid w:val="00A5278E"/>
    <w:rsid w:val="00A93F4E"/>
    <w:rsid w:val="00AA39A4"/>
    <w:rsid w:val="00B25996"/>
    <w:rsid w:val="00B43B74"/>
    <w:rsid w:val="00BB25FD"/>
    <w:rsid w:val="00BB7C07"/>
    <w:rsid w:val="00C30132"/>
    <w:rsid w:val="00C42449"/>
    <w:rsid w:val="00C668CB"/>
    <w:rsid w:val="00C931F5"/>
    <w:rsid w:val="00CA0ECE"/>
    <w:rsid w:val="00CA6F49"/>
    <w:rsid w:val="00CD01FE"/>
    <w:rsid w:val="00CF2198"/>
    <w:rsid w:val="00D0732A"/>
    <w:rsid w:val="00D345DD"/>
    <w:rsid w:val="00D367AB"/>
    <w:rsid w:val="00D501AE"/>
    <w:rsid w:val="00DB06B3"/>
    <w:rsid w:val="00E077A4"/>
    <w:rsid w:val="00E3160B"/>
    <w:rsid w:val="00E50173"/>
    <w:rsid w:val="00E721AA"/>
    <w:rsid w:val="00E72BE1"/>
    <w:rsid w:val="00E7467D"/>
    <w:rsid w:val="00E75AF5"/>
    <w:rsid w:val="00E879EA"/>
    <w:rsid w:val="00EB1F08"/>
    <w:rsid w:val="00ED3044"/>
    <w:rsid w:val="00ED3762"/>
    <w:rsid w:val="00EE2CF1"/>
    <w:rsid w:val="00EE31E4"/>
    <w:rsid w:val="00EE31FB"/>
    <w:rsid w:val="00EF399C"/>
    <w:rsid w:val="00F264E9"/>
    <w:rsid w:val="00F353DA"/>
    <w:rsid w:val="00F36C53"/>
    <w:rsid w:val="00F90FDD"/>
    <w:rsid w:val="00FB1DDB"/>
    <w:rsid w:val="00FB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01A0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079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A0E"/>
    <w:rPr>
      <w:rFonts w:ascii="Tahoma" w:hAnsi="Tahoma" w:cs="Tahoma"/>
      <w:sz w:val="16"/>
      <w:szCs w:val="16"/>
    </w:rPr>
  </w:style>
  <w:style w:type="character" w:customStyle="1" w:styleId="BalloonTextChar">
    <w:name w:val="Balloon Text Char"/>
    <w:basedOn w:val="DefaultParagraphFont"/>
    <w:link w:val="BalloonText"/>
    <w:uiPriority w:val="99"/>
    <w:semiHidden/>
    <w:rsid w:val="00501A0E"/>
    <w:rPr>
      <w:rFonts w:ascii="Tahoma" w:hAnsi="Tahoma" w:cs="Tahoma"/>
      <w:sz w:val="16"/>
      <w:szCs w:val="16"/>
    </w:rPr>
  </w:style>
  <w:style w:type="paragraph" w:styleId="PlainText">
    <w:name w:val="Plain Text"/>
    <w:basedOn w:val="Normal"/>
    <w:link w:val="PlainTextChar"/>
    <w:rsid w:val="00501A0E"/>
    <w:rPr>
      <w:rFonts w:ascii="Courier New" w:hAnsi="Courier New" w:cs="Courier New"/>
      <w:sz w:val="20"/>
      <w:szCs w:val="20"/>
    </w:rPr>
  </w:style>
  <w:style w:type="character" w:customStyle="1" w:styleId="PlainTextChar">
    <w:name w:val="Plain Text Char"/>
    <w:basedOn w:val="DefaultParagraphFont"/>
    <w:link w:val="PlainText"/>
    <w:rsid w:val="00501A0E"/>
    <w:rPr>
      <w:rFonts w:ascii="Courier New" w:eastAsia="Times New Roman" w:hAnsi="Courier New" w:cs="Courier New"/>
      <w:sz w:val="20"/>
      <w:szCs w:val="20"/>
    </w:rPr>
  </w:style>
  <w:style w:type="character" w:customStyle="1" w:styleId="Heading1Char">
    <w:name w:val="Heading 1 Char"/>
    <w:basedOn w:val="DefaultParagraphFont"/>
    <w:link w:val="Heading1"/>
    <w:rsid w:val="00501A0E"/>
    <w:rPr>
      <w:rFonts w:ascii="Arial" w:eastAsia="Times New Roman" w:hAnsi="Arial" w:cs="Arial"/>
      <w:b/>
      <w:bCs/>
      <w:kern w:val="32"/>
      <w:sz w:val="32"/>
      <w:szCs w:val="32"/>
    </w:rPr>
  </w:style>
  <w:style w:type="paragraph" w:styleId="Header">
    <w:name w:val="header"/>
    <w:basedOn w:val="Normal"/>
    <w:link w:val="HeaderChar"/>
    <w:unhideWhenUsed/>
    <w:rsid w:val="00501A0E"/>
    <w:pPr>
      <w:tabs>
        <w:tab w:val="center" w:pos="4680"/>
        <w:tab w:val="right" w:pos="9360"/>
      </w:tabs>
    </w:pPr>
  </w:style>
  <w:style w:type="character" w:customStyle="1" w:styleId="HeaderChar">
    <w:name w:val="Header Char"/>
    <w:basedOn w:val="DefaultParagraphFont"/>
    <w:link w:val="Header"/>
    <w:uiPriority w:val="99"/>
    <w:semiHidden/>
    <w:rsid w:val="00501A0E"/>
    <w:rPr>
      <w:rFonts w:ascii="Times New Roman" w:eastAsia="Times New Roman" w:hAnsi="Times New Roman" w:cs="Times New Roman"/>
      <w:sz w:val="24"/>
      <w:szCs w:val="24"/>
    </w:rPr>
  </w:style>
  <w:style w:type="paragraph" w:styleId="Footer">
    <w:name w:val="footer"/>
    <w:basedOn w:val="Normal"/>
    <w:link w:val="FooterChar"/>
    <w:unhideWhenUsed/>
    <w:rsid w:val="00501A0E"/>
    <w:pPr>
      <w:tabs>
        <w:tab w:val="center" w:pos="4680"/>
        <w:tab w:val="right" w:pos="9360"/>
      </w:tabs>
    </w:pPr>
  </w:style>
  <w:style w:type="character" w:customStyle="1" w:styleId="FooterChar">
    <w:name w:val="Footer Char"/>
    <w:basedOn w:val="DefaultParagraphFont"/>
    <w:link w:val="Footer"/>
    <w:uiPriority w:val="99"/>
    <w:semiHidden/>
    <w:rsid w:val="00501A0E"/>
    <w:rPr>
      <w:rFonts w:ascii="Times New Roman" w:eastAsia="Times New Roman" w:hAnsi="Times New Roman" w:cs="Times New Roman"/>
      <w:sz w:val="24"/>
      <w:szCs w:val="24"/>
    </w:rPr>
  </w:style>
  <w:style w:type="character" w:styleId="PageNumber">
    <w:name w:val="page number"/>
    <w:basedOn w:val="DefaultParagraphFont"/>
    <w:rsid w:val="00501A0E"/>
  </w:style>
  <w:style w:type="paragraph" w:customStyle="1" w:styleId="1head">
    <w:name w:val="1head"/>
    <w:basedOn w:val="Normal"/>
    <w:rsid w:val="009F2FCB"/>
    <w:pPr>
      <w:numPr>
        <w:numId w:val="1"/>
      </w:numPr>
      <w:spacing w:before="120" w:after="120"/>
      <w:outlineLvl w:val="0"/>
    </w:pPr>
    <w:rPr>
      <w:b/>
      <w:caps/>
      <w:sz w:val="22"/>
      <w:szCs w:val="22"/>
    </w:rPr>
  </w:style>
  <w:style w:type="paragraph" w:customStyle="1" w:styleId="2head">
    <w:name w:val="2head"/>
    <w:basedOn w:val="Normal"/>
    <w:rsid w:val="009F2FCB"/>
    <w:pPr>
      <w:numPr>
        <w:ilvl w:val="1"/>
        <w:numId w:val="1"/>
      </w:numPr>
      <w:spacing w:after="120"/>
      <w:outlineLvl w:val="1"/>
    </w:pPr>
    <w:rPr>
      <w:sz w:val="22"/>
      <w:szCs w:val="20"/>
    </w:rPr>
  </w:style>
  <w:style w:type="paragraph" w:styleId="ListParagraph">
    <w:name w:val="List Paragraph"/>
    <w:basedOn w:val="Normal"/>
    <w:uiPriority w:val="34"/>
    <w:qFormat/>
    <w:rsid w:val="004F2C85"/>
    <w:pPr>
      <w:ind w:left="720"/>
      <w:contextualSpacing/>
    </w:pPr>
  </w:style>
  <w:style w:type="character" w:styleId="CommentReference">
    <w:name w:val="annotation reference"/>
    <w:basedOn w:val="DefaultParagraphFont"/>
    <w:semiHidden/>
    <w:rsid w:val="00E3160B"/>
    <w:rPr>
      <w:sz w:val="16"/>
      <w:szCs w:val="16"/>
    </w:rPr>
  </w:style>
  <w:style w:type="paragraph" w:customStyle="1" w:styleId="n1">
    <w:name w:val="n1"/>
    <w:basedOn w:val="Normal"/>
    <w:rsid w:val="00553658"/>
    <w:pPr>
      <w:spacing w:after="160" w:line="276" w:lineRule="auto"/>
      <w:ind w:left="1440"/>
      <w:jc w:val="both"/>
    </w:pPr>
    <w:rPr>
      <w:rFonts w:asciiTheme="minorHAnsi" w:eastAsiaTheme="minorEastAsia" w:hAnsiTheme="minorHAnsi" w:cstheme="minorBidi"/>
      <w:sz w:val="22"/>
      <w:szCs w:val="22"/>
      <w:lang w:bidi="en-US"/>
    </w:rPr>
  </w:style>
  <w:style w:type="character" w:customStyle="1" w:styleId="Heading2Char">
    <w:name w:val="Heading 2 Char"/>
    <w:basedOn w:val="DefaultParagraphFont"/>
    <w:link w:val="Heading2"/>
    <w:uiPriority w:val="9"/>
    <w:rsid w:val="004079B2"/>
    <w:rPr>
      <w:rFonts w:asciiTheme="majorHAnsi" w:eastAsiaTheme="majorEastAsia" w:hAnsiTheme="majorHAnsi" w:cstheme="majorBidi"/>
      <w:b/>
      <w:bCs/>
      <w:color w:val="4F81BD" w:themeColor="accent1"/>
      <w:sz w:val="26"/>
      <w:szCs w:val="26"/>
    </w:rPr>
  </w:style>
  <w:style w:type="paragraph" w:customStyle="1" w:styleId="Indent">
    <w:name w:val="Indent"/>
    <w:basedOn w:val="Normal"/>
    <w:rsid w:val="004079B2"/>
    <w:pPr>
      <w:tabs>
        <w:tab w:val="left" w:pos="851"/>
        <w:tab w:val="center" w:pos="4153"/>
        <w:tab w:val="right" w:pos="8306"/>
      </w:tabs>
      <w:spacing w:before="120"/>
      <w:ind w:left="851"/>
    </w:pPr>
    <w:rPr>
      <w:rFonts w:ascii="Arial" w:hAnsi="Arial"/>
      <w:noProof/>
      <w:sz w:val="20"/>
      <w:szCs w:val="20"/>
    </w:rPr>
  </w:style>
  <w:style w:type="numbering" w:customStyle="1" w:styleId="Style1">
    <w:name w:val="Style1"/>
    <w:uiPriority w:val="99"/>
    <w:rsid w:val="003330B9"/>
    <w:pPr>
      <w:numPr>
        <w:numId w:val="6"/>
      </w:numPr>
    </w:pPr>
  </w:style>
  <w:style w:type="numbering" w:customStyle="1" w:styleId="Style2">
    <w:name w:val="Style2"/>
    <w:uiPriority w:val="99"/>
    <w:rsid w:val="003330B9"/>
    <w:pPr>
      <w:numPr>
        <w:numId w:val="7"/>
      </w:numPr>
    </w:pPr>
  </w:style>
  <w:style w:type="numbering" w:customStyle="1" w:styleId="Style3">
    <w:name w:val="Style3"/>
    <w:uiPriority w:val="99"/>
    <w:rsid w:val="003330B9"/>
    <w:pPr>
      <w:numPr>
        <w:numId w:val="8"/>
      </w:numPr>
    </w:pPr>
  </w:style>
  <w:style w:type="numbering" w:customStyle="1" w:styleId="Style4">
    <w:name w:val="Style4"/>
    <w:uiPriority w:val="99"/>
    <w:rsid w:val="00743B18"/>
    <w:pPr>
      <w:numPr>
        <w:numId w:val="9"/>
      </w:numPr>
    </w:pPr>
  </w:style>
  <w:style w:type="numbering" w:customStyle="1" w:styleId="Style5">
    <w:name w:val="Style5"/>
    <w:uiPriority w:val="99"/>
    <w:rsid w:val="00743B18"/>
    <w:pPr>
      <w:numPr>
        <w:numId w:val="10"/>
      </w:numPr>
    </w:pPr>
  </w:style>
  <w:style w:type="numbering" w:customStyle="1" w:styleId="Style6">
    <w:name w:val="Style6"/>
    <w:uiPriority w:val="99"/>
    <w:rsid w:val="00743B18"/>
    <w:pPr>
      <w:numPr>
        <w:numId w:val="11"/>
      </w:numPr>
    </w:pPr>
  </w:style>
  <w:style w:type="numbering" w:customStyle="1" w:styleId="Style7">
    <w:name w:val="Style7"/>
    <w:uiPriority w:val="99"/>
    <w:rsid w:val="00743B18"/>
    <w:pPr>
      <w:numPr>
        <w:numId w:val="13"/>
      </w:numPr>
    </w:pPr>
  </w:style>
  <w:style w:type="numbering" w:customStyle="1" w:styleId="Style8">
    <w:name w:val="Style8"/>
    <w:uiPriority w:val="99"/>
    <w:rsid w:val="00743B18"/>
    <w:pPr>
      <w:numPr>
        <w:numId w:val="14"/>
      </w:numPr>
    </w:pPr>
  </w:style>
  <w:style w:type="numbering" w:customStyle="1" w:styleId="Style9">
    <w:name w:val="Style9"/>
    <w:uiPriority w:val="99"/>
    <w:rsid w:val="00743B18"/>
    <w:pPr>
      <w:numPr>
        <w:numId w:val="16"/>
      </w:numPr>
    </w:pPr>
  </w:style>
  <w:style w:type="numbering" w:customStyle="1" w:styleId="Style10">
    <w:name w:val="Style10"/>
    <w:uiPriority w:val="99"/>
    <w:rsid w:val="00743B18"/>
    <w:pPr>
      <w:numPr>
        <w:numId w:val="17"/>
      </w:numPr>
    </w:pPr>
  </w:style>
  <w:style w:type="numbering" w:customStyle="1" w:styleId="Style11">
    <w:name w:val="Style11"/>
    <w:uiPriority w:val="99"/>
    <w:rsid w:val="00743B18"/>
    <w:pPr>
      <w:numPr>
        <w:numId w:val="18"/>
      </w:numPr>
    </w:pPr>
  </w:style>
  <w:style w:type="numbering" w:customStyle="1" w:styleId="Style12">
    <w:name w:val="Style12"/>
    <w:uiPriority w:val="99"/>
    <w:rsid w:val="00743B18"/>
    <w:pPr>
      <w:numPr>
        <w:numId w:val="21"/>
      </w:numPr>
    </w:pPr>
  </w:style>
  <w:style w:type="numbering" w:customStyle="1" w:styleId="Style13">
    <w:name w:val="Style13"/>
    <w:uiPriority w:val="99"/>
    <w:rsid w:val="00743B18"/>
    <w:pPr>
      <w:numPr>
        <w:numId w:val="22"/>
      </w:numPr>
    </w:pPr>
  </w:style>
  <w:style w:type="numbering" w:customStyle="1" w:styleId="Style14">
    <w:name w:val="Style14"/>
    <w:uiPriority w:val="99"/>
    <w:rsid w:val="00743B18"/>
    <w:pPr>
      <w:numPr>
        <w:numId w:val="23"/>
      </w:numPr>
    </w:pPr>
  </w:style>
  <w:style w:type="numbering" w:customStyle="1" w:styleId="Style15">
    <w:name w:val="Style15"/>
    <w:uiPriority w:val="99"/>
    <w:rsid w:val="00743B18"/>
    <w:pPr>
      <w:numPr>
        <w:numId w:val="25"/>
      </w:numPr>
    </w:pPr>
  </w:style>
  <w:style w:type="numbering" w:customStyle="1" w:styleId="Style16">
    <w:name w:val="Style16"/>
    <w:uiPriority w:val="99"/>
    <w:rsid w:val="006B0C2B"/>
    <w:pPr>
      <w:numPr>
        <w:numId w:val="27"/>
      </w:numPr>
    </w:pPr>
  </w:style>
  <w:style w:type="numbering" w:customStyle="1" w:styleId="Style17">
    <w:name w:val="Style17"/>
    <w:uiPriority w:val="99"/>
    <w:rsid w:val="006B0C2B"/>
    <w:pPr>
      <w:numPr>
        <w:numId w:val="28"/>
      </w:numPr>
    </w:pPr>
  </w:style>
  <w:style w:type="numbering" w:customStyle="1" w:styleId="Style18">
    <w:name w:val="Style18"/>
    <w:uiPriority w:val="99"/>
    <w:rsid w:val="006B0C2B"/>
    <w:pPr>
      <w:numPr>
        <w:numId w:val="29"/>
      </w:numPr>
    </w:pPr>
  </w:style>
  <w:style w:type="numbering" w:customStyle="1" w:styleId="Style19">
    <w:name w:val="Style19"/>
    <w:uiPriority w:val="99"/>
    <w:rsid w:val="00F264E9"/>
    <w:pPr>
      <w:numPr>
        <w:numId w:val="35"/>
      </w:numPr>
    </w:pPr>
  </w:style>
  <w:style w:type="numbering" w:customStyle="1" w:styleId="Style20">
    <w:name w:val="Style20"/>
    <w:uiPriority w:val="99"/>
    <w:rsid w:val="00F264E9"/>
    <w:pPr>
      <w:numPr>
        <w:numId w:val="36"/>
      </w:numPr>
    </w:pPr>
  </w:style>
  <w:style w:type="numbering" w:customStyle="1" w:styleId="Style21">
    <w:name w:val="Style21"/>
    <w:uiPriority w:val="99"/>
    <w:rsid w:val="00F264E9"/>
    <w:pPr>
      <w:numPr>
        <w:numId w:val="37"/>
      </w:numPr>
    </w:pPr>
  </w:style>
  <w:style w:type="paragraph" w:styleId="CommentText">
    <w:name w:val="annotation text"/>
    <w:basedOn w:val="Normal"/>
    <w:link w:val="CommentTextChar"/>
    <w:uiPriority w:val="99"/>
    <w:semiHidden/>
    <w:unhideWhenUsed/>
    <w:rsid w:val="009000FA"/>
    <w:rPr>
      <w:sz w:val="20"/>
      <w:szCs w:val="20"/>
    </w:rPr>
  </w:style>
  <w:style w:type="character" w:customStyle="1" w:styleId="CommentTextChar">
    <w:name w:val="Comment Text Char"/>
    <w:basedOn w:val="DefaultParagraphFont"/>
    <w:link w:val="CommentText"/>
    <w:uiPriority w:val="99"/>
    <w:semiHidden/>
    <w:rsid w:val="009000F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00FA"/>
    <w:rPr>
      <w:b/>
      <w:bCs/>
    </w:rPr>
  </w:style>
  <w:style w:type="character" w:customStyle="1" w:styleId="CommentSubjectChar">
    <w:name w:val="Comment Subject Char"/>
    <w:basedOn w:val="CommentTextChar"/>
    <w:link w:val="CommentSubject"/>
    <w:uiPriority w:val="99"/>
    <w:semiHidden/>
    <w:rsid w:val="009000FA"/>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30568">
      <w:bodyDiv w:val="1"/>
      <w:marLeft w:val="0"/>
      <w:marRight w:val="0"/>
      <w:marTop w:val="0"/>
      <w:marBottom w:val="0"/>
      <w:divBdr>
        <w:top w:val="none" w:sz="0" w:space="0" w:color="auto"/>
        <w:left w:val="none" w:sz="0" w:space="0" w:color="auto"/>
        <w:bottom w:val="none" w:sz="0" w:space="0" w:color="auto"/>
        <w:right w:val="none" w:sz="0" w:space="0" w:color="auto"/>
      </w:divBdr>
    </w:div>
    <w:div w:id="14496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9</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Deanna Summerly</dc:creator>
  <cp:lastModifiedBy>vadmin</cp:lastModifiedBy>
  <cp:revision>16</cp:revision>
  <cp:lastPrinted>2009-09-30T17:50:00Z</cp:lastPrinted>
  <dcterms:created xsi:type="dcterms:W3CDTF">2009-10-06T17:40:00Z</dcterms:created>
  <dcterms:modified xsi:type="dcterms:W3CDTF">2011-02-21T22:43:00Z</dcterms:modified>
</cp:coreProperties>
</file>