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E" w:rsidRDefault="00870F23" w:rsidP="00501A0E">
      <w:pPr>
        <w:pStyle w:val="PlainText"/>
        <w:jc w:val="center"/>
        <w:rPr>
          <w:rFonts w:ascii="Times New Roman" w:eastAsia="MS Mincho" w:hAnsi="Times New Roman" w:cs="Times New Roman"/>
          <w:b/>
          <w:bCs/>
          <w:sz w:val="24"/>
        </w:rPr>
      </w:pPr>
      <w:r>
        <w:rPr>
          <w:rFonts w:ascii="Times New Roman" w:hAnsi="Times New Roman"/>
          <w:b/>
          <w:noProof/>
        </w:rPr>
        <w:t>COMPANY Logo</w:t>
      </w:r>
    </w:p>
    <w:p w:rsidR="00501A0E" w:rsidRDefault="00501A0E" w:rsidP="00501A0E">
      <w:pPr>
        <w:pStyle w:val="PlainText"/>
        <w:jc w:val="center"/>
        <w:rPr>
          <w:rFonts w:ascii="Times New Roman" w:eastAsia="MS Mincho" w:hAnsi="Times New Roman" w:cs="Times New Roman"/>
          <w:b/>
          <w:bCs/>
          <w:sz w:val="24"/>
        </w:rPr>
      </w:pPr>
    </w:p>
    <w:p w:rsidR="00F90FDD" w:rsidRPr="00870F23" w:rsidRDefault="00F90FDD" w:rsidP="00501A0E">
      <w:pPr>
        <w:pStyle w:val="PlainText"/>
        <w:jc w:val="center"/>
        <w:rPr>
          <w:rFonts w:ascii="Times New Roman" w:eastAsia="MS Mincho" w:hAnsi="Times New Roman" w:cs="Times New Roman"/>
          <w:bCs/>
          <w:sz w:val="96"/>
          <w:szCs w:val="96"/>
        </w:rPr>
      </w:pPr>
    </w:p>
    <w:p w:rsidR="00501A0E" w:rsidRPr="00870F23" w:rsidRDefault="00501A0E" w:rsidP="00501A0E">
      <w:pPr>
        <w:pStyle w:val="PlainText"/>
        <w:jc w:val="center"/>
        <w:rPr>
          <w:rFonts w:ascii="Times New Roman" w:eastAsia="MS Mincho" w:hAnsi="Times New Roman" w:cs="Times New Roman"/>
          <w:bCs/>
          <w:sz w:val="72"/>
          <w:szCs w:val="72"/>
        </w:rPr>
      </w:pPr>
      <w:r w:rsidRPr="00870F23">
        <w:rPr>
          <w:rFonts w:ascii="Times New Roman" w:eastAsia="MS Mincho" w:hAnsi="Times New Roman" w:cs="Times New Roman"/>
          <w:b/>
          <w:bCs/>
          <w:sz w:val="72"/>
          <w:szCs w:val="72"/>
        </w:rPr>
        <w:t>Information Security</w:t>
      </w:r>
      <w:r w:rsidR="0057308F" w:rsidRPr="00870F23">
        <w:rPr>
          <w:rFonts w:ascii="Times New Roman" w:eastAsia="MS Mincho" w:hAnsi="Times New Roman" w:cs="Times New Roman"/>
          <w:b/>
          <w:bCs/>
          <w:sz w:val="72"/>
          <w:szCs w:val="72"/>
        </w:rPr>
        <w:t xml:space="preserve"> Policies:</w:t>
      </w:r>
      <w:r w:rsidR="0057308F" w:rsidRPr="00870F23">
        <w:rPr>
          <w:rFonts w:ascii="Times New Roman" w:eastAsia="MS Mincho" w:hAnsi="Times New Roman" w:cs="Times New Roman"/>
          <w:bCs/>
          <w:sz w:val="72"/>
          <w:szCs w:val="72"/>
        </w:rPr>
        <w:t xml:space="preserve"> </w:t>
      </w:r>
      <w:r w:rsidR="00E20DE6" w:rsidRPr="00870F23">
        <w:rPr>
          <w:rFonts w:ascii="Times New Roman" w:eastAsia="MS Mincho" w:hAnsi="Times New Roman" w:cs="Times New Roman"/>
          <w:bCs/>
          <w:sz w:val="72"/>
          <w:szCs w:val="72"/>
        </w:rPr>
        <w:t>Mobile Device</w:t>
      </w:r>
      <w:r w:rsidRPr="00870F23">
        <w:rPr>
          <w:rFonts w:ascii="Times New Roman" w:eastAsia="MS Mincho" w:hAnsi="Times New Roman" w:cs="Times New Roman"/>
          <w:bCs/>
          <w:sz w:val="72"/>
          <w:szCs w:val="72"/>
        </w:rPr>
        <w:t xml:space="preserve"> </w:t>
      </w:r>
      <w:r w:rsidR="0057308F" w:rsidRPr="00870F23">
        <w:rPr>
          <w:rFonts w:ascii="Times New Roman" w:eastAsia="MS Mincho" w:hAnsi="Times New Roman" w:cs="Times New Roman"/>
          <w:bCs/>
          <w:sz w:val="72"/>
          <w:szCs w:val="72"/>
        </w:rPr>
        <w:t>Management</w:t>
      </w:r>
    </w:p>
    <w:p w:rsidR="00501A0E" w:rsidRPr="00870F23" w:rsidRDefault="00501A0E" w:rsidP="00501A0E">
      <w:pPr>
        <w:pStyle w:val="PlainText"/>
        <w:jc w:val="center"/>
        <w:rPr>
          <w:rFonts w:ascii="Times New Roman" w:eastAsia="MS Mincho" w:hAnsi="Times New Roman" w:cs="Times New Roman"/>
          <w:b/>
          <w:bCs/>
          <w:sz w:val="24"/>
        </w:rPr>
      </w:pPr>
    </w:p>
    <w:p w:rsidR="00501A0E" w:rsidRPr="00870F23"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
          <w:bCs/>
          <w:sz w:val="24"/>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Default="00501A0E" w:rsidP="00501A0E">
      <w:pPr>
        <w:pStyle w:val="PlainText"/>
        <w:jc w:val="center"/>
        <w:rPr>
          <w:rFonts w:ascii="Times New Roman" w:eastAsia="MS Mincho" w:hAnsi="Times New Roman" w:cs="Times New Roman"/>
          <w:bCs/>
          <w:color w:val="808080"/>
          <w:sz w:val="36"/>
          <w:szCs w:val="36"/>
        </w:rPr>
      </w:pPr>
    </w:p>
    <w:p w:rsidR="00501A0E" w:rsidRPr="00BC5C14" w:rsidRDefault="00501A0E" w:rsidP="00501A0E">
      <w:pPr>
        <w:pStyle w:val="PlainText"/>
        <w:jc w:val="center"/>
        <w:rPr>
          <w:rFonts w:ascii="Times New Roman" w:eastAsia="MS Mincho" w:hAnsi="Times New Roman" w:cs="Times New Roman"/>
          <w:bCs/>
          <w:color w:val="808080"/>
          <w:sz w:val="22"/>
          <w:szCs w:val="22"/>
        </w:rPr>
      </w:pPr>
      <w:r>
        <w:rPr>
          <w:rFonts w:ascii="Times New Roman" w:eastAsia="MS Mincho" w:hAnsi="Times New Roman" w:cs="Times New Roman"/>
          <w:bCs/>
          <w:color w:val="808080"/>
          <w:sz w:val="22"/>
          <w:szCs w:val="22"/>
        </w:rPr>
        <w:t xml:space="preserve">Effective Date: </w:t>
      </w:r>
    </w:p>
    <w:p w:rsidR="001D4252" w:rsidRDefault="001D4252" w:rsidP="001D4252">
      <w:pPr>
        <w:pStyle w:val="PlainText"/>
        <w:jc w:val="center"/>
        <w:rPr>
          <w:rFonts w:ascii="Times New Roman" w:eastAsia="MS Mincho" w:hAnsi="Times New Roman" w:cs="Times New Roman"/>
          <w:b/>
          <w:bCs/>
          <w:sz w:val="24"/>
        </w:rPr>
        <w:sectPr w:rsidR="001D4252" w:rsidSect="00260C4F">
          <w:headerReference w:type="default" r:id="rId8"/>
          <w:pgSz w:w="12240" w:h="15840"/>
          <w:pgMar w:top="1440" w:right="1440" w:bottom="1440" w:left="1440" w:header="720" w:footer="720" w:gutter="0"/>
          <w:cols w:space="720"/>
          <w:docGrid w:linePitch="360"/>
        </w:sectPr>
      </w:pPr>
    </w:p>
    <w:p w:rsidR="001D4252" w:rsidRDefault="00870F23" w:rsidP="001D4252">
      <w:pPr>
        <w:pStyle w:val="PlainText"/>
        <w:jc w:val="center"/>
        <w:rPr>
          <w:rFonts w:ascii="Times New Roman" w:eastAsia="MS Mincho" w:hAnsi="Times New Roman" w:cs="Times New Roman"/>
          <w:b/>
          <w:bCs/>
          <w:sz w:val="24"/>
        </w:rPr>
      </w:pPr>
      <w:r>
        <w:rPr>
          <w:rFonts w:ascii="Times New Roman" w:eastAsia="MS Mincho" w:hAnsi="Times New Roman" w:cs="Times New Roman"/>
          <w:b/>
          <w:bCs/>
          <w:noProof/>
          <w:sz w:val="24"/>
        </w:rPr>
        <w:lastRenderedPageBreak/>
        <w:t>COMPANY Logo</w:t>
      </w:r>
    </w:p>
    <w:p w:rsidR="001D4252" w:rsidRDefault="001D4252" w:rsidP="001D4252">
      <w:pPr>
        <w:pStyle w:val="PlainText"/>
        <w:jc w:val="center"/>
        <w:rPr>
          <w:rFonts w:ascii="Times New Roman" w:eastAsia="MS Mincho" w:hAnsi="Times New Roman" w:cs="Times New Roman"/>
          <w:b/>
          <w:bCs/>
          <w:sz w:val="24"/>
        </w:rPr>
      </w:pP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Revised:</w:t>
      </w:r>
      <w:r w:rsidRPr="00AF40FC">
        <w:rPr>
          <w:rFonts w:ascii="Times New Roman" w:hAnsi="Times New Roman" w:cs="Times New Roman"/>
        </w:rPr>
        <w:tab/>
      </w:r>
      <w:r w:rsidRPr="00AF40FC">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E72BE1">
        <w:rPr>
          <w:rFonts w:ascii="Times New Roman" w:hAnsi="Times New Roman" w:cs="Times New Roman"/>
        </w:rPr>
        <w:t>CISO (or equivalent)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r>
      <w:r w:rsidR="009369AE">
        <w:rPr>
          <w:rFonts w:ascii="Times New Roman" w:hAnsi="Times New Roman" w:cs="Times New Roman"/>
        </w:rPr>
        <w:t>00</w:t>
      </w:r>
      <w:r w:rsidRPr="00AF40FC">
        <w:rPr>
          <w:rFonts w:ascii="Times New Roman" w:hAnsi="Times New Roman" w:cs="Times New Roman"/>
        </w:rPr>
        <w:t>/00/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9F2FCB">
        <w:rPr>
          <w:rFonts w:ascii="Times New Roman" w:hAnsi="Times New Roman" w:cs="Times New Roman"/>
        </w:rPr>
        <w:t>CO</w:t>
      </w:r>
      <w:r>
        <w:rPr>
          <w:rFonts w:ascii="Times New Roman" w:hAnsi="Times New Roman" w:cs="Times New Roman"/>
        </w:rPr>
        <w: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501A0E" w:rsidRPr="00AF40FC" w:rsidRDefault="00501A0E" w:rsidP="00501A0E">
      <w:pPr>
        <w:pStyle w:val="PlainText"/>
        <w:rPr>
          <w:rFonts w:ascii="Times New Roman" w:hAnsi="Times New Roman" w:cs="Times New Roman"/>
        </w:rPr>
      </w:pPr>
      <w:r w:rsidRPr="00AF40FC">
        <w:rPr>
          <w:rFonts w:ascii="Times New Roman" w:hAnsi="Times New Roman" w:cs="Times New Roman"/>
        </w:rPr>
        <w:t>Approved by:</w:t>
      </w:r>
      <w:r w:rsidRPr="00AF40FC">
        <w:rPr>
          <w:rFonts w:ascii="Times New Roman" w:hAnsi="Times New Roman" w:cs="Times New Roman"/>
        </w:rPr>
        <w:tab/>
      </w:r>
      <w:r w:rsidR="00E72BE1">
        <w:rPr>
          <w:rFonts w:ascii="Times New Roman" w:hAnsi="Times New Roman" w:cs="Times New Roman"/>
        </w:rPr>
        <w:t>Board of Directors</w:t>
      </w:r>
      <w:r w:rsidR="00E72BE1">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F40FC">
        <w:rPr>
          <w:rFonts w:ascii="Times New Roman" w:hAnsi="Times New Roman" w:cs="Times New Roman"/>
        </w:rPr>
        <w:t>Approved on:</w:t>
      </w:r>
      <w:r w:rsidRPr="00AF40FC">
        <w:rPr>
          <w:rFonts w:ascii="Times New Roman" w:hAnsi="Times New Roman" w:cs="Times New Roman"/>
        </w:rPr>
        <w:tab/>
        <w:t>00/00/</w:t>
      </w:r>
      <w:r w:rsidR="0079678C">
        <w:rPr>
          <w:rFonts w:ascii="Times New Roman" w:hAnsi="Times New Roman" w:cs="Times New Roman"/>
        </w:rPr>
        <w:t>20</w:t>
      </w:r>
    </w:p>
    <w:p w:rsidR="009F2FCB" w:rsidRDefault="00A45AB9" w:rsidP="00C42449">
      <w:pPr>
        <w:pStyle w:val="Heading1"/>
        <w:numPr>
          <w:ilvl w:val="0"/>
          <w:numId w:val="5"/>
        </w:numPr>
      </w:pPr>
      <w:r>
        <w:t>Purpose</w:t>
      </w:r>
    </w:p>
    <w:p w:rsidR="004369DB" w:rsidRPr="004369DB" w:rsidRDefault="006F121D" w:rsidP="004369DB">
      <w:pPr>
        <w:rPr>
          <w:sz w:val="22"/>
          <w:szCs w:val="22"/>
        </w:rPr>
      </w:pPr>
      <w:r w:rsidRPr="00203DF6">
        <w:rPr>
          <w:sz w:val="22"/>
          <w:szCs w:val="22"/>
        </w:rPr>
        <w:t xml:space="preserve">The purpose of the </w:t>
      </w:r>
      <w:r w:rsidR="004369DB">
        <w:rPr>
          <w:sz w:val="22"/>
          <w:szCs w:val="22"/>
        </w:rPr>
        <w:t xml:space="preserve">Mobile Device </w:t>
      </w:r>
      <w:r w:rsidR="00503734">
        <w:rPr>
          <w:sz w:val="22"/>
          <w:szCs w:val="22"/>
        </w:rPr>
        <w:t>Management</w:t>
      </w:r>
      <w:r w:rsidRPr="00203DF6">
        <w:rPr>
          <w:sz w:val="22"/>
          <w:szCs w:val="22"/>
        </w:rPr>
        <w:t xml:space="preserve"> Policy </w:t>
      </w:r>
      <w:r w:rsidR="00491A06" w:rsidRPr="00491A06">
        <w:rPr>
          <w:sz w:val="22"/>
          <w:szCs w:val="22"/>
        </w:rPr>
        <w:t xml:space="preserve">is to </w:t>
      </w:r>
      <w:r w:rsidR="004369DB" w:rsidRPr="004369DB">
        <w:rPr>
          <w:sz w:val="22"/>
          <w:szCs w:val="22"/>
        </w:rPr>
        <w:t xml:space="preserve">describe the process requirements to ensure adequate </w:t>
      </w:r>
      <w:r w:rsidR="004369DB">
        <w:rPr>
          <w:sz w:val="22"/>
          <w:szCs w:val="22"/>
        </w:rPr>
        <w:t>protection</w:t>
      </w:r>
      <w:r w:rsidR="004369DB" w:rsidRPr="004369DB">
        <w:rPr>
          <w:sz w:val="22"/>
          <w:szCs w:val="22"/>
        </w:rPr>
        <w:t xml:space="preserve"> </w:t>
      </w:r>
      <w:r w:rsidR="004369DB">
        <w:rPr>
          <w:sz w:val="22"/>
          <w:szCs w:val="22"/>
        </w:rPr>
        <w:t xml:space="preserve">of </w:t>
      </w:r>
      <w:r w:rsidR="00870F23">
        <w:rPr>
          <w:sz w:val="22"/>
          <w:szCs w:val="22"/>
        </w:rPr>
        <w:t>COMPANY</w:t>
      </w:r>
      <w:r w:rsidR="004369DB" w:rsidRPr="006E40F8">
        <w:rPr>
          <w:sz w:val="22"/>
          <w:szCs w:val="22"/>
        </w:rPr>
        <w:t xml:space="preserve"> (“</w:t>
      </w:r>
      <w:r w:rsidR="00870F23">
        <w:rPr>
          <w:sz w:val="22"/>
          <w:szCs w:val="22"/>
        </w:rPr>
        <w:t>COMPANY</w:t>
      </w:r>
      <w:r w:rsidR="004369DB" w:rsidRPr="006E40F8">
        <w:rPr>
          <w:sz w:val="22"/>
          <w:szCs w:val="22"/>
        </w:rPr>
        <w:t>”</w:t>
      </w:r>
      <w:r w:rsidR="004369DB">
        <w:rPr>
          <w:sz w:val="22"/>
          <w:szCs w:val="22"/>
        </w:rPr>
        <w:t xml:space="preserve">) </w:t>
      </w:r>
      <w:r w:rsidR="004369DB" w:rsidRPr="00165966">
        <w:rPr>
          <w:sz w:val="22"/>
          <w:szCs w:val="22"/>
        </w:rPr>
        <w:t>information assets</w:t>
      </w:r>
      <w:r w:rsidR="004369DB" w:rsidRPr="004369DB">
        <w:rPr>
          <w:sz w:val="22"/>
          <w:szCs w:val="22"/>
        </w:rPr>
        <w:t xml:space="preserve"> when using mobile computing devices and teleworking facilities and that the devices are </w:t>
      </w:r>
      <w:r w:rsidR="004369DB">
        <w:rPr>
          <w:sz w:val="22"/>
          <w:szCs w:val="22"/>
        </w:rPr>
        <w:t>securely managed</w:t>
      </w:r>
      <w:r w:rsidR="004369DB" w:rsidRPr="004369DB">
        <w:rPr>
          <w:sz w:val="22"/>
          <w:szCs w:val="22"/>
        </w:rPr>
        <w:t>.  This policy:</w:t>
      </w:r>
    </w:p>
    <w:p w:rsidR="004369DB" w:rsidRPr="004369DB" w:rsidRDefault="004369DB" w:rsidP="004369DB">
      <w:pPr>
        <w:pStyle w:val="ListParagraph"/>
        <w:numPr>
          <w:ilvl w:val="0"/>
          <w:numId w:val="44"/>
        </w:numPr>
        <w:spacing w:before="240" w:after="60"/>
        <w:contextualSpacing w:val="0"/>
        <w:rPr>
          <w:sz w:val="22"/>
          <w:szCs w:val="22"/>
        </w:rPr>
      </w:pPr>
      <w:r w:rsidRPr="004369DB">
        <w:rPr>
          <w:sz w:val="22"/>
          <w:szCs w:val="22"/>
        </w:rPr>
        <w:t>Defines the requirements for these devices necessary to ensure effective, efficient and reliab</w:t>
      </w:r>
      <w:r>
        <w:rPr>
          <w:sz w:val="22"/>
          <w:szCs w:val="22"/>
        </w:rPr>
        <w:t>le management of mobile devices</w:t>
      </w:r>
    </w:p>
    <w:p w:rsidR="004369DB" w:rsidRPr="004369DB" w:rsidRDefault="004369DB" w:rsidP="004369DB">
      <w:pPr>
        <w:pStyle w:val="ListParagraph"/>
        <w:numPr>
          <w:ilvl w:val="0"/>
          <w:numId w:val="44"/>
        </w:numPr>
        <w:spacing w:before="240" w:after="60"/>
        <w:contextualSpacing w:val="0"/>
        <w:rPr>
          <w:sz w:val="22"/>
          <w:szCs w:val="22"/>
        </w:rPr>
      </w:pPr>
      <w:r w:rsidRPr="004369DB">
        <w:rPr>
          <w:sz w:val="22"/>
          <w:szCs w:val="22"/>
        </w:rPr>
        <w:t>Assures that the devices are maintained with adequate protection when used in an unprotected environment such a</w:t>
      </w:r>
      <w:r>
        <w:rPr>
          <w:sz w:val="22"/>
          <w:szCs w:val="22"/>
        </w:rPr>
        <w:t>s telecommuting and teleworking</w:t>
      </w:r>
    </w:p>
    <w:p w:rsidR="00501A0E" w:rsidRPr="00456C32" w:rsidRDefault="00964E5F" w:rsidP="00C42449">
      <w:pPr>
        <w:pStyle w:val="Heading1"/>
        <w:numPr>
          <w:ilvl w:val="0"/>
          <w:numId w:val="5"/>
        </w:numPr>
      </w:pPr>
      <w:r>
        <w:t>Scope</w:t>
      </w:r>
    </w:p>
    <w:p w:rsidR="004369DB" w:rsidRDefault="004369DB" w:rsidP="00463D64">
      <w:pPr>
        <w:pStyle w:val="1head"/>
        <w:numPr>
          <w:ilvl w:val="0"/>
          <w:numId w:val="0"/>
        </w:numPr>
        <w:spacing w:before="240" w:after="60"/>
        <w:rPr>
          <w:b w:val="0"/>
          <w:caps w:val="0"/>
        </w:rPr>
      </w:pPr>
      <w:r w:rsidRPr="00616941">
        <w:rPr>
          <w:b w:val="0"/>
          <w:caps w:val="0"/>
        </w:rPr>
        <w:t xml:space="preserve">This policy applies to </w:t>
      </w:r>
      <w:r>
        <w:rPr>
          <w:b w:val="0"/>
          <w:caps w:val="0"/>
        </w:rPr>
        <w:t>Users</w:t>
      </w:r>
      <w:r w:rsidRPr="008B2AEF">
        <w:rPr>
          <w:b w:val="0"/>
          <w:caps w:val="0"/>
        </w:rPr>
        <w:t xml:space="preserve"> </w:t>
      </w:r>
      <w:r>
        <w:rPr>
          <w:b w:val="0"/>
          <w:caps w:val="0"/>
        </w:rPr>
        <w:t>(</w:t>
      </w:r>
      <w:r w:rsidRPr="008B2AEF">
        <w:rPr>
          <w:b w:val="0"/>
          <w:caps w:val="0"/>
        </w:rPr>
        <w:t>employees, contractors, vendors, consultants, or other persons</w:t>
      </w:r>
      <w:r>
        <w:rPr>
          <w:b w:val="0"/>
          <w:caps w:val="0"/>
        </w:rPr>
        <w:t>)</w:t>
      </w:r>
      <w:r w:rsidRPr="008B2AEF">
        <w:rPr>
          <w:b w:val="0"/>
          <w:caps w:val="0"/>
        </w:rPr>
        <w:t xml:space="preserve"> </w:t>
      </w:r>
      <w:r w:rsidRPr="004369DB">
        <w:rPr>
          <w:b w:val="0"/>
          <w:caps w:val="0"/>
        </w:rPr>
        <w:t xml:space="preserve">who use or access mobile computing devices (e.g., laptops, smartphones, and mobile phones, etc.) used to conduct </w:t>
      </w:r>
      <w:r w:rsidR="00870F23">
        <w:rPr>
          <w:b w:val="0"/>
          <w:caps w:val="0"/>
        </w:rPr>
        <w:t>COMPANY</w:t>
      </w:r>
      <w:r w:rsidRPr="004369DB">
        <w:rPr>
          <w:b w:val="0"/>
          <w:caps w:val="0"/>
        </w:rPr>
        <w:t xml:space="preserve"> business.  It covers all telecommuting and teleworking facilities which are in public places, meeting rooms and any other unprotected areas outside of </w:t>
      </w:r>
      <w:r w:rsidR="00870F23">
        <w:rPr>
          <w:b w:val="0"/>
          <w:caps w:val="0"/>
        </w:rPr>
        <w:t>COMPANY</w:t>
      </w:r>
      <w:r>
        <w:rPr>
          <w:b w:val="0"/>
          <w:caps w:val="0"/>
        </w:rPr>
        <w:t>’s</w:t>
      </w:r>
      <w:r w:rsidRPr="004369DB">
        <w:rPr>
          <w:b w:val="0"/>
          <w:caps w:val="0"/>
        </w:rPr>
        <w:t xml:space="preserve"> physical premises.</w:t>
      </w:r>
    </w:p>
    <w:p w:rsidR="009E6A01" w:rsidRDefault="00964E5F" w:rsidP="00C42449">
      <w:pPr>
        <w:pStyle w:val="Heading1"/>
        <w:numPr>
          <w:ilvl w:val="0"/>
          <w:numId w:val="5"/>
        </w:numPr>
      </w:pPr>
      <w:r>
        <w:t>Roles and Responsibilities</w:t>
      </w:r>
    </w:p>
    <w:p w:rsidR="004079B2" w:rsidRPr="004079B2" w:rsidRDefault="004079B2" w:rsidP="00463D64">
      <w:pPr>
        <w:pStyle w:val="Heading2"/>
        <w:keepNext w:val="0"/>
        <w:spacing w:before="240" w:after="60"/>
        <w:rPr>
          <w:rFonts w:ascii="Times New Roman" w:hAnsi="Times New Roman" w:cs="Times New Roman"/>
          <w:b w:val="0"/>
          <w:color w:val="auto"/>
          <w:sz w:val="22"/>
          <w:szCs w:val="22"/>
        </w:rPr>
      </w:pPr>
      <w:r w:rsidRPr="004079B2">
        <w:rPr>
          <w:rFonts w:ascii="Times New Roman" w:hAnsi="Times New Roman" w:cs="Times New Roman"/>
          <w:b w:val="0"/>
          <w:color w:val="auto"/>
          <w:sz w:val="22"/>
          <w:szCs w:val="22"/>
        </w:rPr>
        <w:t>The RACI Chart below shows the assignment of functional and cross-functional activities.  The roles are as follows:</w:t>
      </w:r>
    </w:p>
    <w:p w:rsidR="004079B2" w:rsidRPr="004079B2" w:rsidRDefault="004079B2" w:rsidP="004079B2"/>
    <w:tbl>
      <w:tblPr>
        <w:tblW w:w="6284" w:type="dxa"/>
        <w:jc w:val="center"/>
        <w:tblInd w:w="-432" w:type="dxa"/>
        <w:tblLayout w:type="fixed"/>
        <w:tblLook w:val="01E0" w:firstRow="1" w:lastRow="1" w:firstColumn="1" w:lastColumn="1" w:noHBand="0" w:noVBand="0"/>
      </w:tblPr>
      <w:tblGrid>
        <w:gridCol w:w="3258"/>
        <w:gridCol w:w="598"/>
        <w:gridCol w:w="599"/>
        <w:gridCol w:w="599"/>
        <w:gridCol w:w="599"/>
        <w:gridCol w:w="631"/>
      </w:tblGrid>
      <w:tr w:rsidR="004079B2" w:rsidRPr="00FA0A4A" w:rsidTr="006E0340">
        <w:trPr>
          <w:cantSplit/>
          <w:trHeight w:val="2859"/>
          <w:tblHeader/>
          <w:jc w:val="center"/>
        </w:trPr>
        <w:tc>
          <w:tcPr>
            <w:tcW w:w="3258" w:type="dxa"/>
            <w:tcBorders>
              <w:top w:val="nil"/>
              <w:left w:val="nil"/>
              <w:bottom w:val="single" w:sz="4" w:space="0" w:color="auto"/>
              <w:right w:val="single" w:sz="4" w:space="0" w:color="auto"/>
            </w:tcBorders>
            <w:vAlign w:val="bottom"/>
          </w:tcPr>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R - </w:t>
            </w:r>
            <w:r w:rsidRPr="004079B2">
              <w:rPr>
                <w:rFonts w:ascii="Times New Roman" w:hAnsi="Times New Roman" w:cs="Times New Roman"/>
                <w:b w:val="0"/>
                <w:color w:val="auto"/>
                <w:sz w:val="16"/>
                <w:szCs w:val="16"/>
              </w:rPr>
              <w:t>Responsible is the organizational title responsible for doing the work.</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A - </w:t>
            </w:r>
            <w:r w:rsidRPr="004079B2">
              <w:rPr>
                <w:rFonts w:ascii="Times New Roman" w:hAnsi="Times New Roman" w:cs="Times New Roman"/>
                <w:b w:val="0"/>
                <w:color w:val="auto"/>
                <w:sz w:val="16"/>
                <w:szCs w:val="16"/>
              </w:rPr>
              <w:t>Accountable is the organizational title for who is accountable for the work being done.</w:t>
            </w:r>
          </w:p>
          <w:p w:rsidR="004079B2" w:rsidRPr="004079B2" w:rsidRDefault="004079B2" w:rsidP="006E0340">
            <w:pPr>
              <w:pStyle w:val="Heading2"/>
              <w:spacing w:before="120"/>
              <w:rPr>
                <w:rFonts w:ascii="Times New Roman" w:hAnsi="Times New Roman" w:cs="Times New Roman"/>
                <w:color w:val="auto"/>
                <w:sz w:val="16"/>
                <w:szCs w:val="16"/>
              </w:rPr>
            </w:pPr>
            <w:r w:rsidRPr="004079B2">
              <w:rPr>
                <w:rFonts w:ascii="Times New Roman" w:hAnsi="Times New Roman" w:cs="Times New Roman"/>
                <w:color w:val="auto"/>
                <w:sz w:val="16"/>
                <w:szCs w:val="16"/>
              </w:rPr>
              <w:t xml:space="preserve">C </w:t>
            </w:r>
            <w:r w:rsidRPr="004079B2">
              <w:rPr>
                <w:rFonts w:ascii="Times New Roman" w:hAnsi="Times New Roman" w:cs="Times New Roman"/>
                <w:b w:val="0"/>
                <w:color w:val="auto"/>
                <w:sz w:val="16"/>
                <w:szCs w:val="16"/>
              </w:rPr>
              <w:t xml:space="preserve">- Consulted is the organizational title </w:t>
            </w:r>
            <w:r w:rsidR="000A5B38" w:rsidRPr="004079B2">
              <w:rPr>
                <w:rFonts w:ascii="Times New Roman" w:hAnsi="Times New Roman" w:cs="Times New Roman"/>
                <w:b w:val="0"/>
                <w:color w:val="auto"/>
                <w:sz w:val="16"/>
                <w:szCs w:val="16"/>
              </w:rPr>
              <w:t>that</w:t>
            </w:r>
            <w:r w:rsidRPr="004079B2">
              <w:rPr>
                <w:rFonts w:ascii="Times New Roman" w:hAnsi="Times New Roman" w:cs="Times New Roman"/>
                <w:b w:val="0"/>
                <w:color w:val="auto"/>
                <w:sz w:val="16"/>
                <w:szCs w:val="16"/>
              </w:rPr>
              <w:t xml:space="preserve"> provides necessary information.</w:t>
            </w:r>
          </w:p>
          <w:p w:rsidR="004079B2" w:rsidRPr="004079B2" w:rsidRDefault="004079B2" w:rsidP="006E0340">
            <w:pPr>
              <w:pStyle w:val="Heading2"/>
              <w:spacing w:before="120"/>
              <w:rPr>
                <w:rFonts w:ascii="Times New Roman" w:hAnsi="Times New Roman" w:cs="Times New Roman"/>
                <w:b w:val="0"/>
                <w:color w:val="auto"/>
                <w:sz w:val="16"/>
                <w:szCs w:val="16"/>
              </w:rPr>
            </w:pPr>
            <w:r w:rsidRPr="004079B2">
              <w:rPr>
                <w:rFonts w:ascii="Times New Roman" w:hAnsi="Times New Roman" w:cs="Times New Roman"/>
                <w:color w:val="auto"/>
                <w:sz w:val="16"/>
                <w:szCs w:val="16"/>
              </w:rPr>
              <w:t xml:space="preserve">I </w:t>
            </w:r>
            <w:r w:rsidRPr="004079B2">
              <w:rPr>
                <w:rFonts w:ascii="Times New Roman" w:hAnsi="Times New Roman" w:cs="Times New Roman"/>
                <w:b w:val="0"/>
                <w:color w:val="auto"/>
                <w:sz w:val="16"/>
                <w:szCs w:val="16"/>
              </w:rPr>
              <w:t>- Informed is the organizational title that receives information.</w:t>
            </w:r>
          </w:p>
          <w:p w:rsidR="004079B2" w:rsidRPr="00FA0A4A" w:rsidRDefault="004079B2" w:rsidP="006E0340">
            <w:pPr>
              <w:pStyle w:val="Indent"/>
              <w:rPr>
                <w:rFonts w:cs="Arial"/>
              </w:rPr>
            </w:pPr>
          </w:p>
          <w:p w:rsidR="004079B2" w:rsidRPr="00FA0A4A" w:rsidRDefault="004079B2" w:rsidP="006E0340">
            <w:pPr>
              <w:pStyle w:val="Indent"/>
              <w:jc w:val="center"/>
              <w:rPr>
                <w:rFonts w:cs="Arial"/>
                <w:b/>
                <w:noProof w:val="0"/>
                <w:sz w:val="18"/>
                <w:szCs w:val="18"/>
              </w:rPr>
            </w:pPr>
            <w:r w:rsidRPr="00FA0A4A">
              <w:rPr>
                <w:rFonts w:cs="Arial"/>
                <w:b/>
                <w:noProof w:val="0"/>
                <w:sz w:val="18"/>
                <w:szCs w:val="18"/>
              </w:rPr>
              <w:t>Milestone or Task</w:t>
            </w:r>
          </w:p>
        </w:tc>
        <w:tc>
          <w:tcPr>
            <w:tcW w:w="598"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Governance / Risk Management</w:t>
            </w:r>
          </w:p>
        </w:tc>
        <w:tc>
          <w:tcPr>
            <w:tcW w:w="599" w:type="dxa"/>
            <w:tcBorders>
              <w:top w:val="single" w:sz="4" w:space="0" w:color="auto"/>
              <w:left w:val="single" w:sz="4" w:space="0" w:color="auto"/>
              <w:bottom w:val="single" w:sz="4" w:space="0" w:color="auto"/>
              <w:right w:val="single" w:sz="4" w:space="0" w:color="auto"/>
            </w:tcBorders>
            <w:textDirection w:val="btLr"/>
            <w:vAlign w:val="cente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Chief Information Security Officer</w:t>
            </w:r>
            <w:r w:rsidR="002F5C97">
              <w:rPr>
                <w:rFonts w:ascii="Times New Roman" w:hAnsi="Times New Roman"/>
                <w:noProof w:val="0"/>
                <w:sz w:val="18"/>
                <w:szCs w:val="18"/>
              </w:rPr>
              <w:t xml:space="preserve"> (or equivalent)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 xml:space="preserve">Information Security Organization / </w:t>
            </w:r>
            <w:r w:rsidRPr="004079B2">
              <w:rPr>
                <w:rFonts w:ascii="Times New Roman" w:hAnsi="Times New Roman"/>
                <w:noProof w:val="0"/>
                <w:sz w:val="18"/>
                <w:szCs w:val="18"/>
              </w:rPr>
              <w:t>IT</w:t>
            </w:r>
          </w:p>
        </w:tc>
        <w:tc>
          <w:tcPr>
            <w:tcW w:w="599" w:type="dxa"/>
            <w:tcBorders>
              <w:top w:val="single" w:sz="4" w:space="0" w:color="auto"/>
              <w:left w:val="single" w:sz="4" w:space="0" w:color="auto"/>
              <w:bottom w:val="single" w:sz="4" w:space="0" w:color="auto"/>
              <w:right w:val="single" w:sz="4" w:space="0" w:color="auto"/>
            </w:tcBorders>
            <w:textDirection w:val="btLr"/>
          </w:tcPr>
          <w:p w:rsidR="004079B2" w:rsidRPr="004079B2" w:rsidRDefault="00491A06" w:rsidP="006E0340">
            <w:pPr>
              <w:pStyle w:val="Indent"/>
              <w:spacing w:before="60" w:after="60"/>
              <w:ind w:left="115" w:right="115"/>
              <w:rPr>
                <w:rFonts w:ascii="Times New Roman" w:hAnsi="Times New Roman"/>
                <w:noProof w:val="0"/>
                <w:sz w:val="18"/>
                <w:szCs w:val="18"/>
              </w:rPr>
            </w:pPr>
            <w:r>
              <w:rPr>
                <w:rFonts w:ascii="Times New Roman" w:hAnsi="Times New Roman"/>
                <w:noProof w:val="0"/>
                <w:sz w:val="18"/>
                <w:szCs w:val="18"/>
              </w:rPr>
              <w:t>Corporate (Physical) Security</w:t>
            </w:r>
          </w:p>
        </w:tc>
        <w:tc>
          <w:tcPr>
            <w:tcW w:w="631" w:type="dxa"/>
            <w:tcBorders>
              <w:top w:val="single" w:sz="4" w:space="0" w:color="auto"/>
              <w:left w:val="single" w:sz="4" w:space="0" w:color="auto"/>
              <w:bottom w:val="single" w:sz="4" w:space="0" w:color="auto"/>
              <w:right w:val="single" w:sz="4" w:space="0" w:color="auto"/>
            </w:tcBorders>
            <w:textDirection w:val="btLr"/>
          </w:tcPr>
          <w:p w:rsidR="004079B2" w:rsidRPr="004079B2" w:rsidRDefault="004079B2" w:rsidP="006E0340">
            <w:pPr>
              <w:pStyle w:val="Indent"/>
              <w:spacing w:before="60" w:after="60"/>
              <w:ind w:left="115" w:right="115"/>
              <w:rPr>
                <w:rFonts w:ascii="Times New Roman" w:hAnsi="Times New Roman"/>
                <w:noProof w:val="0"/>
                <w:sz w:val="18"/>
                <w:szCs w:val="18"/>
              </w:rPr>
            </w:pPr>
            <w:r w:rsidRPr="004079B2">
              <w:rPr>
                <w:rFonts w:ascii="Times New Roman" w:hAnsi="Times New Roman"/>
                <w:noProof w:val="0"/>
                <w:sz w:val="18"/>
                <w:szCs w:val="18"/>
              </w:rPr>
              <w:t>Users</w:t>
            </w:r>
          </w:p>
        </w:tc>
      </w:tr>
      <w:tr w:rsidR="003F1FA1"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3F1FA1" w:rsidRPr="003F1FA1" w:rsidRDefault="003F1FA1" w:rsidP="00095073">
            <w:pPr>
              <w:pStyle w:val="Indent"/>
              <w:tabs>
                <w:tab w:val="clear" w:pos="851"/>
                <w:tab w:val="left" w:pos="180"/>
              </w:tabs>
              <w:ind w:left="0"/>
              <w:rPr>
                <w:rFonts w:ascii="Times New Roman" w:hAnsi="Times New Roman"/>
                <w:noProof w:val="0"/>
                <w:sz w:val="18"/>
                <w:szCs w:val="18"/>
              </w:rPr>
            </w:pPr>
            <w:r w:rsidRPr="003F1FA1">
              <w:rPr>
                <w:rFonts w:ascii="Times New Roman" w:hAnsi="Times New Roman"/>
                <w:noProof w:val="0"/>
                <w:sz w:val="18"/>
                <w:szCs w:val="18"/>
              </w:rPr>
              <w:t>Physical Security</w:t>
            </w:r>
          </w:p>
        </w:tc>
        <w:tc>
          <w:tcPr>
            <w:tcW w:w="598"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r>
      <w:tr w:rsidR="003F1FA1"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3F1FA1" w:rsidRPr="003F1FA1" w:rsidRDefault="003F1FA1" w:rsidP="00095073">
            <w:pPr>
              <w:pStyle w:val="Indent"/>
              <w:tabs>
                <w:tab w:val="clear" w:pos="851"/>
                <w:tab w:val="left" w:pos="180"/>
              </w:tabs>
              <w:ind w:left="0"/>
              <w:rPr>
                <w:rFonts w:ascii="Times New Roman" w:hAnsi="Times New Roman"/>
                <w:noProof w:val="0"/>
                <w:sz w:val="18"/>
                <w:szCs w:val="18"/>
              </w:rPr>
            </w:pPr>
            <w:r w:rsidRPr="003F1FA1">
              <w:rPr>
                <w:rFonts w:ascii="Times New Roman" w:hAnsi="Times New Roman"/>
                <w:noProof w:val="0"/>
                <w:sz w:val="18"/>
                <w:szCs w:val="18"/>
              </w:rPr>
              <w:t>Logical Security</w:t>
            </w:r>
          </w:p>
        </w:tc>
        <w:tc>
          <w:tcPr>
            <w:tcW w:w="598"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r>
      <w:tr w:rsidR="003F1FA1"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3F1FA1" w:rsidRPr="003F1FA1" w:rsidRDefault="003F1FA1" w:rsidP="00095073">
            <w:pPr>
              <w:pStyle w:val="Indent"/>
              <w:tabs>
                <w:tab w:val="clear" w:pos="851"/>
                <w:tab w:val="left" w:pos="180"/>
              </w:tabs>
              <w:ind w:left="0"/>
              <w:rPr>
                <w:rFonts w:ascii="Times New Roman" w:hAnsi="Times New Roman"/>
                <w:noProof w:val="0"/>
                <w:sz w:val="18"/>
                <w:szCs w:val="18"/>
              </w:rPr>
            </w:pPr>
            <w:r w:rsidRPr="003F1FA1">
              <w:rPr>
                <w:rFonts w:ascii="Times New Roman" w:hAnsi="Times New Roman"/>
                <w:noProof w:val="0"/>
                <w:sz w:val="18"/>
                <w:szCs w:val="18"/>
              </w:rPr>
              <w:t>Malware Protection</w:t>
            </w:r>
          </w:p>
        </w:tc>
        <w:tc>
          <w:tcPr>
            <w:tcW w:w="598"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r>
      <w:tr w:rsidR="003F1FA1"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3F1FA1" w:rsidRPr="003F1FA1" w:rsidRDefault="003F1FA1" w:rsidP="00095073">
            <w:pPr>
              <w:pStyle w:val="Indent"/>
              <w:tabs>
                <w:tab w:val="clear" w:pos="851"/>
                <w:tab w:val="left" w:pos="180"/>
              </w:tabs>
              <w:ind w:left="0"/>
              <w:rPr>
                <w:rFonts w:ascii="Times New Roman" w:hAnsi="Times New Roman"/>
                <w:noProof w:val="0"/>
                <w:sz w:val="18"/>
                <w:szCs w:val="18"/>
              </w:rPr>
            </w:pPr>
            <w:r w:rsidRPr="003F1FA1">
              <w:rPr>
                <w:rFonts w:ascii="Times New Roman" w:hAnsi="Times New Roman"/>
                <w:noProof w:val="0"/>
                <w:sz w:val="18"/>
                <w:szCs w:val="18"/>
              </w:rPr>
              <w:t>Performing Back-ups</w:t>
            </w:r>
          </w:p>
        </w:tc>
        <w:tc>
          <w:tcPr>
            <w:tcW w:w="598"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I</w:t>
            </w:r>
          </w:p>
        </w:tc>
        <w:tc>
          <w:tcPr>
            <w:tcW w:w="631"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r>
      <w:tr w:rsidR="003F1FA1"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3F1FA1" w:rsidRPr="003F1FA1" w:rsidRDefault="003F1FA1" w:rsidP="00095073">
            <w:pPr>
              <w:pStyle w:val="Indent"/>
              <w:tabs>
                <w:tab w:val="clear" w:pos="851"/>
                <w:tab w:val="left" w:pos="180"/>
              </w:tabs>
              <w:ind w:left="0"/>
              <w:rPr>
                <w:rFonts w:ascii="Times New Roman" w:hAnsi="Times New Roman"/>
                <w:noProof w:val="0"/>
                <w:sz w:val="18"/>
                <w:szCs w:val="18"/>
              </w:rPr>
            </w:pPr>
            <w:r w:rsidRPr="003F1FA1">
              <w:rPr>
                <w:rFonts w:ascii="Times New Roman" w:hAnsi="Times New Roman"/>
                <w:noProof w:val="0"/>
                <w:sz w:val="18"/>
                <w:szCs w:val="18"/>
              </w:rPr>
              <w:t>Mobile Computing &amp; Communications</w:t>
            </w:r>
          </w:p>
        </w:tc>
        <w:tc>
          <w:tcPr>
            <w:tcW w:w="598"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r>
      <w:tr w:rsidR="003F1FA1" w:rsidRPr="00FA0A4A" w:rsidTr="006E0340">
        <w:trPr>
          <w:cantSplit/>
          <w:jc w:val="center"/>
        </w:trPr>
        <w:tc>
          <w:tcPr>
            <w:tcW w:w="3258" w:type="dxa"/>
            <w:tcBorders>
              <w:top w:val="single" w:sz="4" w:space="0" w:color="auto"/>
              <w:left w:val="single" w:sz="4" w:space="0" w:color="auto"/>
              <w:bottom w:val="single" w:sz="4" w:space="0" w:color="auto"/>
              <w:right w:val="single" w:sz="4" w:space="0" w:color="auto"/>
            </w:tcBorders>
          </w:tcPr>
          <w:p w:rsidR="003F1FA1" w:rsidRPr="003F1FA1" w:rsidRDefault="003F1FA1" w:rsidP="00095073">
            <w:pPr>
              <w:pStyle w:val="Indent"/>
              <w:tabs>
                <w:tab w:val="clear" w:pos="851"/>
                <w:tab w:val="left" w:pos="180"/>
              </w:tabs>
              <w:ind w:left="0"/>
              <w:rPr>
                <w:rFonts w:ascii="Times New Roman" w:hAnsi="Times New Roman"/>
                <w:noProof w:val="0"/>
                <w:sz w:val="18"/>
                <w:szCs w:val="18"/>
              </w:rPr>
            </w:pPr>
            <w:r w:rsidRPr="003F1FA1">
              <w:rPr>
                <w:rFonts w:ascii="Times New Roman" w:hAnsi="Times New Roman"/>
                <w:noProof w:val="0"/>
                <w:sz w:val="18"/>
                <w:szCs w:val="18"/>
              </w:rPr>
              <w:t>Telecommuting / Teleworking</w:t>
            </w:r>
          </w:p>
        </w:tc>
        <w:tc>
          <w:tcPr>
            <w:tcW w:w="598"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C</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A</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c>
          <w:tcPr>
            <w:tcW w:w="599"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Pr>
                <w:rFonts w:ascii="Times New Roman" w:hAnsi="Times New Roman"/>
                <w:noProof w:val="0"/>
                <w:sz w:val="18"/>
                <w:szCs w:val="18"/>
              </w:rPr>
              <w:t>C</w:t>
            </w:r>
          </w:p>
        </w:tc>
        <w:tc>
          <w:tcPr>
            <w:tcW w:w="631" w:type="dxa"/>
            <w:tcBorders>
              <w:top w:val="single" w:sz="4" w:space="0" w:color="auto"/>
              <w:left w:val="single" w:sz="4" w:space="0" w:color="auto"/>
              <w:bottom w:val="single" w:sz="4" w:space="0" w:color="auto"/>
              <w:right w:val="single" w:sz="4" w:space="0" w:color="auto"/>
            </w:tcBorders>
            <w:vAlign w:val="center"/>
          </w:tcPr>
          <w:p w:rsidR="003F1FA1" w:rsidRPr="003F1FA1" w:rsidRDefault="003F1FA1" w:rsidP="00095073">
            <w:pPr>
              <w:pStyle w:val="Indent"/>
              <w:tabs>
                <w:tab w:val="clear" w:pos="851"/>
                <w:tab w:val="num" w:pos="720"/>
              </w:tabs>
              <w:ind w:left="0"/>
              <w:jc w:val="center"/>
              <w:rPr>
                <w:rFonts w:ascii="Times New Roman" w:hAnsi="Times New Roman"/>
                <w:noProof w:val="0"/>
                <w:sz w:val="18"/>
                <w:szCs w:val="18"/>
              </w:rPr>
            </w:pPr>
            <w:r w:rsidRPr="003F1FA1">
              <w:rPr>
                <w:rFonts w:ascii="Times New Roman" w:hAnsi="Times New Roman"/>
                <w:noProof w:val="0"/>
                <w:sz w:val="18"/>
                <w:szCs w:val="18"/>
              </w:rPr>
              <w:t>R</w:t>
            </w:r>
          </w:p>
        </w:tc>
      </w:tr>
    </w:tbl>
    <w:p w:rsidR="00E3160B" w:rsidRDefault="00964E5F" w:rsidP="00C42449">
      <w:pPr>
        <w:pStyle w:val="Heading1"/>
        <w:numPr>
          <w:ilvl w:val="0"/>
          <w:numId w:val="5"/>
        </w:numPr>
      </w:pPr>
      <w:r>
        <w:lastRenderedPageBreak/>
        <w:t>Policy Statements</w:t>
      </w:r>
    </w:p>
    <w:p w:rsidR="00002529" w:rsidRPr="00002529" w:rsidRDefault="00EE2CF1" w:rsidP="00002529">
      <w:pPr>
        <w:spacing w:before="240" w:after="60"/>
        <w:rPr>
          <w:sz w:val="22"/>
          <w:szCs w:val="22"/>
        </w:rPr>
      </w:pPr>
      <w:r w:rsidRPr="00EE2CF1">
        <w:rPr>
          <w:sz w:val="22"/>
          <w:szCs w:val="22"/>
        </w:rPr>
        <w:t xml:space="preserve">The </w:t>
      </w:r>
      <w:r w:rsidR="003F1FA1">
        <w:rPr>
          <w:sz w:val="22"/>
          <w:szCs w:val="22"/>
        </w:rPr>
        <w:t>Mobile Device Management</w:t>
      </w:r>
      <w:r w:rsidRPr="00EE2CF1">
        <w:rPr>
          <w:sz w:val="22"/>
          <w:szCs w:val="22"/>
        </w:rPr>
        <w:t xml:space="preserve"> Policy is implemented </w:t>
      </w:r>
      <w:r w:rsidR="003F1FA1" w:rsidRPr="003F1FA1">
        <w:rPr>
          <w:sz w:val="22"/>
          <w:szCs w:val="22"/>
        </w:rPr>
        <w:t xml:space="preserve">to ensure that mobile devices containing </w:t>
      </w:r>
      <w:r w:rsidR="00870F23">
        <w:rPr>
          <w:sz w:val="22"/>
          <w:szCs w:val="22"/>
        </w:rPr>
        <w:t>COMPANY</w:t>
      </w:r>
      <w:r w:rsidR="003F1FA1" w:rsidRPr="003F1FA1">
        <w:rPr>
          <w:sz w:val="22"/>
          <w:szCs w:val="22"/>
        </w:rPr>
        <w:t xml:space="preserve"> information </w:t>
      </w:r>
      <w:r w:rsidR="00DA44D0">
        <w:rPr>
          <w:sz w:val="22"/>
          <w:szCs w:val="22"/>
        </w:rPr>
        <w:t>are</w:t>
      </w:r>
      <w:r w:rsidR="003F1FA1" w:rsidRPr="003F1FA1">
        <w:rPr>
          <w:sz w:val="22"/>
          <w:szCs w:val="22"/>
        </w:rPr>
        <w:t xml:space="preserve"> adequately protected and the security of mobile computing devices and teleworking facilities are maintained.  The portability of the mobile computing device lends them to be more easily stolen and lost, adding additional risks to the information contained within</w:t>
      </w:r>
      <w:r w:rsidR="00002529" w:rsidRPr="00002529">
        <w:rPr>
          <w:sz w:val="22"/>
          <w:szCs w:val="22"/>
        </w:rPr>
        <w:t xml:space="preserve">. </w:t>
      </w:r>
    </w:p>
    <w:p w:rsidR="004079B2" w:rsidRDefault="004079B2" w:rsidP="00002529">
      <w:pPr>
        <w:spacing w:before="240" w:after="60"/>
        <w:rPr>
          <w:sz w:val="22"/>
          <w:szCs w:val="22"/>
        </w:rPr>
      </w:pPr>
      <w:r w:rsidRPr="00463D64">
        <w:rPr>
          <w:sz w:val="22"/>
          <w:szCs w:val="22"/>
        </w:rPr>
        <w:t>This is accomplished via the following:</w:t>
      </w:r>
    </w:p>
    <w:p w:rsidR="00463D64" w:rsidRPr="00463D64" w:rsidRDefault="003F1FA1" w:rsidP="00C42449">
      <w:pPr>
        <w:pStyle w:val="Heading2"/>
        <w:numPr>
          <w:ilvl w:val="1"/>
          <w:numId w:val="5"/>
        </w:numPr>
        <w:ind w:left="360" w:hanging="342"/>
        <w:rPr>
          <w:rFonts w:ascii="Arial" w:hAnsi="Arial" w:cs="Arial"/>
          <w:color w:val="auto"/>
        </w:rPr>
      </w:pPr>
      <w:r>
        <w:rPr>
          <w:rFonts w:ascii="Arial" w:hAnsi="Arial" w:cs="Arial"/>
          <w:color w:val="auto"/>
        </w:rPr>
        <w:t>Physical Security</w:t>
      </w:r>
    </w:p>
    <w:p w:rsidR="00737A13" w:rsidRPr="003F1FA1" w:rsidRDefault="00737A13" w:rsidP="00737A13">
      <w:pPr>
        <w:pStyle w:val="ListParagraph"/>
        <w:numPr>
          <w:ilvl w:val="2"/>
          <w:numId w:val="12"/>
        </w:numPr>
        <w:spacing w:before="240" w:after="60"/>
        <w:ind w:left="734" w:hanging="691"/>
        <w:contextualSpacing w:val="0"/>
        <w:rPr>
          <w:sz w:val="22"/>
          <w:szCs w:val="22"/>
        </w:rPr>
      </w:pPr>
      <w:r w:rsidRPr="003F1FA1">
        <w:rPr>
          <w:sz w:val="22"/>
          <w:szCs w:val="22"/>
        </w:rPr>
        <w:t xml:space="preserve">IT </w:t>
      </w:r>
      <w:r>
        <w:rPr>
          <w:sz w:val="22"/>
          <w:szCs w:val="22"/>
        </w:rPr>
        <w:t>must</w:t>
      </w:r>
      <w:r w:rsidRPr="003F1FA1">
        <w:rPr>
          <w:sz w:val="22"/>
          <w:szCs w:val="22"/>
        </w:rPr>
        <w:t xml:space="preserve"> maintain an inventory of </w:t>
      </w:r>
      <w:r w:rsidR="00870F23">
        <w:rPr>
          <w:sz w:val="22"/>
          <w:szCs w:val="22"/>
        </w:rPr>
        <w:t>COMPANY</w:t>
      </w:r>
      <w:r w:rsidRPr="003F1FA1">
        <w:rPr>
          <w:sz w:val="22"/>
          <w:szCs w:val="22"/>
        </w:rPr>
        <w:t xml:space="preserve"> mobile computing devices.</w:t>
      </w:r>
    </w:p>
    <w:p w:rsidR="00737A13" w:rsidRPr="003F1FA1" w:rsidRDefault="00737A13" w:rsidP="00737A13">
      <w:pPr>
        <w:pStyle w:val="ListParagraph"/>
        <w:numPr>
          <w:ilvl w:val="2"/>
          <w:numId w:val="12"/>
        </w:numPr>
        <w:spacing w:before="240" w:after="60"/>
        <w:ind w:left="734" w:hanging="691"/>
        <w:contextualSpacing w:val="0"/>
        <w:rPr>
          <w:sz w:val="22"/>
          <w:szCs w:val="22"/>
        </w:rPr>
      </w:pPr>
      <w:r w:rsidRPr="003F1FA1">
        <w:rPr>
          <w:sz w:val="22"/>
          <w:szCs w:val="22"/>
        </w:rPr>
        <w:t xml:space="preserve">IT </w:t>
      </w:r>
      <w:r>
        <w:rPr>
          <w:sz w:val="22"/>
          <w:szCs w:val="22"/>
        </w:rPr>
        <w:t>must</w:t>
      </w:r>
      <w:r w:rsidRPr="003F1FA1">
        <w:rPr>
          <w:sz w:val="22"/>
          <w:szCs w:val="22"/>
        </w:rPr>
        <w:t xml:space="preserve"> issue all laptops with cable locking devices.</w:t>
      </w:r>
    </w:p>
    <w:p w:rsidR="003F1FA1" w:rsidRPr="003F1FA1" w:rsidRDefault="003F1FA1" w:rsidP="00737A13">
      <w:pPr>
        <w:pStyle w:val="ListParagraph"/>
        <w:numPr>
          <w:ilvl w:val="2"/>
          <w:numId w:val="12"/>
        </w:numPr>
        <w:spacing w:before="240" w:after="60"/>
        <w:ind w:left="734" w:hanging="691"/>
        <w:contextualSpacing w:val="0"/>
        <w:rPr>
          <w:sz w:val="22"/>
          <w:szCs w:val="22"/>
        </w:rPr>
      </w:pPr>
      <w:r w:rsidRPr="003F1FA1">
        <w:rPr>
          <w:sz w:val="22"/>
          <w:szCs w:val="22"/>
        </w:rPr>
        <w:t xml:space="preserve">Users </w:t>
      </w:r>
      <w:r w:rsidR="00737A13">
        <w:rPr>
          <w:sz w:val="22"/>
          <w:szCs w:val="22"/>
        </w:rPr>
        <w:t>must</w:t>
      </w:r>
      <w:r w:rsidRPr="003F1FA1">
        <w:rPr>
          <w:sz w:val="22"/>
          <w:szCs w:val="22"/>
        </w:rPr>
        <w:t xml:space="preserve"> keep any mobile computing device (whether a </w:t>
      </w:r>
      <w:r w:rsidR="00870F23">
        <w:rPr>
          <w:sz w:val="22"/>
          <w:szCs w:val="22"/>
        </w:rPr>
        <w:t>COMPANY</w:t>
      </w:r>
      <w:r w:rsidRPr="003F1FA1">
        <w:rPr>
          <w:sz w:val="22"/>
          <w:szCs w:val="22"/>
        </w:rPr>
        <w:t xml:space="preserve">-owned device or not) containing </w:t>
      </w:r>
      <w:r w:rsidR="00870F23">
        <w:rPr>
          <w:sz w:val="22"/>
          <w:szCs w:val="22"/>
        </w:rPr>
        <w:t>COMPANY</w:t>
      </w:r>
      <w:r w:rsidRPr="003F1FA1">
        <w:rPr>
          <w:sz w:val="22"/>
          <w:szCs w:val="22"/>
        </w:rPr>
        <w:t xml:space="preserve"> information (e.g., corporate information, </w:t>
      </w:r>
      <w:r w:rsidR="00737A13">
        <w:rPr>
          <w:sz w:val="22"/>
          <w:szCs w:val="22"/>
        </w:rPr>
        <w:t>Non-Public</w:t>
      </w:r>
      <w:r w:rsidRPr="003F1FA1">
        <w:rPr>
          <w:sz w:val="22"/>
          <w:szCs w:val="22"/>
        </w:rPr>
        <w:t xml:space="preserve"> Information, intellectual property, etc.) physically secure.</w:t>
      </w:r>
    </w:p>
    <w:p w:rsidR="003F1FA1" w:rsidRPr="003F1FA1" w:rsidRDefault="003F1FA1" w:rsidP="00737A13">
      <w:pPr>
        <w:pStyle w:val="ListParagraph"/>
        <w:numPr>
          <w:ilvl w:val="2"/>
          <w:numId w:val="12"/>
        </w:numPr>
        <w:spacing w:before="240" w:after="60"/>
        <w:ind w:left="734" w:hanging="691"/>
        <w:contextualSpacing w:val="0"/>
        <w:rPr>
          <w:sz w:val="22"/>
          <w:szCs w:val="22"/>
        </w:rPr>
      </w:pPr>
      <w:r w:rsidRPr="003F1FA1">
        <w:rPr>
          <w:sz w:val="22"/>
          <w:szCs w:val="22"/>
        </w:rPr>
        <w:t xml:space="preserve">Users </w:t>
      </w:r>
      <w:r w:rsidR="00737A13">
        <w:rPr>
          <w:sz w:val="22"/>
          <w:szCs w:val="22"/>
        </w:rPr>
        <w:t>must</w:t>
      </w:r>
      <w:r w:rsidRPr="003F1FA1">
        <w:rPr>
          <w:sz w:val="22"/>
          <w:szCs w:val="22"/>
        </w:rPr>
        <w:t xml:space="preserve"> not leave mobile computing devices unattended in cars, airports or other public places.</w:t>
      </w:r>
    </w:p>
    <w:p w:rsidR="00C30132" w:rsidRPr="00C30132" w:rsidRDefault="003F1FA1" w:rsidP="00737A13">
      <w:pPr>
        <w:pStyle w:val="ListParagraph"/>
        <w:numPr>
          <w:ilvl w:val="2"/>
          <w:numId w:val="12"/>
        </w:numPr>
        <w:spacing w:before="240" w:after="60"/>
        <w:ind w:left="734" w:hanging="691"/>
        <w:contextualSpacing w:val="0"/>
        <w:rPr>
          <w:sz w:val="22"/>
          <w:szCs w:val="22"/>
        </w:rPr>
      </w:pPr>
      <w:r w:rsidRPr="003F1FA1">
        <w:rPr>
          <w:sz w:val="22"/>
          <w:szCs w:val="22"/>
        </w:rPr>
        <w:t xml:space="preserve">Users </w:t>
      </w:r>
      <w:r w:rsidR="00737A13">
        <w:rPr>
          <w:sz w:val="22"/>
          <w:szCs w:val="22"/>
        </w:rPr>
        <w:t>must</w:t>
      </w:r>
      <w:r w:rsidRPr="003F1FA1">
        <w:rPr>
          <w:sz w:val="22"/>
          <w:szCs w:val="22"/>
        </w:rPr>
        <w:t xml:space="preserve"> lock up mobile computing devices when not in use in hotel rooms, offices or other potentially insecure environments</w:t>
      </w:r>
      <w:r w:rsidR="00C30132" w:rsidRPr="00C30132">
        <w:rPr>
          <w:sz w:val="22"/>
          <w:szCs w:val="22"/>
        </w:rPr>
        <w:t>.</w:t>
      </w:r>
    </w:p>
    <w:p w:rsidR="00463D64" w:rsidRPr="00463D64" w:rsidRDefault="00737A13" w:rsidP="00C42449">
      <w:pPr>
        <w:pStyle w:val="Heading2"/>
        <w:numPr>
          <w:ilvl w:val="1"/>
          <w:numId w:val="12"/>
        </w:numPr>
        <w:ind w:left="450"/>
        <w:rPr>
          <w:rFonts w:ascii="Arial" w:hAnsi="Arial" w:cs="Arial"/>
          <w:color w:val="auto"/>
        </w:rPr>
      </w:pPr>
      <w:r>
        <w:rPr>
          <w:rFonts w:ascii="Arial" w:hAnsi="Arial" w:cs="Arial"/>
          <w:color w:val="auto"/>
        </w:rPr>
        <w:t>Logical Security</w:t>
      </w:r>
    </w:p>
    <w:p w:rsidR="00E879EA" w:rsidRPr="00E879EA" w:rsidRDefault="00E879EA" w:rsidP="00C42449">
      <w:pPr>
        <w:pStyle w:val="ListParagraph"/>
        <w:numPr>
          <w:ilvl w:val="0"/>
          <w:numId w:val="3"/>
        </w:numPr>
        <w:spacing w:before="240" w:after="60"/>
        <w:contextualSpacing w:val="0"/>
        <w:rPr>
          <w:vanish/>
          <w:sz w:val="22"/>
          <w:szCs w:val="22"/>
        </w:rPr>
      </w:pPr>
    </w:p>
    <w:p w:rsidR="00E879EA" w:rsidRPr="00E879EA" w:rsidRDefault="00E879EA" w:rsidP="00C42449">
      <w:pPr>
        <w:pStyle w:val="ListParagraph"/>
        <w:numPr>
          <w:ilvl w:val="0"/>
          <w:numId w:val="3"/>
        </w:numPr>
        <w:spacing w:before="240" w:after="60"/>
        <w:contextualSpacing w:val="0"/>
        <w:rPr>
          <w:vanish/>
          <w:sz w:val="22"/>
          <w:szCs w:val="22"/>
        </w:rPr>
      </w:pPr>
    </w:p>
    <w:p w:rsidR="00E879EA" w:rsidRPr="00E879EA" w:rsidRDefault="00E879EA" w:rsidP="00C42449">
      <w:pPr>
        <w:pStyle w:val="ListParagraph"/>
        <w:numPr>
          <w:ilvl w:val="0"/>
          <w:numId w:val="3"/>
        </w:numPr>
        <w:spacing w:before="240" w:after="60"/>
        <w:contextualSpacing w:val="0"/>
        <w:rPr>
          <w:vanish/>
          <w:sz w:val="22"/>
          <w:szCs w:val="22"/>
        </w:rPr>
      </w:pPr>
    </w:p>
    <w:p w:rsidR="00E879EA" w:rsidRPr="00E879EA" w:rsidRDefault="00E879EA" w:rsidP="00C42449">
      <w:pPr>
        <w:pStyle w:val="ListParagraph"/>
        <w:numPr>
          <w:ilvl w:val="0"/>
          <w:numId w:val="3"/>
        </w:numPr>
        <w:spacing w:before="240" w:after="60"/>
        <w:contextualSpacing w:val="0"/>
        <w:rPr>
          <w:vanish/>
          <w:sz w:val="22"/>
          <w:szCs w:val="22"/>
        </w:rPr>
      </w:pPr>
    </w:p>
    <w:p w:rsidR="00737A13" w:rsidRPr="00737A13" w:rsidRDefault="00737A13" w:rsidP="00737A13">
      <w:pPr>
        <w:pStyle w:val="ListParagraph"/>
        <w:numPr>
          <w:ilvl w:val="2"/>
          <w:numId w:val="15"/>
        </w:numPr>
        <w:spacing w:before="240" w:after="60"/>
        <w:ind w:left="734" w:hanging="691"/>
        <w:contextualSpacing w:val="0"/>
        <w:rPr>
          <w:sz w:val="22"/>
          <w:szCs w:val="22"/>
        </w:rPr>
      </w:pPr>
      <w:r w:rsidRPr="00737A13">
        <w:rPr>
          <w:sz w:val="22"/>
          <w:szCs w:val="22"/>
        </w:rPr>
        <w:t xml:space="preserve">IT </w:t>
      </w:r>
      <w:r>
        <w:rPr>
          <w:sz w:val="22"/>
          <w:szCs w:val="22"/>
        </w:rPr>
        <w:t>must</w:t>
      </w:r>
      <w:r w:rsidRPr="00737A13">
        <w:rPr>
          <w:sz w:val="22"/>
          <w:szCs w:val="22"/>
        </w:rPr>
        <w:t xml:space="preserve"> implement logical access controls (e.g., passwords) to limit access to mobile computing devices, software programs and data.</w:t>
      </w:r>
    </w:p>
    <w:p w:rsidR="00737A13" w:rsidRPr="00737A13" w:rsidRDefault="00737A13" w:rsidP="00737A13">
      <w:pPr>
        <w:pStyle w:val="ListParagraph"/>
        <w:numPr>
          <w:ilvl w:val="2"/>
          <w:numId w:val="15"/>
        </w:numPr>
        <w:spacing w:before="240" w:after="60"/>
        <w:ind w:left="734" w:hanging="691"/>
        <w:contextualSpacing w:val="0"/>
        <w:rPr>
          <w:sz w:val="22"/>
          <w:szCs w:val="22"/>
        </w:rPr>
      </w:pPr>
      <w:r w:rsidRPr="00737A13">
        <w:rPr>
          <w:sz w:val="22"/>
          <w:szCs w:val="22"/>
        </w:rPr>
        <w:t xml:space="preserve">Users </w:t>
      </w:r>
      <w:r>
        <w:rPr>
          <w:sz w:val="22"/>
          <w:szCs w:val="22"/>
        </w:rPr>
        <w:t>must</w:t>
      </w:r>
      <w:r w:rsidRPr="00737A13">
        <w:rPr>
          <w:sz w:val="22"/>
          <w:szCs w:val="22"/>
        </w:rPr>
        <w:t xml:space="preserve"> encrypt valuable </w:t>
      </w:r>
      <w:r w:rsidR="00870F23">
        <w:rPr>
          <w:sz w:val="22"/>
          <w:szCs w:val="22"/>
        </w:rPr>
        <w:t>COMPANY</w:t>
      </w:r>
      <w:r w:rsidRPr="00737A13">
        <w:rPr>
          <w:sz w:val="22"/>
          <w:szCs w:val="22"/>
        </w:rPr>
        <w:t xml:space="preserve"> information stored on mobile computing devices.</w:t>
      </w:r>
    </w:p>
    <w:p w:rsidR="00FB1DDB" w:rsidRPr="00FB1DDB" w:rsidRDefault="00737A13" w:rsidP="00737A13">
      <w:pPr>
        <w:pStyle w:val="ListParagraph"/>
        <w:numPr>
          <w:ilvl w:val="2"/>
          <w:numId w:val="15"/>
        </w:numPr>
        <w:spacing w:before="240" w:after="60"/>
        <w:ind w:left="734" w:hanging="691"/>
        <w:contextualSpacing w:val="0"/>
        <w:rPr>
          <w:sz w:val="22"/>
          <w:szCs w:val="22"/>
        </w:rPr>
      </w:pPr>
      <w:r w:rsidRPr="00737A13">
        <w:rPr>
          <w:sz w:val="22"/>
          <w:szCs w:val="22"/>
        </w:rPr>
        <w:t xml:space="preserve">Users </w:t>
      </w:r>
      <w:r>
        <w:rPr>
          <w:sz w:val="22"/>
          <w:szCs w:val="22"/>
        </w:rPr>
        <w:t>must</w:t>
      </w:r>
      <w:r w:rsidRPr="00737A13">
        <w:rPr>
          <w:sz w:val="22"/>
          <w:szCs w:val="22"/>
        </w:rPr>
        <w:t xml:space="preserve"> not download untrusted software onto mobile computing devices</w:t>
      </w:r>
      <w:r w:rsidR="00FB1DDB" w:rsidRPr="00FB1DDB">
        <w:rPr>
          <w:sz w:val="22"/>
          <w:szCs w:val="22"/>
        </w:rPr>
        <w:t>.</w:t>
      </w:r>
    </w:p>
    <w:p w:rsidR="00463D64" w:rsidRPr="00A00AB4" w:rsidRDefault="00737A13" w:rsidP="00C42449">
      <w:pPr>
        <w:pStyle w:val="Heading2"/>
        <w:numPr>
          <w:ilvl w:val="1"/>
          <w:numId w:val="19"/>
        </w:numPr>
        <w:ind w:left="720" w:hanging="702"/>
        <w:rPr>
          <w:rFonts w:ascii="Arial" w:hAnsi="Arial" w:cs="Arial"/>
          <w:color w:val="auto"/>
        </w:rPr>
      </w:pPr>
      <w:r>
        <w:rPr>
          <w:rFonts w:ascii="Arial" w:hAnsi="Arial" w:cs="Arial"/>
          <w:color w:val="auto"/>
        </w:rPr>
        <w:t>Malware Protection</w:t>
      </w: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E879EA" w:rsidRPr="00E879EA" w:rsidRDefault="00E879EA" w:rsidP="00C42449">
      <w:pPr>
        <w:pStyle w:val="ListParagraph"/>
        <w:numPr>
          <w:ilvl w:val="0"/>
          <w:numId w:val="4"/>
        </w:numPr>
        <w:spacing w:before="240" w:after="60"/>
        <w:contextualSpacing w:val="0"/>
        <w:rPr>
          <w:vanish/>
          <w:sz w:val="22"/>
          <w:szCs w:val="22"/>
        </w:rPr>
      </w:pPr>
    </w:p>
    <w:p w:rsidR="00737A13" w:rsidRPr="00737A13" w:rsidRDefault="00737A13" w:rsidP="005B7AC0">
      <w:pPr>
        <w:pStyle w:val="ListParagraph"/>
        <w:numPr>
          <w:ilvl w:val="2"/>
          <w:numId w:val="20"/>
        </w:numPr>
        <w:spacing w:before="240" w:after="60"/>
        <w:ind w:left="734" w:hanging="691"/>
        <w:contextualSpacing w:val="0"/>
        <w:rPr>
          <w:sz w:val="22"/>
          <w:szCs w:val="22"/>
        </w:rPr>
      </w:pPr>
      <w:r w:rsidRPr="00737A13">
        <w:rPr>
          <w:sz w:val="22"/>
          <w:szCs w:val="22"/>
        </w:rPr>
        <w:t xml:space="preserve">IT </w:t>
      </w:r>
      <w:r w:rsidR="005B7AC0">
        <w:rPr>
          <w:sz w:val="22"/>
          <w:szCs w:val="22"/>
        </w:rPr>
        <w:t>must</w:t>
      </w:r>
      <w:r w:rsidRPr="00737A13">
        <w:rPr>
          <w:sz w:val="22"/>
          <w:szCs w:val="22"/>
        </w:rPr>
        <w:t xml:space="preserve"> manage anti-malware software on laptops to ensure programs and </w:t>
      </w:r>
      <w:r w:rsidR="005B7AC0">
        <w:rPr>
          <w:sz w:val="22"/>
          <w:szCs w:val="22"/>
        </w:rPr>
        <w:t>information</w:t>
      </w:r>
      <w:r w:rsidRPr="00737A13">
        <w:rPr>
          <w:sz w:val="22"/>
          <w:szCs w:val="22"/>
        </w:rPr>
        <w:t xml:space="preserve"> </w:t>
      </w:r>
      <w:proofErr w:type="gramStart"/>
      <w:r w:rsidRPr="00737A13">
        <w:rPr>
          <w:sz w:val="22"/>
          <w:szCs w:val="22"/>
        </w:rPr>
        <w:t>are</w:t>
      </w:r>
      <w:proofErr w:type="gramEnd"/>
      <w:r w:rsidRPr="00737A13">
        <w:rPr>
          <w:sz w:val="22"/>
          <w:szCs w:val="22"/>
        </w:rPr>
        <w:t xml:space="preserve"> protected from computer malware (e.g., viruses).</w:t>
      </w:r>
    </w:p>
    <w:p w:rsidR="00737A13" w:rsidRPr="00737A13" w:rsidRDefault="00737A13" w:rsidP="005B7AC0">
      <w:pPr>
        <w:pStyle w:val="ListParagraph"/>
        <w:numPr>
          <w:ilvl w:val="2"/>
          <w:numId w:val="20"/>
        </w:numPr>
        <w:spacing w:before="240" w:after="60"/>
        <w:ind w:left="734" w:hanging="691"/>
        <w:contextualSpacing w:val="0"/>
        <w:rPr>
          <w:sz w:val="22"/>
          <w:szCs w:val="22"/>
        </w:rPr>
      </w:pPr>
      <w:r w:rsidRPr="00737A13">
        <w:rPr>
          <w:sz w:val="22"/>
          <w:szCs w:val="22"/>
        </w:rPr>
        <w:t xml:space="preserve">IT </w:t>
      </w:r>
      <w:r w:rsidR="005B7AC0">
        <w:rPr>
          <w:sz w:val="22"/>
          <w:szCs w:val="22"/>
        </w:rPr>
        <w:t>must</w:t>
      </w:r>
      <w:r w:rsidRPr="00737A13">
        <w:rPr>
          <w:sz w:val="22"/>
          <w:szCs w:val="22"/>
        </w:rPr>
        <w:t xml:space="preserve"> manage anti-malware software (where available) on each mobile computing device that has the ability to accept emails and has Internet access.</w:t>
      </w:r>
    </w:p>
    <w:p w:rsidR="00737A13" w:rsidRPr="00737A13" w:rsidRDefault="00737A13" w:rsidP="005B7AC0">
      <w:pPr>
        <w:pStyle w:val="ListParagraph"/>
        <w:numPr>
          <w:ilvl w:val="2"/>
          <w:numId w:val="20"/>
        </w:numPr>
        <w:spacing w:before="240" w:after="60"/>
        <w:ind w:left="734" w:hanging="691"/>
        <w:contextualSpacing w:val="0"/>
        <w:rPr>
          <w:sz w:val="22"/>
          <w:szCs w:val="22"/>
        </w:rPr>
      </w:pPr>
      <w:r w:rsidRPr="00737A13">
        <w:rPr>
          <w:sz w:val="22"/>
          <w:szCs w:val="22"/>
        </w:rPr>
        <w:t xml:space="preserve">IT </w:t>
      </w:r>
      <w:r w:rsidR="005B7AC0">
        <w:rPr>
          <w:sz w:val="22"/>
          <w:szCs w:val="22"/>
        </w:rPr>
        <w:t>must</w:t>
      </w:r>
      <w:r w:rsidRPr="00737A13">
        <w:rPr>
          <w:sz w:val="22"/>
          <w:szCs w:val="22"/>
        </w:rPr>
        <w:t xml:space="preserve"> implement at </w:t>
      </w:r>
      <w:r w:rsidR="00DA44D0">
        <w:rPr>
          <w:sz w:val="22"/>
          <w:szCs w:val="22"/>
        </w:rPr>
        <w:t xml:space="preserve">a </w:t>
      </w:r>
      <w:r w:rsidRPr="00737A13">
        <w:rPr>
          <w:sz w:val="22"/>
          <w:szCs w:val="22"/>
        </w:rPr>
        <w:t>minimum the same anti-malware requirements for laptops (and other mobile computing devices where appropriate</w:t>
      </w:r>
      <w:r w:rsidR="005B7AC0">
        <w:rPr>
          <w:sz w:val="22"/>
          <w:szCs w:val="22"/>
        </w:rPr>
        <w:t xml:space="preserve"> and available</w:t>
      </w:r>
      <w:r w:rsidRPr="00737A13">
        <w:rPr>
          <w:sz w:val="22"/>
          <w:szCs w:val="22"/>
        </w:rPr>
        <w:t>) as desktop computers.</w:t>
      </w:r>
    </w:p>
    <w:p w:rsidR="00463D64" w:rsidRDefault="00737A13" w:rsidP="005B7AC0">
      <w:pPr>
        <w:pStyle w:val="ListParagraph"/>
        <w:numPr>
          <w:ilvl w:val="2"/>
          <w:numId w:val="20"/>
        </w:numPr>
        <w:spacing w:before="240" w:after="60"/>
        <w:ind w:left="734" w:hanging="691"/>
        <w:contextualSpacing w:val="0"/>
        <w:rPr>
          <w:sz w:val="22"/>
          <w:szCs w:val="22"/>
        </w:rPr>
      </w:pPr>
      <w:r w:rsidRPr="00737A13">
        <w:rPr>
          <w:sz w:val="22"/>
          <w:szCs w:val="22"/>
        </w:rPr>
        <w:t xml:space="preserve">Users </w:t>
      </w:r>
      <w:r w:rsidR="005B7AC0">
        <w:rPr>
          <w:sz w:val="22"/>
          <w:szCs w:val="22"/>
        </w:rPr>
        <w:t>must</w:t>
      </w:r>
      <w:r w:rsidRPr="00737A13">
        <w:rPr>
          <w:sz w:val="22"/>
          <w:szCs w:val="22"/>
        </w:rPr>
        <w:t xml:space="preserve"> follow the same anti-malware procedures and processes for laptops (and other mobile computing devices where </w:t>
      </w:r>
      <w:r w:rsidR="005B7AC0">
        <w:rPr>
          <w:sz w:val="22"/>
          <w:szCs w:val="22"/>
        </w:rPr>
        <w:t>anti-malware software is implemented</w:t>
      </w:r>
      <w:r w:rsidRPr="00737A13">
        <w:rPr>
          <w:sz w:val="22"/>
          <w:szCs w:val="22"/>
        </w:rPr>
        <w:t>) as desktop computers</w:t>
      </w:r>
      <w:r w:rsidR="00463D64" w:rsidRPr="00D0732A">
        <w:rPr>
          <w:sz w:val="22"/>
          <w:szCs w:val="22"/>
        </w:rPr>
        <w:t xml:space="preserve">.  </w:t>
      </w:r>
    </w:p>
    <w:p w:rsidR="003330B9" w:rsidRPr="003330B9" w:rsidRDefault="005B7AC0" w:rsidP="00C42449">
      <w:pPr>
        <w:pStyle w:val="Heading2"/>
        <w:numPr>
          <w:ilvl w:val="1"/>
          <w:numId w:val="24"/>
        </w:numPr>
        <w:ind w:left="720" w:hanging="702"/>
        <w:rPr>
          <w:rFonts w:ascii="Arial" w:hAnsi="Arial" w:cs="Arial"/>
          <w:color w:val="auto"/>
        </w:rPr>
      </w:pPr>
      <w:r>
        <w:rPr>
          <w:rFonts w:ascii="Arial" w:hAnsi="Arial" w:cs="Arial"/>
          <w:color w:val="auto"/>
        </w:rPr>
        <w:lastRenderedPageBreak/>
        <w:t>Performing Backups</w:t>
      </w:r>
    </w:p>
    <w:p w:rsidR="005B7AC0" w:rsidRPr="005B7AC0" w:rsidRDefault="005B7AC0" w:rsidP="005B7AC0">
      <w:pPr>
        <w:pStyle w:val="ListParagraph"/>
        <w:numPr>
          <w:ilvl w:val="2"/>
          <w:numId w:val="26"/>
        </w:numPr>
        <w:spacing w:before="240" w:after="60"/>
        <w:ind w:left="734" w:hanging="691"/>
        <w:contextualSpacing w:val="0"/>
        <w:rPr>
          <w:sz w:val="22"/>
          <w:szCs w:val="22"/>
        </w:rPr>
      </w:pPr>
      <w:r w:rsidRPr="005B7AC0">
        <w:rPr>
          <w:sz w:val="22"/>
          <w:szCs w:val="22"/>
        </w:rPr>
        <w:t xml:space="preserve">IT </w:t>
      </w:r>
      <w:r>
        <w:rPr>
          <w:sz w:val="22"/>
          <w:szCs w:val="22"/>
        </w:rPr>
        <w:t>must</w:t>
      </w:r>
      <w:r w:rsidRPr="005B7AC0">
        <w:rPr>
          <w:sz w:val="22"/>
          <w:szCs w:val="22"/>
        </w:rPr>
        <w:t xml:space="preserve"> provide capabilities to ensure that valuable </w:t>
      </w:r>
      <w:r w:rsidR="00870F23">
        <w:rPr>
          <w:sz w:val="22"/>
          <w:szCs w:val="22"/>
        </w:rPr>
        <w:t>COMPANY</w:t>
      </w:r>
      <w:r w:rsidRPr="005B7AC0">
        <w:rPr>
          <w:sz w:val="22"/>
          <w:szCs w:val="22"/>
        </w:rPr>
        <w:t xml:space="preserve"> information stored on mobile computing devices </w:t>
      </w:r>
      <w:r w:rsidR="00DA44D0">
        <w:rPr>
          <w:sz w:val="22"/>
          <w:szCs w:val="22"/>
        </w:rPr>
        <w:t>is</w:t>
      </w:r>
      <w:r w:rsidRPr="005B7AC0">
        <w:rPr>
          <w:sz w:val="22"/>
          <w:szCs w:val="22"/>
        </w:rPr>
        <w:t xml:space="preserve"> properly backed-up or replicated.</w:t>
      </w:r>
    </w:p>
    <w:p w:rsidR="00A93F4E" w:rsidRDefault="005B7AC0" w:rsidP="005B7AC0">
      <w:pPr>
        <w:pStyle w:val="ListParagraph"/>
        <w:numPr>
          <w:ilvl w:val="2"/>
          <w:numId w:val="26"/>
        </w:numPr>
        <w:spacing w:before="240" w:after="60"/>
        <w:ind w:left="734" w:hanging="691"/>
        <w:contextualSpacing w:val="0"/>
        <w:rPr>
          <w:sz w:val="22"/>
          <w:szCs w:val="22"/>
        </w:rPr>
      </w:pPr>
      <w:r w:rsidRPr="005B7AC0">
        <w:rPr>
          <w:sz w:val="22"/>
          <w:szCs w:val="22"/>
        </w:rPr>
        <w:t xml:space="preserve">Users </w:t>
      </w:r>
      <w:r>
        <w:rPr>
          <w:sz w:val="22"/>
          <w:szCs w:val="22"/>
        </w:rPr>
        <w:t>must</w:t>
      </w:r>
      <w:r w:rsidRPr="005B7AC0">
        <w:rPr>
          <w:sz w:val="22"/>
          <w:szCs w:val="22"/>
        </w:rPr>
        <w:t xml:space="preserve"> back-up valuable </w:t>
      </w:r>
      <w:r w:rsidR="00870F23">
        <w:rPr>
          <w:sz w:val="22"/>
          <w:szCs w:val="22"/>
        </w:rPr>
        <w:t>COMPANY</w:t>
      </w:r>
      <w:r w:rsidRPr="005B7AC0">
        <w:rPr>
          <w:sz w:val="22"/>
          <w:szCs w:val="22"/>
        </w:rPr>
        <w:t xml:space="preserve"> information stored on mobile computing devices</w:t>
      </w:r>
      <w:r w:rsidR="00A93F4E" w:rsidRPr="006B0C2B">
        <w:rPr>
          <w:sz w:val="22"/>
          <w:szCs w:val="22"/>
        </w:rPr>
        <w:t>.</w:t>
      </w:r>
    </w:p>
    <w:p w:rsidR="00500ABF" w:rsidRPr="003330B9" w:rsidRDefault="005B7AC0" w:rsidP="00C42449">
      <w:pPr>
        <w:pStyle w:val="Heading2"/>
        <w:numPr>
          <w:ilvl w:val="1"/>
          <w:numId w:val="24"/>
        </w:numPr>
        <w:ind w:left="720" w:hanging="702"/>
        <w:rPr>
          <w:rFonts w:ascii="Arial" w:hAnsi="Arial" w:cs="Arial"/>
          <w:color w:val="auto"/>
        </w:rPr>
      </w:pPr>
      <w:r>
        <w:rPr>
          <w:rFonts w:ascii="Arial" w:hAnsi="Arial" w:cs="Arial"/>
          <w:color w:val="auto"/>
        </w:rPr>
        <w:t>Mobile Computing and Communications</w:t>
      </w:r>
    </w:p>
    <w:p w:rsidR="005B7AC0" w:rsidRDefault="005B7AC0" w:rsidP="005B7AC0">
      <w:pPr>
        <w:pStyle w:val="ListParagraph"/>
        <w:numPr>
          <w:ilvl w:val="2"/>
          <w:numId w:val="39"/>
        </w:numPr>
        <w:spacing w:before="240" w:after="60"/>
        <w:ind w:left="734" w:hanging="691"/>
        <w:contextualSpacing w:val="0"/>
        <w:rPr>
          <w:sz w:val="22"/>
          <w:szCs w:val="22"/>
        </w:rPr>
      </w:pPr>
      <w:r>
        <w:rPr>
          <w:sz w:val="22"/>
          <w:szCs w:val="22"/>
        </w:rPr>
        <w:t>The Information Security Organization must</w:t>
      </w:r>
      <w:r w:rsidRPr="005B7AC0">
        <w:rPr>
          <w:sz w:val="22"/>
          <w:szCs w:val="22"/>
        </w:rPr>
        <w:t xml:space="preserve"> ensure that appropriate security measures (access controls, encryption, anti-malware, back-ups, etc.) are adopted to protect against the risks of using mobile computing devices and communication facilities.</w:t>
      </w:r>
    </w:p>
    <w:p w:rsidR="005B7AC0" w:rsidRDefault="005B7AC0" w:rsidP="005B7AC0">
      <w:pPr>
        <w:pStyle w:val="ListParagraph"/>
        <w:numPr>
          <w:ilvl w:val="2"/>
          <w:numId w:val="39"/>
        </w:numPr>
        <w:spacing w:before="240" w:after="60"/>
        <w:ind w:left="734" w:hanging="691"/>
        <w:contextualSpacing w:val="0"/>
        <w:rPr>
          <w:sz w:val="22"/>
          <w:szCs w:val="22"/>
        </w:rPr>
      </w:pPr>
      <w:r>
        <w:rPr>
          <w:sz w:val="22"/>
          <w:szCs w:val="22"/>
        </w:rPr>
        <w:t>The Information Security Organization must</w:t>
      </w:r>
      <w:r w:rsidRPr="005B7AC0">
        <w:rPr>
          <w:sz w:val="22"/>
          <w:szCs w:val="22"/>
        </w:rPr>
        <w:t xml:space="preserve"> arrange s</w:t>
      </w:r>
      <w:r>
        <w:rPr>
          <w:sz w:val="22"/>
          <w:szCs w:val="22"/>
        </w:rPr>
        <w:t>ecurity awareness training for U</w:t>
      </w:r>
      <w:r w:rsidRPr="005B7AC0">
        <w:rPr>
          <w:sz w:val="22"/>
          <w:szCs w:val="22"/>
        </w:rPr>
        <w:t xml:space="preserve">sers of mobile computing devices to raise their awareness </w:t>
      </w:r>
      <w:r w:rsidR="00DA44D0">
        <w:rPr>
          <w:sz w:val="22"/>
          <w:szCs w:val="22"/>
        </w:rPr>
        <w:t>of</w:t>
      </w:r>
      <w:r w:rsidRPr="005B7AC0">
        <w:rPr>
          <w:sz w:val="22"/>
          <w:szCs w:val="22"/>
        </w:rPr>
        <w:t xml:space="preserve"> the additional risks and the controls that are in place</w:t>
      </w:r>
      <w:r w:rsidRPr="00500ABF">
        <w:rPr>
          <w:sz w:val="22"/>
          <w:szCs w:val="22"/>
        </w:rPr>
        <w:t>.</w:t>
      </w:r>
    </w:p>
    <w:p w:rsidR="005B7AC0" w:rsidRDefault="005B7AC0" w:rsidP="005B7AC0">
      <w:pPr>
        <w:pStyle w:val="ListParagraph"/>
        <w:numPr>
          <w:ilvl w:val="2"/>
          <w:numId w:val="39"/>
        </w:numPr>
        <w:spacing w:before="240" w:after="60"/>
        <w:ind w:left="734" w:hanging="691"/>
        <w:contextualSpacing w:val="0"/>
        <w:rPr>
          <w:sz w:val="22"/>
          <w:szCs w:val="22"/>
        </w:rPr>
      </w:pPr>
      <w:r w:rsidRPr="005B7AC0">
        <w:rPr>
          <w:sz w:val="22"/>
          <w:szCs w:val="22"/>
        </w:rPr>
        <w:t xml:space="preserve">Users </w:t>
      </w:r>
      <w:r w:rsidR="008A2D82">
        <w:rPr>
          <w:sz w:val="22"/>
          <w:szCs w:val="22"/>
        </w:rPr>
        <w:t>must</w:t>
      </w:r>
      <w:r w:rsidRPr="005B7AC0">
        <w:rPr>
          <w:sz w:val="22"/>
          <w:szCs w:val="22"/>
        </w:rPr>
        <w:t xml:space="preserve"> protect mobile computing devices from unauthorized access or disclosure of </w:t>
      </w:r>
      <w:r w:rsidR="00870F23">
        <w:rPr>
          <w:sz w:val="22"/>
          <w:szCs w:val="22"/>
        </w:rPr>
        <w:t>COMPANY</w:t>
      </w:r>
      <w:r w:rsidRPr="005B7AC0">
        <w:rPr>
          <w:sz w:val="22"/>
          <w:szCs w:val="22"/>
        </w:rPr>
        <w:t xml:space="preserve"> information stored and processed by these devices.</w:t>
      </w:r>
    </w:p>
    <w:p w:rsidR="00ED4989" w:rsidRPr="005B7AC0" w:rsidRDefault="00ED4989" w:rsidP="005B7AC0">
      <w:pPr>
        <w:pStyle w:val="ListParagraph"/>
        <w:numPr>
          <w:ilvl w:val="2"/>
          <w:numId w:val="39"/>
        </w:numPr>
        <w:spacing w:before="240" w:after="60"/>
        <w:ind w:left="734" w:hanging="691"/>
        <w:contextualSpacing w:val="0"/>
        <w:rPr>
          <w:sz w:val="22"/>
          <w:szCs w:val="22"/>
        </w:rPr>
      </w:pPr>
      <w:r>
        <w:rPr>
          <w:sz w:val="22"/>
          <w:szCs w:val="22"/>
        </w:rPr>
        <w:t>Users must not</w:t>
      </w:r>
      <w:r w:rsidR="000A1F92">
        <w:rPr>
          <w:sz w:val="22"/>
          <w:szCs w:val="22"/>
        </w:rPr>
        <w:t xml:space="preserve"> use</w:t>
      </w:r>
      <w:r>
        <w:rPr>
          <w:sz w:val="22"/>
          <w:szCs w:val="22"/>
        </w:rPr>
        <w:t xml:space="preserve"> Instant Messaging (IM) to transmit files.  </w:t>
      </w:r>
      <w:r w:rsidR="00870F23">
        <w:rPr>
          <w:sz w:val="22"/>
          <w:szCs w:val="22"/>
        </w:rPr>
        <w:t>COMPANY</w:t>
      </w:r>
      <w:r>
        <w:rPr>
          <w:sz w:val="22"/>
          <w:szCs w:val="22"/>
        </w:rPr>
        <w:t xml:space="preserve"> blocks transmission of attached files via IM to protect against viruses and to protect IP addresses.</w:t>
      </w:r>
    </w:p>
    <w:p w:rsidR="005B7AC0" w:rsidRPr="005B7AC0" w:rsidRDefault="005B7AC0" w:rsidP="005B7AC0">
      <w:pPr>
        <w:pStyle w:val="ListParagraph"/>
        <w:numPr>
          <w:ilvl w:val="2"/>
          <w:numId w:val="39"/>
        </w:numPr>
        <w:spacing w:before="240" w:after="60"/>
        <w:ind w:left="734" w:hanging="691"/>
        <w:contextualSpacing w:val="0"/>
        <w:rPr>
          <w:sz w:val="22"/>
          <w:szCs w:val="22"/>
        </w:rPr>
      </w:pPr>
      <w:r w:rsidRPr="005B7AC0">
        <w:rPr>
          <w:sz w:val="22"/>
          <w:szCs w:val="22"/>
        </w:rPr>
        <w:t xml:space="preserve">Users </w:t>
      </w:r>
      <w:r w:rsidR="008A2D82">
        <w:rPr>
          <w:sz w:val="22"/>
          <w:szCs w:val="22"/>
        </w:rPr>
        <w:t>must</w:t>
      </w:r>
      <w:r w:rsidRPr="005B7AC0">
        <w:rPr>
          <w:sz w:val="22"/>
          <w:szCs w:val="22"/>
        </w:rPr>
        <w:t xml:space="preserve"> take precautions to prevent overlooking by unauthorized persons when using mobile computing devices in public places.</w:t>
      </w:r>
      <w:bookmarkStart w:id="0" w:name="_GoBack"/>
      <w:bookmarkEnd w:id="0"/>
    </w:p>
    <w:p w:rsidR="001140EA" w:rsidRPr="003330B9" w:rsidRDefault="008A2D82" w:rsidP="00C42449">
      <w:pPr>
        <w:pStyle w:val="Heading2"/>
        <w:numPr>
          <w:ilvl w:val="1"/>
          <w:numId w:val="24"/>
        </w:numPr>
        <w:ind w:left="720" w:hanging="702"/>
        <w:rPr>
          <w:rFonts w:ascii="Arial" w:hAnsi="Arial" w:cs="Arial"/>
          <w:color w:val="auto"/>
        </w:rPr>
      </w:pPr>
      <w:r>
        <w:rPr>
          <w:rFonts w:ascii="Arial" w:hAnsi="Arial" w:cs="Arial"/>
          <w:color w:val="auto"/>
        </w:rPr>
        <w:t>Telecommuting / Teleworking</w:t>
      </w:r>
    </w:p>
    <w:p w:rsidR="008A2D82" w:rsidRPr="008A2D82" w:rsidRDefault="008A2D82" w:rsidP="008A2D82">
      <w:pPr>
        <w:pStyle w:val="ListParagraph"/>
        <w:numPr>
          <w:ilvl w:val="2"/>
          <w:numId w:val="40"/>
        </w:numPr>
        <w:spacing w:before="240" w:after="60"/>
        <w:ind w:left="734" w:hanging="691"/>
        <w:contextualSpacing w:val="0"/>
        <w:rPr>
          <w:sz w:val="22"/>
          <w:szCs w:val="22"/>
        </w:rPr>
      </w:pPr>
      <w:r>
        <w:rPr>
          <w:sz w:val="22"/>
          <w:szCs w:val="22"/>
        </w:rPr>
        <w:t>The Information Security Organization must</w:t>
      </w:r>
      <w:r w:rsidRPr="005B7AC0">
        <w:rPr>
          <w:sz w:val="22"/>
          <w:szCs w:val="22"/>
        </w:rPr>
        <w:t xml:space="preserve"> </w:t>
      </w:r>
      <w:r w:rsidRPr="008A2D82">
        <w:rPr>
          <w:sz w:val="22"/>
          <w:szCs w:val="22"/>
        </w:rPr>
        <w:t>develop and establish procedures for telecommuting and teleworking activities.</w:t>
      </w:r>
    </w:p>
    <w:p w:rsidR="008A2D82" w:rsidRPr="008A2D82" w:rsidRDefault="008A2D82" w:rsidP="008A2D82">
      <w:pPr>
        <w:pStyle w:val="ListParagraph"/>
        <w:numPr>
          <w:ilvl w:val="2"/>
          <w:numId w:val="40"/>
        </w:numPr>
        <w:spacing w:before="240" w:after="60"/>
        <w:ind w:left="734" w:hanging="691"/>
        <w:contextualSpacing w:val="0"/>
        <w:rPr>
          <w:sz w:val="22"/>
          <w:szCs w:val="22"/>
        </w:rPr>
      </w:pPr>
      <w:r>
        <w:rPr>
          <w:sz w:val="22"/>
          <w:szCs w:val="22"/>
        </w:rPr>
        <w:t>IT must</w:t>
      </w:r>
      <w:r w:rsidRPr="005B7AC0">
        <w:rPr>
          <w:sz w:val="22"/>
          <w:szCs w:val="22"/>
        </w:rPr>
        <w:t xml:space="preserve"> </w:t>
      </w:r>
      <w:r w:rsidRPr="008A2D82">
        <w:rPr>
          <w:sz w:val="22"/>
          <w:szCs w:val="22"/>
        </w:rPr>
        <w:t xml:space="preserve">only authorize telecommuting and teleworking activities when satisfied that appropriate security arrangements and controls are in place, and that these comply with </w:t>
      </w:r>
      <w:r w:rsidR="00870F23">
        <w:rPr>
          <w:sz w:val="22"/>
          <w:szCs w:val="22"/>
        </w:rPr>
        <w:t>COMPANY</w:t>
      </w:r>
      <w:r>
        <w:rPr>
          <w:sz w:val="22"/>
          <w:szCs w:val="22"/>
        </w:rPr>
        <w:t>’s Information Security</w:t>
      </w:r>
      <w:r w:rsidRPr="008A2D82">
        <w:rPr>
          <w:sz w:val="22"/>
          <w:szCs w:val="22"/>
        </w:rPr>
        <w:t xml:space="preserve"> </w:t>
      </w:r>
      <w:r>
        <w:rPr>
          <w:sz w:val="22"/>
          <w:szCs w:val="22"/>
        </w:rPr>
        <w:t>P</w:t>
      </w:r>
      <w:r w:rsidRPr="008A2D82">
        <w:rPr>
          <w:sz w:val="22"/>
          <w:szCs w:val="22"/>
        </w:rPr>
        <w:t>olicies.</w:t>
      </w:r>
    </w:p>
    <w:p w:rsidR="008A2D82" w:rsidRPr="008A2D82" w:rsidRDefault="008A2D82" w:rsidP="008A2D82">
      <w:pPr>
        <w:pStyle w:val="ListParagraph"/>
        <w:numPr>
          <w:ilvl w:val="2"/>
          <w:numId w:val="40"/>
        </w:numPr>
        <w:spacing w:before="240" w:after="60"/>
        <w:ind w:left="734" w:hanging="691"/>
        <w:contextualSpacing w:val="0"/>
        <w:rPr>
          <w:sz w:val="22"/>
          <w:szCs w:val="22"/>
        </w:rPr>
      </w:pPr>
      <w:r w:rsidRPr="008A2D82">
        <w:rPr>
          <w:sz w:val="22"/>
          <w:szCs w:val="22"/>
        </w:rPr>
        <w:t xml:space="preserve">IT </w:t>
      </w:r>
      <w:r>
        <w:rPr>
          <w:sz w:val="22"/>
          <w:szCs w:val="22"/>
        </w:rPr>
        <w:t>must</w:t>
      </w:r>
      <w:r w:rsidRPr="008A2D82">
        <w:rPr>
          <w:sz w:val="22"/>
          <w:szCs w:val="22"/>
        </w:rPr>
        <w:t xml:space="preserve"> ensure that access to and activities for telecommuting and teleworking are authorized.</w:t>
      </w:r>
    </w:p>
    <w:p w:rsidR="008A2D82" w:rsidRPr="008A2D82" w:rsidRDefault="008A2D82" w:rsidP="008A2D82">
      <w:pPr>
        <w:pStyle w:val="ListParagraph"/>
        <w:numPr>
          <w:ilvl w:val="2"/>
          <w:numId w:val="40"/>
        </w:numPr>
        <w:spacing w:before="240" w:after="60"/>
        <w:ind w:left="734" w:hanging="691"/>
        <w:contextualSpacing w:val="0"/>
        <w:rPr>
          <w:sz w:val="22"/>
          <w:szCs w:val="22"/>
        </w:rPr>
      </w:pPr>
      <w:r w:rsidRPr="008A2D82">
        <w:rPr>
          <w:sz w:val="22"/>
          <w:szCs w:val="22"/>
        </w:rPr>
        <w:t xml:space="preserve">IT </w:t>
      </w:r>
      <w:r>
        <w:rPr>
          <w:sz w:val="22"/>
          <w:szCs w:val="22"/>
        </w:rPr>
        <w:t>must</w:t>
      </w:r>
      <w:r w:rsidRPr="008A2D82">
        <w:rPr>
          <w:sz w:val="22"/>
          <w:szCs w:val="22"/>
        </w:rPr>
        <w:t xml:space="preserve"> ensure appropriate protection measures are active before allowing telecommuting or teleworking connections access to the </w:t>
      </w:r>
      <w:r w:rsidR="00870F23">
        <w:rPr>
          <w:sz w:val="22"/>
          <w:szCs w:val="22"/>
        </w:rPr>
        <w:t>COMPANY</w:t>
      </w:r>
      <w:r w:rsidRPr="008A2D82">
        <w:rPr>
          <w:sz w:val="22"/>
          <w:szCs w:val="22"/>
        </w:rPr>
        <w:t xml:space="preserve"> network.  Remote access to the </w:t>
      </w:r>
      <w:r w:rsidR="00870F23">
        <w:rPr>
          <w:sz w:val="22"/>
          <w:szCs w:val="22"/>
        </w:rPr>
        <w:t>COMPANY</w:t>
      </w:r>
      <w:r w:rsidRPr="008A2D82">
        <w:rPr>
          <w:sz w:val="22"/>
          <w:szCs w:val="22"/>
        </w:rPr>
        <w:t xml:space="preserve"> network from public networks using mobile computing devices </w:t>
      </w:r>
      <w:r>
        <w:rPr>
          <w:sz w:val="22"/>
          <w:szCs w:val="22"/>
        </w:rPr>
        <w:t>must</w:t>
      </w:r>
      <w:r w:rsidRPr="008A2D82">
        <w:rPr>
          <w:sz w:val="22"/>
          <w:szCs w:val="22"/>
        </w:rPr>
        <w:t xml:space="preserve"> only take place after appropriate identification, authentication, and access controls are used.</w:t>
      </w:r>
    </w:p>
    <w:p w:rsidR="001140EA" w:rsidRDefault="008A2D82" w:rsidP="008A2D82">
      <w:pPr>
        <w:pStyle w:val="ListParagraph"/>
        <w:numPr>
          <w:ilvl w:val="2"/>
          <w:numId w:val="40"/>
        </w:numPr>
        <w:spacing w:before="240" w:after="60"/>
        <w:ind w:left="734" w:hanging="691"/>
        <w:contextualSpacing w:val="0"/>
        <w:rPr>
          <w:sz w:val="22"/>
          <w:szCs w:val="22"/>
        </w:rPr>
      </w:pPr>
      <w:r w:rsidRPr="008A2D82">
        <w:rPr>
          <w:sz w:val="22"/>
          <w:szCs w:val="22"/>
        </w:rPr>
        <w:t xml:space="preserve">IT </w:t>
      </w:r>
      <w:r>
        <w:rPr>
          <w:sz w:val="22"/>
          <w:szCs w:val="22"/>
        </w:rPr>
        <w:t>must</w:t>
      </w:r>
      <w:r w:rsidRPr="008A2D82">
        <w:rPr>
          <w:sz w:val="22"/>
          <w:szCs w:val="22"/>
        </w:rPr>
        <w:t xml:space="preserve"> implement appropriate controls for mobile network wireless connections</w:t>
      </w:r>
      <w:r w:rsidR="001140EA" w:rsidRPr="001140EA">
        <w:rPr>
          <w:sz w:val="22"/>
          <w:szCs w:val="22"/>
        </w:rPr>
        <w:t>.</w:t>
      </w:r>
    </w:p>
    <w:p w:rsidR="008A2D82" w:rsidRPr="008A2D82" w:rsidRDefault="008A2D82" w:rsidP="008A2D82">
      <w:pPr>
        <w:pStyle w:val="ListParagraph"/>
        <w:numPr>
          <w:ilvl w:val="2"/>
          <w:numId w:val="40"/>
        </w:numPr>
        <w:spacing w:before="240" w:after="60"/>
        <w:ind w:left="734" w:hanging="691"/>
        <w:contextualSpacing w:val="0"/>
        <w:rPr>
          <w:sz w:val="22"/>
          <w:szCs w:val="22"/>
        </w:rPr>
      </w:pPr>
      <w:r w:rsidRPr="008A2D82">
        <w:rPr>
          <w:sz w:val="22"/>
          <w:szCs w:val="22"/>
        </w:rPr>
        <w:t xml:space="preserve">Users </w:t>
      </w:r>
      <w:r>
        <w:rPr>
          <w:sz w:val="22"/>
          <w:szCs w:val="22"/>
        </w:rPr>
        <w:t>must</w:t>
      </w:r>
      <w:r w:rsidRPr="008A2D82">
        <w:rPr>
          <w:sz w:val="22"/>
          <w:szCs w:val="22"/>
        </w:rPr>
        <w:t xml:space="preserve"> protect telecommuting and teleworking sites against the theft of equipment and </w:t>
      </w:r>
      <w:r w:rsidR="00870F23">
        <w:rPr>
          <w:sz w:val="22"/>
          <w:szCs w:val="22"/>
        </w:rPr>
        <w:t>COMPANY</w:t>
      </w:r>
      <w:r w:rsidRPr="008A2D82">
        <w:rPr>
          <w:sz w:val="22"/>
          <w:szCs w:val="22"/>
        </w:rPr>
        <w:t xml:space="preserve"> information, unauthorized disclosure of information, and unauthorized remote access to </w:t>
      </w:r>
      <w:r w:rsidR="00870F23">
        <w:rPr>
          <w:sz w:val="22"/>
          <w:szCs w:val="22"/>
        </w:rPr>
        <w:t>COMPANY</w:t>
      </w:r>
      <w:r>
        <w:rPr>
          <w:sz w:val="22"/>
          <w:szCs w:val="22"/>
        </w:rPr>
        <w:t>’s</w:t>
      </w:r>
      <w:r w:rsidRPr="008A2D82">
        <w:rPr>
          <w:sz w:val="22"/>
          <w:szCs w:val="22"/>
        </w:rPr>
        <w:t xml:space="preserve"> internal systems or misuse of resources.</w:t>
      </w:r>
    </w:p>
    <w:p w:rsidR="00981967" w:rsidRDefault="00964E5F" w:rsidP="00C42449">
      <w:pPr>
        <w:pStyle w:val="Heading1"/>
        <w:numPr>
          <w:ilvl w:val="0"/>
          <w:numId w:val="30"/>
        </w:numPr>
        <w:ind w:left="720" w:hanging="720"/>
      </w:pPr>
      <w:r>
        <w:lastRenderedPageBreak/>
        <w:t>Compliance with Policies</w:t>
      </w:r>
    </w:p>
    <w:p w:rsidR="00610FDB" w:rsidRDefault="00964E5F" w:rsidP="00610FDB">
      <w:pPr>
        <w:pStyle w:val="Heading1"/>
        <w:rPr>
          <w:rFonts w:ascii="Times New Roman" w:hAnsi="Times New Roman" w:cs="Times New Roman"/>
          <w:b w:val="0"/>
          <w:sz w:val="22"/>
          <w:szCs w:val="22"/>
        </w:rPr>
      </w:pPr>
      <w:r w:rsidRPr="00964E5F">
        <w:rPr>
          <w:rFonts w:ascii="Times New Roman" w:hAnsi="Times New Roman" w:cs="Times New Roman"/>
          <w:b w:val="0"/>
          <w:bCs w:val="0"/>
          <w:kern w:val="0"/>
          <w:sz w:val="22"/>
          <w:szCs w:val="22"/>
        </w:rPr>
        <w:t xml:space="preserve">Use of </w:t>
      </w:r>
      <w:r w:rsidR="00870F23">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’s network, systems, hardware and applications represent</w:t>
      </w:r>
      <w:r>
        <w:rPr>
          <w:rFonts w:ascii="Times New Roman" w:hAnsi="Times New Roman" w:cs="Times New Roman"/>
          <w:b w:val="0"/>
          <w:bCs w:val="0"/>
          <w:kern w:val="0"/>
          <w:sz w:val="22"/>
          <w:szCs w:val="22"/>
        </w:rPr>
        <w:t xml:space="preserve">s the </w:t>
      </w:r>
      <w:r w:rsidR="00E75AF5">
        <w:rPr>
          <w:rFonts w:ascii="Times New Roman" w:hAnsi="Times New Roman" w:cs="Times New Roman"/>
          <w:b w:val="0"/>
          <w:bCs w:val="0"/>
          <w:kern w:val="0"/>
          <w:sz w:val="22"/>
          <w:szCs w:val="22"/>
        </w:rPr>
        <w:t>User’s</w:t>
      </w:r>
      <w:r>
        <w:rPr>
          <w:rFonts w:ascii="Times New Roman" w:hAnsi="Times New Roman" w:cs="Times New Roman"/>
          <w:b w:val="0"/>
          <w:bCs w:val="0"/>
          <w:kern w:val="0"/>
          <w:sz w:val="22"/>
          <w:szCs w:val="22"/>
        </w:rPr>
        <w:t xml:space="preserve"> consent to the </w:t>
      </w:r>
      <w:r w:rsidRPr="00964E5F">
        <w:rPr>
          <w:rFonts w:ascii="Times New Roman" w:hAnsi="Times New Roman" w:cs="Times New Roman"/>
          <w:b w:val="0"/>
          <w:bCs w:val="0"/>
          <w:kern w:val="0"/>
          <w:sz w:val="22"/>
          <w:szCs w:val="22"/>
        </w:rPr>
        <w:t xml:space="preserve">terms of the policies described here, including consent for </w:t>
      </w:r>
      <w:r w:rsidR="00870F23">
        <w:rPr>
          <w:rFonts w:ascii="Times New Roman" w:hAnsi="Times New Roman" w:cs="Times New Roman"/>
          <w:b w:val="0"/>
          <w:bCs w:val="0"/>
          <w:kern w:val="0"/>
          <w:sz w:val="22"/>
          <w:szCs w:val="22"/>
        </w:rPr>
        <w:t>COMPANY</w:t>
      </w:r>
      <w:r w:rsidRPr="00964E5F">
        <w:rPr>
          <w:rFonts w:ascii="Times New Roman" w:hAnsi="Times New Roman" w:cs="Times New Roman"/>
          <w:b w:val="0"/>
          <w:bCs w:val="0"/>
          <w:kern w:val="0"/>
          <w:sz w:val="22"/>
          <w:szCs w:val="22"/>
        </w:rPr>
        <w:t xml:space="preserve"> to monitor a</w:t>
      </w:r>
      <w:r>
        <w:rPr>
          <w:rFonts w:ascii="Times New Roman" w:hAnsi="Times New Roman" w:cs="Times New Roman"/>
          <w:b w:val="0"/>
          <w:bCs w:val="0"/>
          <w:kern w:val="0"/>
          <w:sz w:val="22"/>
          <w:szCs w:val="22"/>
        </w:rPr>
        <w:t xml:space="preserve">nd audit content and/or use.  </w:t>
      </w:r>
      <w:r w:rsidR="00E75AF5">
        <w:rPr>
          <w:rFonts w:ascii="Times New Roman" w:hAnsi="Times New Roman" w:cs="Times New Roman"/>
          <w:b w:val="0"/>
          <w:bCs w:val="0"/>
          <w:kern w:val="0"/>
          <w:sz w:val="22"/>
          <w:szCs w:val="22"/>
        </w:rPr>
        <w:t>A</w:t>
      </w:r>
      <w:r>
        <w:rPr>
          <w:rFonts w:ascii="Times New Roman" w:hAnsi="Times New Roman" w:cs="Times New Roman"/>
          <w:b w:val="0"/>
          <w:bCs w:val="0"/>
          <w:kern w:val="0"/>
          <w:sz w:val="22"/>
          <w:szCs w:val="22"/>
        </w:rPr>
        <w:t xml:space="preserve"> </w:t>
      </w:r>
      <w:r w:rsidR="00E75AF5">
        <w:rPr>
          <w:rFonts w:ascii="Times New Roman" w:hAnsi="Times New Roman" w:cs="Times New Roman"/>
          <w:b w:val="0"/>
          <w:bCs w:val="0"/>
          <w:kern w:val="0"/>
          <w:sz w:val="22"/>
          <w:szCs w:val="22"/>
        </w:rPr>
        <w:t>User’s</w:t>
      </w:r>
      <w:r w:rsidRPr="00964E5F">
        <w:rPr>
          <w:rFonts w:ascii="Times New Roman" w:hAnsi="Times New Roman" w:cs="Times New Roman"/>
          <w:b w:val="0"/>
          <w:bCs w:val="0"/>
          <w:kern w:val="0"/>
          <w:sz w:val="22"/>
          <w:szCs w:val="22"/>
        </w:rPr>
        <w:t xml:space="preserve"> failure to comply with </w:t>
      </w:r>
      <w:r w:rsidR="00E75AF5">
        <w:rPr>
          <w:rFonts w:ascii="Times New Roman" w:hAnsi="Times New Roman" w:cs="Times New Roman"/>
          <w:b w:val="0"/>
          <w:bCs w:val="0"/>
          <w:kern w:val="0"/>
          <w:sz w:val="22"/>
          <w:szCs w:val="22"/>
        </w:rPr>
        <w:t>Information Security Policies</w:t>
      </w:r>
      <w:r w:rsidRPr="00964E5F">
        <w:rPr>
          <w:rFonts w:ascii="Times New Roman" w:hAnsi="Times New Roman" w:cs="Times New Roman"/>
          <w:b w:val="0"/>
          <w:bCs w:val="0"/>
          <w:kern w:val="0"/>
          <w:sz w:val="22"/>
          <w:szCs w:val="22"/>
        </w:rPr>
        <w:t xml:space="preserve"> may lead to disciplin</w:t>
      </w:r>
      <w:r>
        <w:rPr>
          <w:rFonts w:ascii="Times New Roman" w:hAnsi="Times New Roman" w:cs="Times New Roman"/>
          <w:b w:val="0"/>
          <w:bCs w:val="0"/>
          <w:kern w:val="0"/>
          <w:sz w:val="22"/>
          <w:szCs w:val="22"/>
        </w:rPr>
        <w:t>ary action</w:t>
      </w:r>
      <w:r w:rsidR="00610FDB">
        <w:rPr>
          <w:rFonts w:ascii="Times New Roman" w:hAnsi="Times New Roman" w:cs="Times New Roman"/>
          <w:b w:val="0"/>
          <w:bCs w:val="0"/>
          <w:kern w:val="0"/>
          <w:sz w:val="22"/>
          <w:szCs w:val="22"/>
        </w:rPr>
        <w:t xml:space="preserve"> to include </w:t>
      </w:r>
      <w:r w:rsidR="00610FDB" w:rsidRPr="00610FDB">
        <w:rPr>
          <w:rFonts w:ascii="Times New Roman" w:hAnsi="Times New Roman" w:cs="Times New Roman"/>
          <w:b w:val="0"/>
          <w:sz w:val="22"/>
          <w:szCs w:val="22"/>
        </w:rPr>
        <w:t>one or more of the following:</w:t>
      </w:r>
    </w:p>
    <w:p w:rsidR="00610FDB" w:rsidRPr="00610FDB" w:rsidRDefault="00610FDB" w:rsidP="00610FDB">
      <w:pPr>
        <w:rPr>
          <w:sz w:val="22"/>
          <w:szCs w:val="22"/>
        </w:rPr>
      </w:pP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Oral and/or written warning or notification of violation to </w:t>
      </w:r>
      <w:r>
        <w:rPr>
          <w:sz w:val="22"/>
          <w:szCs w:val="22"/>
        </w:rPr>
        <w:t>User</w:t>
      </w:r>
      <w:r w:rsidRPr="00610FDB">
        <w:rPr>
          <w:sz w:val="22"/>
          <w:szCs w:val="22"/>
        </w:rPr>
        <w:t>(s) involved</w:t>
      </w:r>
      <w:r>
        <w:rPr>
          <w:sz w:val="22"/>
          <w:szCs w:val="22"/>
        </w:rPr>
        <w:t xml:space="preserve"> and supervisor(s)</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Suspension of network, system or application access or electronic</w:t>
      </w:r>
      <w:r>
        <w:rPr>
          <w:sz w:val="22"/>
          <w:szCs w:val="22"/>
        </w:rPr>
        <w:t xml:space="preserve"> </w:t>
      </w:r>
      <w:r w:rsidRPr="00610FDB">
        <w:rPr>
          <w:sz w:val="22"/>
          <w:szCs w:val="22"/>
        </w:rPr>
        <w:t xml:space="preserve">communications privileges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Repossession of electronic devices or hardware </w:t>
      </w:r>
      <w:r>
        <w:rPr>
          <w:sz w:val="22"/>
          <w:szCs w:val="22"/>
        </w:rPr>
        <w:t>permanently or for a set period</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Electronic messages may be blocked or rejected if the message contains</w:t>
      </w:r>
      <w:r>
        <w:rPr>
          <w:sz w:val="22"/>
          <w:szCs w:val="22"/>
        </w:rPr>
        <w:t xml:space="preserve"> inappropriate content</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Written warning to the </w:t>
      </w:r>
      <w:r>
        <w:rPr>
          <w:sz w:val="22"/>
          <w:szCs w:val="22"/>
        </w:rPr>
        <w:t>User’s HR file</w:t>
      </w:r>
    </w:p>
    <w:p w:rsidR="00610FDB" w:rsidRPr="00610FDB" w:rsidRDefault="00610FDB" w:rsidP="00382CFD">
      <w:pPr>
        <w:pStyle w:val="ListParagraph"/>
        <w:numPr>
          <w:ilvl w:val="0"/>
          <w:numId w:val="2"/>
        </w:numPr>
        <w:spacing w:after="160"/>
        <w:contextualSpacing w:val="0"/>
        <w:rPr>
          <w:sz w:val="22"/>
          <w:szCs w:val="22"/>
        </w:rPr>
      </w:pPr>
      <w:r>
        <w:rPr>
          <w:sz w:val="22"/>
          <w:szCs w:val="22"/>
        </w:rPr>
        <w:t>Suspension from work</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 xml:space="preserve">Education course related to the infraction paid for by the </w:t>
      </w:r>
      <w:r>
        <w:rPr>
          <w:sz w:val="22"/>
          <w:szCs w:val="22"/>
        </w:rPr>
        <w:t>User</w:t>
      </w:r>
    </w:p>
    <w:p w:rsidR="00610FDB" w:rsidRPr="00610FDB" w:rsidRDefault="00610FDB" w:rsidP="00382CFD">
      <w:pPr>
        <w:pStyle w:val="ListParagraph"/>
        <w:numPr>
          <w:ilvl w:val="0"/>
          <w:numId w:val="2"/>
        </w:numPr>
        <w:spacing w:after="160"/>
        <w:contextualSpacing w:val="0"/>
        <w:rPr>
          <w:sz w:val="22"/>
          <w:szCs w:val="22"/>
        </w:rPr>
      </w:pPr>
      <w:r w:rsidRPr="00610FDB">
        <w:rPr>
          <w:sz w:val="22"/>
          <w:szCs w:val="22"/>
        </w:rPr>
        <w:t>R</w:t>
      </w:r>
      <w:r>
        <w:rPr>
          <w:sz w:val="22"/>
          <w:szCs w:val="22"/>
        </w:rPr>
        <w:t>egulatory discipline or censure</w:t>
      </w:r>
    </w:p>
    <w:p w:rsidR="00610FDB" w:rsidRDefault="00610FDB" w:rsidP="00382CFD">
      <w:pPr>
        <w:pStyle w:val="ListParagraph"/>
        <w:numPr>
          <w:ilvl w:val="0"/>
          <w:numId w:val="2"/>
        </w:numPr>
        <w:spacing w:after="160"/>
        <w:contextualSpacing w:val="0"/>
        <w:rPr>
          <w:sz w:val="22"/>
          <w:szCs w:val="22"/>
        </w:rPr>
      </w:pPr>
      <w:r>
        <w:rPr>
          <w:sz w:val="22"/>
          <w:szCs w:val="22"/>
        </w:rPr>
        <w:t>Termination of employment</w:t>
      </w:r>
    </w:p>
    <w:p w:rsidR="00610FDB" w:rsidRPr="00610FDB" w:rsidRDefault="00610FDB" w:rsidP="00610FDB">
      <w:pPr>
        <w:spacing w:after="160"/>
        <w:rPr>
          <w:sz w:val="22"/>
          <w:szCs w:val="22"/>
        </w:rPr>
      </w:pPr>
      <w:r>
        <w:rPr>
          <w:sz w:val="22"/>
          <w:szCs w:val="22"/>
        </w:rPr>
        <w:t>Users</w:t>
      </w:r>
      <w:r w:rsidRPr="00610FDB">
        <w:rPr>
          <w:sz w:val="22"/>
          <w:szCs w:val="22"/>
        </w:rPr>
        <w:t xml:space="preserve"> consent by reading this policy at time of hirin</w:t>
      </w:r>
      <w:r>
        <w:rPr>
          <w:sz w:val="22"/>
          <w:szCs w:val="22"/>
        </w:rPr>
        <w:t xml:space="preserve">g and at each annual evaluation </w:t>
      </w:r>
      <w:r w:rsidRPr="00610FDB">
        <w:rPr>
          <w:sz w:val="22"/>
          <w:szCs w:val="22"/>
        </w:rPr>
        <w:t xml:space="preserve">by signing an </w:t>
      </w:r>
      <w:r w:rsidRPr="003543E6">
        <w:rPr>
          <w:i/>
          <w:sz w:val="22"/>
          <w:szCs w:val="22"/>
        </w:rPr>
        <w:t>Information Security Policy Acknowledgement</w:t>
      </w:r>
      <w:r w:rsidRPr="00610FDB">
        <w:rPr>
          <w:sz w:val="22"/>
          <w:szCs w:val="22"/>
        </w:rPr>
        <w:t xml:space="preserve"> form.</w:t>
      </w:r>
    </w:p>
    <w:p w:rsidR="009F0015" w:rsidRDefault="00964E5F" w:rsidP="00C42449">
      <w:pPr>
        <w:pStyle w:val="Heading1"/>
        <w:numPr>
          <w:ilvl w:val="0"/>
          <w:numId w:val="31"/>
        </w:numPr>
        <w:ind w:left="720" w:hanging="720"/>
      </w:pPr>
      <w:r>
        <w:t>Questions</w:t>
      </w:r>
    </w:p>
    <w:p w:rsidR="00106FBD" w:rsidRPr="00106FBD" w:rsidRDefault="00E75AF5" w:rsidP="00E75AF5">
      <w:pPr>
        <w:pStyle w:val="1head"/>
        <w:numPr>
          <w:ilvl w:val="0"/>
          <w:numId w:val="0"/>
        </w:numPr>
        <w:rPr>
          <w:b w:val="0"/>
          <w:caps w:val="0"/>
        </w:rPr>
      </w:pPr>
      <w:r>
        <w:rPr>
          <w:b w:val="0"/>
          <w:caps w:val="0"/>
        </w:rPr>
        <w:t>Users</w:t>
      </w:r>
      <w:r w:rsidRPr="00E75AF5">
        <w:rPr>
          <w:b w:val="0"/>
          <w:caps w:val="0"/>
        </w:rPr>
        <w:t xml:space="preserve"> are encouraged to contact the </w:t>
      </w:r>
      <w:r w:rsidR="00610FDB">
        <w:rPr>
          <w:b w:val="0"/>
          <w:caps w:val="0"/>
        </w:rPr>
        <w:t>Chief Information Security Officer (CISO) or the Information Security Organization</w:t>
      </w:r>
      <w:r w:rsidRPr="00E75AF5">
        <w:rPr>
          <w:b w:val="0"/>
          <w:caps w:val="0"/>
        </w:rPr>
        <w:t xml:space="preserve"> with any questions or</w:t>
      </w:r>
      <w:r>
        <w:rPr>
          <w:b w:val="0"/>
          <w:caps w:val="0"/>
        </w:rPr>
        <w:t xml:space="preserve"> </w:t>
      </w:r>
      <w:r w:rsidRPr="00E75AF5">
        <w:rPr>
          <w:b w:val="0"/>
          <w:caps w:val="0"/>
        </w:rPr>
        <w:t xml:space="preserve">concerns. </w:t>
      </w:r>
      <w:r>
        <w:rPr>
          <w:b w:val="0"/>
          <w:caps w:val="0"/>
        </w:rPr>
        <w:t xml:space="preserve"> </w:t>
      </w:r>
      <w:r w:rsidRPr="00E75AF5">
        <w:rPr>
          <w:b w:val="0"/>
          <w:caps w:val="0"/>
        </w:rPr>
        <w:t xml:space="preserve">It is critical for all </w:t>
      </w:r>
      <w:r>
        <w:rPr>
          <w:b w:val="0"/>
          <w:caps w:val="0"/>
        </w:rPr>
        <w:t>Users</w:t>
      </w:r>
      <w:r w:rsidRPr="00E75AF5">
        <w:rPr>
          <w:b w:val="0"/>
          <w:caps w:val="0"/>
        </w:rPr>
        <w:t xml:space="preserve"> to consult supervisors and/or </w:t>
      </w:r>
      <w:r w:rsidR="00CA0ECE">
        <w:rPr>
          <w:b w:val="0"/>
          <w:caps w:val="0"/>
        </w:rPr>
        <w:t>the Information Security Organization</w:t>
      </w:r>
      <w:r w:rsidRPr="00E75AF5">
        <w:rPr>
          <w:b w:val="0"/>
          <w:caps w:val="0"/>
        </w:rPr>
        <w:t xml:space="preserve"> about “red flags” (any suspicious activities</w:t>
      </w:r>
      <w:r>
        <w:rPr>
          <w:b w:val="0"/>
          <w:caps w:val="0"/>
        </w:rPr>
        <w:t xml:space="preserve"> </w:t>
      </w:r>
      <w:r w:rsidRPr="00E75AF5">
        <w:rPr>
          <w:b w:val="0"/>
          <w:caps w:val="0"/>
        </w:rPr>
        <w:t xml:space="preserve">giving rise to concerns about whether such activities meet or potentially violate </w:t>
      </w:r>
      <w:r>
        <w:rPr>
          <w:b w:val="0"/>
          <w:caps w:val="0"/>
        </w:rPr>
        <w:t>Information Security Policies</w:t>
      </w:r>
      <w:r w:rsidR="00145152">
        <w:rPr>
          <w:b w:val="0"/>
          <w:caps w:val="0"/>
        </w:rPr>
        <w:t>)</w:t>
      </w:r>
      <w:r w:rsidRPr="00E75AF5">
        <w:rPr>
          <w:b w:val="0"/>
          <w:caps w:val="0"/>
        </w:rPr>
        <w:t xml:space="preserve">. </w:t>
      </w:r>
      <w:r>
        <w:rPr>
          <w:b w:val="0"/>
          <w:caps w:val="0"/>
        </w:rPr>
        <w:t xml:space="preserve"> </w:t>
      </w:r>
      <w:r w:rsidRPr="00E75AF5">
        <w:rPr>
          <w:b w:val="0"/>
          <w:caps w:val="0"/>
        </w:rPr>
        <w:t xml:space="preserve">All </w:t>
      </w:r>
      <w:r>
        <w:rPr>
          <w:b w:val="0"/>
          <w:caps w:val="0"/>
        </w:rPr>
        <w:t>Users</w:t>
      </w:r>
      <w:r w:rsidRPr="00E75AF5">
        <w:rPr>
          <w:b w:val="0"/>
          <w:caps w:val="0"/>
        </w:rPr>
        <w:t xml:space="preserve"> are encouraged to raise questions or concerns if they believe an information-security risk or</w:t>
      </w:r>
      <w:r>
        <w:rPr>
          <w:b w:val="0"/>
          <w:caps w:val="0"/>
        </w:rPr>
        <w:t xml:space="preserve"> </w:t>
      </w:r>
      <w:r w:rsidRPr="00E75AF5">
        <w:rPr>
          <w:b w:val="0"/>
          <w:caps w:val="0"/>
        </w:rPr>
        <w:t>leak is present.</w:t>
      </w:r>
      <w:r w:rsidR="009F0015">
        <w:rPr>
          <w:b w:val="0"/>
          <w:caps w:val="0"/>
        </w:rPr>
        <w:t xml:space="preserve"> </w:t>
      </w:r>
    </w:p>
    <w:p w:rsidR="00106FBD" w:rsidRDefault="00964E5F" w:rsidP="00C42449">
      <w:pPr>
        <w:pStyle w:val="Heading1"/>
        <w:numPr>
          <w:ilvl w:val="0"/>
          <w:numId w:val="32"/>
        </w:numPr>
        <w:ind w:left="720" w:hanging="720"/>
      </w:pPr>
      <w:r>
        <w:t>Disclaimers</w:t>
      </w:r>
    </w:p>
    <w:p w:rsidR="00E75AF5" w:rsidRPr="00E75AF5" w:rsidRDefault="00870F23" w:rsidP="00E75AF5">
      <w:pPr>
        <w:pStyle w:val="1head"/>
        <w:keepNext/>
        <w:numPr>
          <w:ilvl w:val="0"/>
          <w:numId w:val="0"/>
        </w:numPr>
        <w:rPr>
          <w:b w:val="0"/>
          <w:caps w:val="0"/>
        </w:rPr>
      </w:pPr>
      <w:r>
        <w:rPr>
          <w:b w:val="0"/>
          <w:caps w:val="0"/>
        </w:rPr>
        <w:t>COMPANY</w:t>
      </w:r>
      <w:r w:rsidR="00E75AF5" w:rsidRPr="00E75AF5">
        <w:rPr>
          <w:b w:val="0"/>
          <w:caps w:val="0"/>
        </w:rPr>
        <w:t xml:space="preserve"> retains the right to:</w:t>
      </w:r>
    </w:p>
    <w:p w:rsidR="00E75AF5" w:rsidRPr="00E75AF5" w:rsidRDefault="00E75AF5" w:rsidP="00C42449">
      <w:pPr>
        <w:pStyle w:val="1head"/>
        <w:keepNext/>
        <w:numPr>
          <w:ilvl w:val="0"/>
          <w:numId w:val="34"/>
        </w:numPr>
        <w:spacing w:before="0" w:after="160"/>
        <w:rPr>
          <w:b w:val="0"/>
          <w:caps w:val="0"/>
        </w:rPr>
      </w:pPr>
      <w:r w:rsidRPr="00E75AF5">
        <w:rPr>
          <w:b w:val="0"/>
          <w:caps w:val="0"/>
        </w:rPr>
        <w:t xml:space="preserve">Restrict or revoke any </w:t>
      </w:r>
      <w:r w:rsidR="004157BA">
        <w:rPr>
          <w:b w:val="0"/>
          <w:caps w:val="0"/>
        </w:rPr>
        <w:t>User’s</w:t>
      </w:r>
      <w:r w:rsidRPr="00E75AF5">
        <w:rPr>
          <w:b w:val="0"/>
          <w:caps w:val="0"/>
        </w:rPr>
        <w:t xml:space="preserve"> privileges to information, equipment or systems</w:t>
      </w:r>
    </w:p>
    <w:p w:rsidR="00E75AF5" w:rsidRPr="00E75AF5" w:rsidRDefault="00E75AF5" w:rsidP="00C42449">
      <w:pPr>
        <w:pStyle w:val="1head"/>
        <w:keepNext/>
        <w:numPr>
          <w:ilvl w:val="0"/>
          <w:numId w:val="34"/>
        </w:numPr>
        <w:spacing w:before="0" w:after="160"/>
        <w:rPr>
          <w:b w:val="0"/>
          <w:caps w:val="0"/>
        </w:rPr>
      </w:pPr>
      <w:r w:rsidRPr="00E75AF5">
        <w:rPr>
          <w:b w:val="0"/>
          <w:caps w:val="0"/>
        </w:rPr>
        <w:t xml:space="preserve">Inspect, copy, remove or otherwise alter any </w:t>
      </w:r>
      <w:r w:rsidR="004157BA">
        <w:rPr>
          <w:b w:val="0"/>
          <w:caps w:val="0"/>
        </w:rPr>
        <w:t>information</w:t>
      </w:r>
      <w:r w:rsidRPr="00E75AF5">
        <w:rPr>
          <w:b w:val="0"/>
          <w:caps w:val="0"/>
        </w:rPr>
        <w:t>, program, or other system resource that may undermine</w:t>
      </w:r>
      <w:r>
        <w:rPr>
          <w:b w:val="0"/>
          <w:caps w:val="0"/>
        </w:rPr>
        <w:t xml:space="preserve"> </w:t>
      </w:r>
      <w:r w:rsidRPr="00E75AF5">
        <w:rPr>
          <w:b w:val="0"/>
          <w:caps w:val="0"/>
        </w:rPr>
        <w:t>these objectives</w:t>
      </w:r>
    </w:p>
    <w:p w:rsidR="00E75AF5" w:rsidRPr="00E75AF5" w:rsidRDefault="00E75AF5" w:rsidP="00C42449">
      <w:pPr>
        <w:pStyle w:val="1head"/>
        <w:keepNext/>
        <w:numPr>
          <w:ilvl w:val="0"/>
          <w:numId w:val="34"/>
        </w:numPr>
        <w:spacing w:before="0" w:after="160"/>
        <w:rPr>
          <w:b w:val="0"/>
          <w:caps w:val="0"/>
        </w:rPr>
      </w:pPr>
      <w:r w:rsidRPr="00E75AF5">
        <w:rPr>
          <w:b w:val="0"/>
          <w:caps w:val="0"/>
        </w:rPr>
        <w:t xml:space="preserve">Take any other steps deemed necessary to protect </w:t>
      </w:r>
      <w:r w:rsidR="00870F23">
        <w:rPr>
          <w:b w:val="0"/>
          <w:caps w:val="0"/>
        </w:rPr>
        <w:t>COMPANY</w:t>
      </w:r>
      <w:r w:rsidRPr="00E75AF5">
        <w:rPr>
          <w:b w:val="0"/>
          <w:caps w:val="0"/>
        </w:rPr>
        <w:t xml:space="preserve"> information or information </w:t>
      </w:r>
      <w:r w:rsidR="004157BA">
        <w:rPr>
          <w:b w:val="0"/>
          <w:caps w:val="0"/>
        </w:rPr>
        <w:t>systems</w:t>
      </w:r>
    </w:p>
    <w:p w:rsidR="00E75AF5" w:rsidRPr="00E75AF5" w:rsidRDefault="00E75AF5" w:rsidP="00E75AF5">
      <w:pPr>
        <w:pStyle w:val="1head"/>
        <w:keepNext/>
        <w:numPr>
          <w:ilvl w:val="0"/>
          <w:numId w:val="0"/>
        </w:numPr>
        <w:rPr>
          <w:b w:val="0"/>
          <w:caps w:val="0"/>
        </w:rPr>
      </w:pPr>
      <w:r w:rsidRPr="00E75AF5">
        <w:rPr>
          <w:b w:val="0"/>
          <w:caps w:val="0"/>
        </w:rPr>
        <w:t xml:space="preserve">This right may be exercised with or without notice to the involved users. </w:t>
      </w:r>
      <w:r>
        <w:rPr>
          <w:b w:val="0"/>
          <w:caps w:val="0"/>
        </w:rPr>
        <w:t xml:space="preserve"> </w:t>
      </w:r>
      <w:r w:rsidR="00870F23">
        <w:rPr>
          <w:b w:val="0"/>
          <w:caps w:val="0"/>
        </w:rPr>
        <w:t>COMPANY</w:t>
      </w:r>
      <w:r w:rsidRPr="00E75AF5">
        <w:rPr>
          <w:b w:val="0"/>
          <w:caps w:val="0"/>
        </w:rPr>
        <w:t xml:space="preserve"> disclaims any responsibility for</w:t>
      </w:r>
      <w:r>
        <w:rPr>
          <w:b w:val="0"/>
          <w:caps w:val="0"/>
        </w:rPr>
        <w:t xml:space="preserve"> </w:t>
      </w:r>
      <w:r w:rsidRPr="00E75AF5">
        <w:rPr>
          <w:b w:val="0"/>
          <w:caps w:val="0"/>
        </w:rPr>
        <w:t xml:space="preserve">loss or damage to </w:t>
      </w:r>
      <w:r w:rsidR="004157BA">
        <w:rPr>
          <w:b w:val="0"/>
          <w:caps w:val="0"/>
        </w:rPr>
        <w:t>information</w:t>
      </w:r>
      <w:r w:rsidRPr="00E75AF5">
        <w:rPr>
          <w:b w:val="0"/>
          <w:caps w:val="0"/>
        </w:rPr>
        <w:t xml:space="preserve"> or software that results from </w:t>
      </w:r>
      <w:r w:rsidR="00870F23">
        <w:rPr>
          <w:b w:val="0"/>
          <w:caps w:val="0"/>
        </w:rPr>
        <w:t>COMPANY</w:t>
      </w:r>
      <w:r w:rsidRPr="00E75AF5">
        <w:rPr>
          <w:b w:val="0"/>
          <w:caps w:val="0"/>
        </w:rPr>
        <w:t xml:space="preserve"> exercising its rights under </w:t>
      </w:r>
      <w:r w:rsidR="004157BA">
        <w:rPr>
          <w:b w:val="0"/>
          <w:caps w:val="0"/>
        </w:rPr>
        <w:t>Information Security Policies.</w:t>
      </w:r>
    </w:p>
    <w:p w:rsidR="00106FBD" w:rsidRPr="00E75AF5" w:rsidRDefault="00E75AF5" w:rsidP="00E75AF5">
      <w:pPr>
        <w:pStyle w:val="1head"/>
        <w:keepNext/>
        <w:numPr>
          <w:ilvl w:val="0"/>
          <w:numId w:val="0"/>
        </w:numPr>
        <w:rPr>
          <w:b w:val="0"/>
          <w:caps w:val="0"/>
        </w:rPr>
      </w:pPr>
      <w:r w:rsidRPr="00E75AF5">
        <w:rPr>
          <w:b w:val="0"/>
          <w:caps w:val="0"/>
        </w:rPr>
        <w:t>All documents, computing assets, and communications systems assets, including the email and phone systems,</w:t>
      </w:r>
      <w:r>
        <w:rPr>
          <w:b w:val="0"/>
          <w:caps w:val="0"/>
        </w:rPr>
        <w:t xml:space="preserve"> </w:t>
      </w:r>
      <w:r w:rsidRPr="00E75AF5">
        <w:rPr>
          <w:b w:val="0"/>
          <w:caps w:val="0"/>
        </w:rPr>
        <w:t xml:space="preserve">physically located at or pertaining to </w:t>
      </w:r>
      <w:r w:rsidR="00870F23">
        <w:rPr>
          <w:b w:val="0"/>
          <w:caps w:val="0"/>
        </w:rPr>
        <w:t>COMPANY</w:t>
      </w:r>
      <w:r w:rsidRPr="00E75AF5">
        <w:rPr>
          <w:b w:val="0"/>
          <w:caps w:val="0"/>
        </w:rPr>
        <w:t xml:space="preserve"> are the property of </w:t>
      </w:r>
      <w:r w:rsidR="00870F23">
        <w:rPr>
          <w:b w:val="0"/>
          <w:caps w:val="0"/>
        </w:rPr>
        <w:t>COMPANY</w:t>
      </w:r>
      <w:r w:rsidRPr="00E75AF5">
        <w:rPr>
          <w:b w:val="0"/>
          <w:caps w:val="0"/>
        </w:rPr>
        <w:t xml:space="preserve">. </w:t>
      </w:r>
      <w:r>
        <w:rPr>
          <w:b w:val="0"/>
          <w:caps w:val="0"/>
        </w:rPr>
        <w:t xml:space="preserve"> </w:t>
      </w:r>
      <w:r w:rsidR="00870F23">
        <w:rPr>
          <w:b w:val="0"/>
          <w:caps w:val="0"/>
        </w:rPr>
        <w:t>COMPANY</w:t>
      </w:r>
      <w:r w:rsidRPr="00E75AF5">
        <w:rPr>
          <w:b w:val="0"/>
          <w:caps w:val="0"/>
        </w:rPr>
        <w:t xml:space="preserve"> </w:t>
      </w:r>
      <w:r w:rsidRPr="00E75AF5">
        <w:rPr>
          <w:b w:val="0"/>
          <w:caps w:val="0"/>
        </w:rPr>
        <w:lastRenderedPageBreak/>
        <w:t>reserves the right to</w:t>
      </w:r>
      <w:r>
        <w:rPr>
          <w:b w:val="0"/>
          <w:caps w:val="0"/>
        </w:rPr>
        <w:t xml:space="preserve"> </w:t>
      </w:r>
      <w:r w:rsidRPr="00E75AF5">
        <w:rPr>
          <w:b w:val="0"/>
          <w:caps w:val="0"/>
        </w:rPr>
        <w:t xml:space="preserve">examine all </w:t>
      </w:r>
      <w:r w:rsidR="004157BA">
        <w:rPr>
          <w:b w:val="0"/>
          <w:caps w:val="0"/>
        </w:rPr>
        <w:t>information</w:t>
      </w:r>
      <w:r w:rsidRPr="00E75AF5">
        <w:rPr>
          <w:b w:val="0"/>
          <w:caps w:val="0"/>
        </w:rPr>
        <w:t xml:space="preserve"> stored in or transmitted by these systems, subject to applicable law. </w:t>
      </w:r>
      <w:r>
        <w:rPr>
          <w:b w:val="0"/>
          <w:caps w:val="0"/>
        </w:rPr>
        <w:t xml:space="preserve"> </w:t>
      </w:r>
      <w:r w:rsidRPr="00E75AF5">
        <w:rPr>
          <w:b w:val="0"/>
          <w:caps w:val="0"/>
        </w:rPr>
        <w:t>Users should have no</w:t>
      </w:r>
      <w:r>
        <w:rPr>
          <w:b w:val="0"/>
          <w:caps w:val="0"/>
        </w:rPr>
        <w:t xml:space="preserve"> </w:t>
      </w:r>
      <w:r w:rsidRPr="00E75AF5">
        <w:rPr>
          <w:b w:val="0"/>
          <w:caps w:val="0"/>
        </w:rPr>
        <w:t xml:space="preserve">expectation of privacy associated with personal </w:t>
      </w:r>
      <w:r w:rsidR="004157BA">
        <w:rPr>
          <w:b w:val="0"/>
          <w:caps w:val="0"/>
        </w:rPr>
        <w:t>information</w:t>
      </w:r>
      <w:r w:rsidRPr="00E75AF5">
        <w:rPr>
          <w:b w:val="0"/>
          <w:caps w:val="0"/>
        </w:rPr>
        <w:t xml:space="preserve"> and information stored in, created on, or sent through the</w:t>
      </w:r>
      <w:r>
        <w:rPr>
          <w:b w:val="0"/>
          <w:caps w:val="0"/>
        </w:rPr>
        <w:t xml:space="preserve"> </w:t>
      </w:r>
      <w:r w:rsidR="00870F23">
        <w:rPr>
          <w:b w:val="0"/>
          <w:caps w:val="0"/>
        </w:rPr>
        <w:t>COMPANY</w:t>
      </w:r>
      <w:r w:rsidRPr="00E75AF5">
        <w:rPr>
          <w:b w:val="0"/>
          <w:caps w:val="0"/>
        </w:rPr>
        <w:t xml:space="preserve"> computer and communication systems.</w:t>
      </w:r>
    </w:p>
    <w:p w:rsidR="00E7467D" w:rsidRDefault="00964E5F" w:rsidP="00C42449">
      <w:pPr>
        <w:pStyle w:val="Heading1"/>
        <w:keepLines/>
        <w:numPr>
          <w:ilvl w:val="0"/>
          <w:numId w:val="33"/>
        </w:numPr>
        <w:ind w:left="720" w:hanging="720"/>
      </w:pPr>
      <w:r>
        <w:t>Definitions</w:t>
      </w:r>
    </w:p>
    <w:p w:rsidR="0070390E" w:rsidRPr="007C3B80" w:rsidRDefault="009200CE" w:rsidP="0070390E">
      <w:pPr>
        <w:rPr>
          <w:sz w:val="22"/>
          <w:szCs w:val="22"/>
        </w:rPr>
      </w:pPr>
      <w:r w:rsidRPr="007C3B80">
        <w:rPr>
          <w:sz w:val="22"/>
          <w:szCs w:val="22"/>
        </w:rPr>
        <w:t>The following terms are related to this Information Security Policy:</w:t>
      </w:r>
    </w:p>
    <w:p w:rsidR="001140EA" w:rsidRPr="007C3B80" w:rsidRDefault="00C87BDB" w:rsidP="00C87BDB">
      <w:pPr>
        <w:pStyle w:val="ListParagraph"/>
        <w:numPr>
          <w:ilvl w:val="0"/>
          <w:numId w:val="38"/>
        </w:numPr>
        <w:spacing w:before="120" w:after="120"/>
        <w:contextualSpacing w:val="0"/>
        <w:rPr>
          <w:sz w:val="22"/>
          <w:szCs w:val="22"/>
        </w:rPr>
      </w:pPr>
      <w:r w:rsidRPr="007C3B80">
        <w:rPr>
          <w:b/>
          <w:sz w:val="22"/>
          <w:szCs w:val="22"/>
        </w:rPr>
        <w:t>Authentication</w:t>
      </w:r>
      <w:r w:rsidR="001140EA" w:rsidRPr="007C3B80">
        <w:rPr>
          <w:sz w:val="22"/>
          <w:szCs w:val="22"/>
        </w:rPr>
        <w:t xml:space="preserve">:  </w:t>
      </w:r>
      <w:r w:rsidRPr="007C3B80">
        <w:rPr>
          <w:sz w:val="22"/>
          <w:szCs w:val="22"/>
        </w:rPr>
        <w:t>To verify the identity of a user, device, or other entity in a computer system, often as a prerequisite to allowing access to resources in a system.  To verify the integrity of data that have been stored, transmitted, or otherwise exposed to possible unauthorized modification.  Security measures designed to protect a communications system against acceptance of fraudulent transmission or simulation by establishing the validity of a transmission, message, or originator.</w:t>
      </w:r>
    </w:p>
    <w:p w:rsidR="001140EA" w:rsidRPr="007C3B80" w:rsidRDefault="00C87BDB" w:rsidP="00C87BDB">
      <w:pPr>
        <w:pStyle w:val="ListParagraph"/>
        <w:numPr>
          <w:ilvl w:val="0"/>
          <w:numId w:val="38"/>
        </w:numPr>
        <w:spacing w:before="120" w:after="120"/>
        <w:contextualSpacing w:val="0"/>
        <w:rPr>
          <w:sz w:val="22"/>
          <w:szCs w:val="22"/>
        </w:rPr>
      </w:pPr>
      <w:r w:rsidRPr="007C3B80">
        <w:rPr>
          <w:b/>
          <w:sz w:val="22"/>
          <w:szCs w:val="22"/>
        </w:rPr>
        <w:t>Authorization / Access Control</w:t>
      </w:r>
      <w:r w:rsidR="001140EA" w:rsidRPr="007C3B80">
        <w:rPr>
          <w:sz w:val="22"/>
          <w:szCs w:val="22"/>
        </w:rPr>
        <w:t xml:space="preserve">:  </w:t>
      </w:r>
      <w:r w:rsidRPr="007C3B80">
        <w:rPr>
          <w:sz w:val="22"/>
          <w:szCs w:val="22"/>
        </w:rPr>
        <w:t>The granting of access rights to a user, program, process, or system</w:t>
      </w:r>
      <w:r w:rsidR="001140EA" w:rsidRPr="007C3B80">
        <w:rPr>
          <w:sz w:val="22"/>
          <w:szCs w:val="22"/>
        </w:rPr>
        <w:t>.</w:t>
      </w:r>
    </w:p>
    <w:p w:rsidR="001140EA" w:rsidRPr="007C3B80" w:rsidRDefault="001140EA" w:rsidP="00C87BDB">
      <w:pPr>
        <w:pStyle w:val="ListParagraph"/>
        <w:numPr>
          <w:ilvl w:val="0"/>
          <w:numId w:val="38"/>
        </w:numPr>
        <w:spacing w:before="120" w:after="120"/>
        <w:contextualSpacing w:val="0"/>
        <w:rPr>
          <w:sz w:val="22"/>
          <w:szCs w:val="22"/>
        </w:rPr>
      </w:pPr>
      <w:r w:rsidRPr="007C3B80">
        <w:rPr>
          <w:b/>
          <w:sz w:val="22"/>
          <w:szCs w:val="22"/>
        </w:rPr>
        <w:t>Authorization</w:t>
      </w:r>
      <w:r w:rsidRPr="007C3B80">
        <w:rPr>
          <w:sz w:val="22"/>
          <w:szCs w:val="22"/>
        </w:rPr>
        <w:t>:  The granting of access to an individual.</w:t>
      </w:r>
    </w:p>
    <w:p w:rsidR="001140EA" w:rsidRPr="007C3B80" w:rsidRDefault="00C87BDB" w:rsidP="00C87BDB">
      <w:pPr>
        <w:pStyle w:val="ListParagraph"/>
        <w:numPr>
          <w:ilvl w:val="0"/>
          <w:numId w:val="38"/>
        </w:numPr>
        <w:spacing w:before="120" w:after="120"/>
        <w:contextualSpacing w:val="0"/>
        <w:rPr>
          <w:sz w:val="22"/>
          <w:szCs w:val="22"/>
        </w:rPr>
      </w:pPr>
      <w:r w:rsidRPr="007C3B80">
        <w:rPr>
          <w:b/>
          <w:sz w:val="22"/>
          <w:szCs w:val="22"/>
        </w:rPr>
        <w:t>Confidentiality</w:t>
      </w:r>
      <w:r w:rsidR="001140EA" w:rsidRPr="007C3B80">
        <w:rPr>
          <w:sz w:val="22"/>
          <w:szCs w:val="22"/>
        </w:rPr>
        <w:t xml:space="preserve">:  </w:t>
      </w:r>
      <w:r w:rsidRPr="007C3B80">
        <w:rPr>
          <w:sz w:val="22"/>
          <w:szCs w:val="22"/>
        </w:rPr>
        <w:t>The concept of holding sensitive data in confidence, limited to an appropriate set of individuals or organizations</w:t>
      </w:r>
      <w:r w:rsidR="001140EA" w:rsidRPr="007C3B80">
        <w:rPr>
          <w:sz w:val="22"/>
          <w:szCs w:val="22"/>
        </w:rPr>
        <w:t>.</w:t>
      </w:r>
    </w:p>
    <w:p w:rsidR="001140EA" w:rsidRPr="007C3B80" w:rsidRDefault="00C87BDB" w:rsidP="00C87BDB">
      <w:pPr>
        <w:pStyle w:val="ListParagraph"/>
        <w:numPr>
          <w:ilvl w:val="0"/>
          <w:numId w:val="38"/>
        </w:numPr>
        <w:spacing w:before="120" w:after="120"/>
        <w:contextualSpacing w:val="0"/>
        <w:rPr>
          <w:sz w:val="22"/>
          <w:szCs w:val="22"/>
        </w:rPr>
      </w:pPr>
      <w:r w:rsidRPr="007C3B80">
        <w:rPr>
          <w:b/>
          <w:sz w:val="22"/>
          <w:szCs w:val="22"/>
        </w:rPr>
        <w:t>Encrypt</w:t>
      </w:r>
      <w:r w:rsidR="001140EA" w:rsidRPr="007C3B80">
        <w:rPr>
          <w:sz w:val="22"/>
          <w:szCs w:val="22"/>
        </w:rPr>
        <w:t xml:space="preserve">:  </w:t>
      </w:r>
      <w:r w:rsidRPr="007C3B80">
        <w:rPr>
          <w:sz w:val="22"/>
          <w:szCs w:val="22"/>
        </w:rPr>
        <w:t>Generic term encompassing:  encipher and encode (convert plain text to its equivalent cipher text by means of a code)</w:t>
      </w:r>
      <w:r w:rsidR="001140EA" w:rsidRPr="007C3B80">
        <w:rPr>
          <w:sz w:val="22"/>
          <w:szCs w:val="22"/>
        </w:rPr>
        <w:t>.</w:t>
      </w:r>
    </w:p>
    <w:p w:rsidR="001140EA" w:rsidRPr="007C3B80" w:rsidRDefault="00C87BDB" w:rsidP="00C87BDB">
      <w:pPr>
        <w:pStyle w:val="ListParagraph"/>
        <w:numPr>
          <w:ilvl w:val="0"/>
          <w:numId w:val="38"/>
        </w:numPr>
        <w:spacing w:before="120" w:after="120"/>
        <w:contextualSpacing w:val="0"/>
        <w:rPr>
          <w:sz w:val="22"/>
          <w:szCs w:val="22"/>
        </w:rPr>
      </w:pPr>
      <w:r w:rsidRPr="007C3B80">
        <w:rPr>
          <w:b/>
          <w:sz w:val="22"/>
          <w:szCs w:val="22"/>
        </w:rPr>
        <w:t>Identification</w:t>
      </w:r>
      <w:r w:rsidR="001140EA" w:rsidRPr="007C3B80">
        <w:rPr>
          <w:sz w:val="22"/>
          <w:szCs w:val="22"/>
        </w:rPr>
        <w:t xml:space="preserve">:  </w:t>
      </w:r>
      <w:r w:rsidRPr="007C3B80">
        <w:rPr>
          <w:sz w:val="22"/>
          <w:szCs w:val="22"/>
        </w:rPr>
        <w:t>The process that enables recognition of an entity by a system, generally by the use of unique machine-readable user names</w:t>
      </w:r>
      <w:r w:rsidR="001140EA" w:rsidRPr="007C3B80">
        <w:rPr>
          <w:sz w:val="22"/>
          <w:szCs w:val="22"/>
        </w:rPr>
        <w:t>.</w:t>
      </w:r>
    </w:p>
    <w:sectPr w:rsidR="001140EA" w:rsidRPr="007C3B80" w:rsidSect="00EB1F08">
      <w:headerReference w:type="default" r:id="rId9"/>
      <w:footerReference w:type="default" r:id="rId10"/>
      <w:pgSz w:w="12240" w:h="15840"/>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073" w:rsidRDefault="00095073" w:rsidP="00501A0E">
      <w:r>
        <w:separator/>
      </w:r>
    </w:p>
  </w:endnote>
  <w:endnote w:type="continuationSeparator" w:id="0">
    <w:p w:rsidR="00095073" w:rsidRDefault="00095073" w:rsidP="0050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73" w:rsidRPr="00EB1F08" w:rsidRDefault="00870F23" w:rsidP="00F90FDD">
    <w:pPr>
      <w:pStyle w:val="Footer"/>
      <w:jc w:val="center"/>
      <w:rPr>
        <w:color w:val="B2B2B2"/>
        <w:sz w:val="20"/>
      </w:rPr>
    </w:pPr>
    <w:r>
      <w:rPr>
        <w:color w:val="B2B2B2"/>
        <w:sz w:val="20"/>
      </w:rPr>
      <w:t>COMPANY</w:t>
    </w:r>
    <w:r w:rsidR="00095073" w:rsidRPr="00EB1F08">
      <w:rPr>
        <w:color w:val="B2B2B2"/>
        <w:sz w:val="20"/>
      </w:rPr>
      <w:t xml:space="preserve"> Confidential Information</w:t>
    </w:r>
  </w:p>
  <w:p w:rsidR="00095073" w:rsidRPr="00EB1F08" w:rsidRDefault="00095073" w:rsidP="00EB1F08">
    <w:pPr>
      <w:pStyle w:val="Footer"/>
      <w:tabs>
        <w:tab w:val="left" w:pos="5386"/>
      </w:tabs>
      <w:rPr>
        <w:color w:val="B2B2B2"/>
        <w:sz w:val="20"/>
      </w:rPr>
    </w:pPr>
    <w:r w:rsidRPr="00EB1F08">
      <w:rPr>
        <w:color w:val="B2B2B2"/>
        <w:sz w:val="20"/>
      </w:rPr>
      <w:tab/>
      <w:t xml:space="preserve">Page </w:t>
    </w:r>
    <w:r w:rsidRPr="00EB1F08">
      <w:rPr>
        <w:color w:val="B2B2B2"/>
        <w:sz w:val="20"/>
      </w:rPr>
      <w:fldChar w:fldCharType="begin"/>
    </w:r>
    <w:r w:rsidRPr="00EB1F08">
      <w:rPr>
        <w:color w:val="B2B2B2"/>
        <w:sz w:val="20"/>
      </w:rPr>
      <w:instrText xml:space="preserve"> PAGE   \* MERGEFORMAT </w:instrText>
    </w:r>
    <w:r w:rsidRPr="00EB1F08">
      <w:rPr>
        <w:color w:val="B2B2B2"/>
        <w:sz w:val="20"/>
      </w:rPr>
      <w:fldChar w:fldCharType="separate"/>
    </w:r>
    <w:r w:rsidR="00870F23">
      <w:rPr>
        <w:noProof/>
        <w:color w:val="B2B2B2"/>
        <w:sz w:val="20"/>
      </w:rPr>
      <w:t>5</w:t>
    </w:r>
    <w:r w:rsidRPr="00EB1F08">
      <w:rPr>
        <w:color w:val="B2B2B2"/>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073" w:rsidRDefault="00095073" w:rsidP="00501A0E">
      <w:r>
        <w:separator/>
      </w:r>
    </w:p>
  </w:footnote>
  <w:footnote w:type="continuationSeparator" w:id="0">
    <w:p w:rsidR="00095073" w:rsidRDefault="00095073" w:rsidP="00501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73" w:rsidRDefault="00095073" w:rsidP="00501A0E">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073" w:rsidRPr="00870F23" w:rsidRDefault="00870F23" w:rsidP="00501A0E">
    <w:pPr>
      <w:pStyle w:val="Header"/>
      <w:jc w:val="center"/>
      <w:rPr>
        <w:color w:val="808080"/>
      </w:rPr>
    </w:pPr>
    <w:sdt>
      <w:sdtPr>
        <w:id w:val="27657918"/>
        <w:docPartObj>
          <w:docPartGallery w:val="Watermarks"/>
          <w:docPartUnique/>
        </w:docPartObj>
      </w:sdtPr>
      <w:sdtEndPr/>
      <w:sdtContent>
        <w:r>
          <w:rPr>
            <w:noProof/>
            <w:color w:val="808080"/>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95073" w:rsidRPr="00870F23">
      <w:rPr>
        <w:color w:val="808080"/>
      </w:rPr>
      <w:t>Information Security Policies:  Mobile Device Management</w:t>
    </w:r>
  </w:p>
  <w:p w:rsidR="00095073" w:rsidRPr="00870F23" w:rsidRDefault="00095073" w:rsidP="00501A0E">
    <w:pPr>
      <w:pStyle w:val="Footer"/>
      <w:tabs>
        <w:tab w:val="center" w:pos="4860"/>
      </w:tabs>
      <w:rPr>
        <w:rStyle w:val="PageNumber"/>
        <w:color w:val="808080"/>
        <w:sz w:val="18"/>
        <w:szCs w:val="18"/>
      </w:rPr>
    </w:pPr>
    <w:r w:rsidRPr="00870F23">
      <w:rPr>
        <w:rStyle w:val="PageNumber"/>
        <w:color w:val="808080"/>
      </w:rPr>
      <w:tab/>
    </w:r>
    <w:r w:rsidRPr="00870F23">
      <w:rPr>
        <w:rStyle w:val="PageNumber"/>
        <w:color w:val="808080"/>
        <w:sz w:val="18"/>
        <w:szCs w:val="18"/>
      </w:rPr>
      <w:t xml:space="preserve">Effective Date: </w:t>
    </w:r>
  </w:p>
  <w:p w:rsidR="00095073" w:rsidRDefault="00095073" w:rsidP="00501A0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987"/>
    <w:multiLevelType w:val="multilevel"/>
    <w:tmpl w:val="7C4282FA"/>
    <w:styleLink w:val="Style16"/>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F706E4"/>
    <w:multiLevelType w:val="multilevel"/>
    <w:tmpl w:val="C89C9330"/>
    <w:styleLink w:val="Style15"/>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956036"/>
    <w:multiLevelType w:val="multilevel"/>
    <w:tmpl w:val="B030D6DE"/>
    <w:styleLink w:val="Style19"/>
    <w:lvl w:ilvl="0">
      <w:start w:val="1"/>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6D18BB"/>
    <w:multiLevelType w:val="multilevel"/>
    <w:tmpl w:val="ED5A27D2"/>
    <w:lvl w:ilvl="0">
      <w:start w:val="4"/>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25C11"/>
    <w:multiLevelType w:val="multilevel"/>
    <w:tmpl w:val="96966AFC"/>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056C71"/>
    <w:multiLevelType w:val="multilevel"/>
    <w:tmpl w:val="5BB006E0"/>
    <w:styleLink w:val="Style9"/>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6741AB"/>
    <w:multiLevelType w:val="multilevel"/>
    <w:tmpl w:val="9CFE38F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8B27049"/>
    <w:multiLevelType w:val="multilevel"/>
    <w:tmpl w:val="C1AC6EB8"/>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E8696C"/>
    <w:multiLevelType w:val="multilevel"/>
    <w:tmpl w:val="CE5E681C"/>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332812"/>
    <w:multiLevelType w:val="hybridMultilevel"/>
    <w:tmpl w:val="EC7288EA"/>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04A10"/>
    <w:multiLevelType w:val="multilevel"/>
    <w:tmpl w:val="0409001D"/>
    <w:styleLink w:val="Style2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1D45FE1"/>
    <w:multiLevelType w:val="multilevel"/>
    <w:tmpl w:val="0409001D"/>
    <w:styleLink w:val="Style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3BF6BA4"/>
    <w:multiLevelType w:val="hybridMultilevel"/>
    <w:tmpl w:val="EF0EB516"/>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A57E3E"/>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BD7C6E"/>
    <w:multiLevelType w:val="multilevel"/>
    <w:tmpl w:val="2CC615F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3D70BA"/>
    <w:multiLevelType w:val="multilevel"/>
    <w:tmpl w:val="0409001D"/>
    <w:styleLink w:val="Style10"/>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EBB3FD0"/>
    <w:multiLevelType w:val="multilevel"/>
    <w:tmpl w:val="8458AB48"/>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F747684"/>
    <w:multiLevelType w:val="multilevel"/>
    <w:tmpl w:val="4E4A0328"/>
    <w:styleLink w:val="Style11"/>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02F0BF9"/>
    <w:multiLevelType w:val="multilevel"/>
    <w:tmpl w:val="8418F1A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27A0B42"/>
    <w:multiLevelType w:val="hybridMultilevel"/>
    <w:tmpl w:val="3A5A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2D40F2"/>
    <w:multiLevelType w:val="multilevel"/>
    <w:tmpl w:val="108AFD50"/>
    <w:lvl w:ilvl="0">
      <w:start w:val="4"/>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5B576AE"/>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9080C40"/>
    <w:multiLevelType w:val="hybridMultilevel"/>
    <w:tmpl w:val="6A641948"/>
    <w:lvl w:ilvl="0" w:tplc="DFE29108">
      <w:start w:val="1"/>
      <w:numFmt w:val="decimal"/>
      <w:lvlText w:val="%1."/>
      <w:lvlJc w:val="left"/>
      <w:pPr>
        <w:ind w:left="720" w:hanging="360"/>
      </w:pPr>
      <w:rPr>
        <w:rFonts w:hint="default"/>
        <w:u w:color="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200CBC"/>
    <w:multiLevelType w:val="multilevel"/>
    <w:tmpl w:val="932ED22A"/>
    <w:lvl w:ilvl="0">
      <w:start w:val="4"/>
      <w:numFmt w:val="decimal"/>
      <w:lvlText w:val="%1."/>
      <w:lvlJc w:val="left"/>
      <w:pPr>
        <w:ind w:left="360" w:hanging="360"/>
      </w:pPr>
      <w:rPr>
        <w:rFonts w:hint="default"/>
      </w:rPr>
    </w:lvl>
    <w:lvl w:ilvl="1">
      <w:start w:val="4"/>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C187D93"/>
    <w:multiLevelType w:val="multilevel"/>
    <w:tmpl w:val="B030D6DE"/>
    <w:styleLink w:val="Style13"/>
    <w:lvl w:ilvl="0">
      <w:start w:val="4"/>
      <w:numFmt w:val="decimal"/>
      <w:lvlText w:val="%1."/>
      <w:lvlJc w:val="left"/>
      <w:pPr>
        <w:ind w:left="360" w:hanging="360"/>
      </w:pPr>
      <w:rPr>
        <w:rFonts w:hint="default"/>
        <w:u w:color="365F91" w:themeColor="accent1" w:themeShade="BF"/>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E2230C5"/>
    <w:multiLevelType w:val="multilevel"/>
    <w:tmpl w:val="0409001D"/>
    <w:styleLink w:val="Style20"/>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F610CE2"/>
    <w:multiLevelType w:val="multilevel"/>
    <w:tmpl w:val="B030D6DE"/>
    <w:numStyleLink w:val="Style19"/>
  </w:abstractNum>
  <w:abstractNum w:abstractNumId="27">
    <w:nsid w:val="4F6B705B"/>
    <w:multiLevelType w:val="multilevel"/>
    <w:tmpl w:val="5100FCCE"/>
    <w:lvl w:ilvl="0">
      <w:start w:val="4"/>
      <w:numFmt w:val="decimal"/>
      <w:lvlText w:val="%1."/>
      <w:lvlJc w:val="left"/>
      <w:pPr>
        <w:ind w:left="360" w:hanging="360"/>
      </w:pPr>
      <w:rPr>
        <w:rFonts w:hint="default"/>
      </w:rPr>
    </w:lvl>
    <w:lvl w:ilvl="1">
      <w:start w:val="3"/>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0657CA2"/>
    <w:multiLevelType w:val="multilevel"/>
    <w:tmpl w:val="9A4C00E4"/>
    <w:styleLink w:val="Style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90D015F"/>
    <w:multiLevelType w:val="multilevel"/>
    <w:tmpl w:val="AEF43BA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9987262"/>
    <w:multiLevelType w:val="multilevel"/>
    <w:tmpl w:val="0409001D"/>
    <w:styleLink w:val="Style18"/>
    <w:lvl w:ilvl="0">
      <w:start w:val="7"/>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B5B720B"/>
    <w:multiLevelType w:val="multilevel"/>
    <w:tmpl w:val="28B05412"/>
    <w:styleLink w:val="Style1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235512B"/>
    <w:multiLevelType w:val="multilevel"/>
    <w:tmpl w:val="4E4A0328"/>
    <w:styleLink w:val="Style17"/>
    <w:lvl w:ilvl="0">
      <w:start w:val="7"/>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47E14ED"/>
    <w:multiLevelType w:val="multilevel"/>
    <w:tmpl w:val="8ED89A4C"/>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5BB0D87"/>
    <w:multiLevelType w:val="multilevel"/>
    <w:tmpl w:val="50288B0C"/>
    <w:lvl w:ilvl="0">
      <w:start w:val="4"/>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8892889"/>
    <w:multiLevelType w:val="multilevel"/>
    <w:tmpl w:val="3D7C0E96"/>
    <w:lvl w:ilvl="0">
      <w:start w:val="4"/>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9385F61"/>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3"/>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A20135E"/>
    <w:multiLevelType w:val="multilevel"/>
    <w:tmpl w:val="A390409E"/>
    <w:lvl w:ilvl="0">
      <w:start w:val="1"/>
      <w:numFmt w:val="decimal"/>
      <w:lvlText w:val="%1."/>
      <w:lvlJc w:val="left"/>
      <w:pPr>
        <w:ind w:left="720" w:hanging="360"/>
      </w:pPr>
      <w:rPr>
        <w:rFonts w:hint="default"/>
        <w:u w:color="365F91" w:themeColor="accent1" w:themeShade="BF"/>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4801C0B"/>
    <w:multiLevelType w:val="multilevel"/>
    <w:tmpl w:val="0409001D"/>
    <w:styleLink w:val="Style14"/>
    <w:lvl w:ilvl="0">
      <w:start w:val="1"/>
      <w:numFmt w:val="decimal"/>
      <w:lvlText w:val="%1)"/>
      <w:lvlJc w:val="left"/>
      <w:pPr>
        <w:ind w:left="360" w:hanging="360"/>
      </w:pPr>
    </w:lvl>
    <w:lvl w:ilvl="1">
      <w:start w:val="4"/>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6E504E6"/>
    <w:multiLevelType w:val="multilevel"/>
    <w:tmpl w:val="0409001D"/>
    <w:styleLink w:val="Style7"/>
    <w:lvl w:ilvl="0">
      <w:start w:val="4"/>
      <w:numFmt w:val="decimal"/>
      <w:lvlText w:val="%1)"/>
      <w:lvlJc w:val="left"/>
      <w:pPr>
        <w:ind w:left="360" w:hanging="360"/>
      </w:pPr>
    </w:lvl>
    <w:lvl w:ilvl="1">
      <w:start w:val="1"/>
      <w:numFmt w:val="lowerLetter"/>
      <w:lvlText w:val="%2)"/>
      <w:lvlJc w:val="left"/>
      <w:pPr>
        <w:ind w:left="720" w:hanging="360"/>
      </w:pPr>
    </w:lvl>
    <w:lvl w:ilvl="2">
      <w:start w:val="4"/>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704355F"/>
    <w:multiLevelType w:val="multilevel"/>
    <w:tmpl w:val="E57A1666"/>
    <w:lvl w:ilvl="0">
      <w:start w:val="1"/>
      <w:numFmt w:val="decimal"/>
      <w:pStyle w:val="1head"/>
      <w:lvlText w:val="%1.0"/>
      <w:lvlJc w:val="left"/>
      <w:pPr>
        <w:tabs>
          <w:tab w:val="num" w:pos="720"/>
        </w:tabs>
        <w:ind w:left="720" w:hanging="720"/>
      </w:pPr>
      <w:rPr>
        <w:rFonts w:hint="default"/>
      </w:rPr>
    </w:lvl>
    <w:lvl w:ilvl="1">
      <w:start w:val="1"/>
      <w:numFmt w:val="decimal"/>
      <w:pStyle w:val="2hea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nsid w:val="77430B42"/>
    <w:multiLevelType w:val="multilevel"/>
    <w:tmpl w:val="0409001D"/>
    <w:styleLink w:val="Style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BAA7AA4"/>
    <w:multiLevelType w:val="hybridMultilevel"/>
    <w:tmpl w:val="79624362"/>
    <w:lvl w:ilvl="0" w:tplc="233057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DB2A9B"/>
    <w:multiLevelType w:val="multilevel"/>
    <w:tmpl w:val="A9E2CFB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12"/>
  </w:num>
  <w:num w:numId="3">
    <w:abstractNumId w:val="37"/>
  </w:num>
  <w:num w:numId="4">
    <w:abstractNumId w:val="22"/>
  </w:num>
  <w:num w:numId="5">
    <w:abstractNumId w:val="26"/>
  </w:num>
  <w:num w:numId="6">
    <w:abstractNumId w:val="13"/>
  </w:num>
  <w:num w:numId="7">
    <w:abstractNumId w:val="11"/>
  </w:num>
  <w:num w:numId="8">
    <w:abstractNumId w:val="21"/>
  </w:num>
  <w:num w:numId="9">
    <w:abstractNumId w:val="36"/>
  </w:num>
  <w:num w:numId="10">
    <w:abstractNumId w:val="41"/>
  </w:num>
  <w:num w:numId="11">
    <w:abstractNumId w:val="28"/>
  </w:num>
  <w:num w:numId="12">
    <w:abstractNumId w:val="6"/>
  </w:num>
  <w:num w:numId="13">
    <w:abstractNumId w:val="39"/>
  </w:num>
  <w:num w:numId="14">
    <w:abstractNumId w:val="33"/>
  </w:num>
  <w:num w:numId="15">
    <w:abstractNumId w:val="7"/>
  </w:num>
  <w:num w:numId="16">
    <w:abstractNumId w:val="5"/>
  </w:num>
  <w:num w:numId="17">
    <w:abstractNumId w:val="15"/>
  </w:num>
  <w:num w:numId="18">
    <w:abstractNumId w:val="17"/>
  </w:num>
  <w:num w:numId="19">
    <w:abstractNumId w:val="27"/>
  </w:num>
  <w:num w:numId="20">
    <w:abstractNumId w:val="8"/>
  </w:num>
  <w:num w:numId="21">
    <w:abstractNumId w:val="31"/>
  </w:num>
  <w:num w:numId="22">
    <w:abstractNumId w:val="24"/>
  </w:num>
  <w:num w:numId="23">
    <w:abstractNumId w:val="38"/>
  </w:num>
  <w:num w:numId="24">
    <w:abstractNumId w:val="23"/>
  </w:num>
  <w:num w:numId="25">
    <w:abstractNumId w:val="1"/>
  </w:num>
  <w:num w:numId="26">
    <w:abstractNumId w:val="4"/>
  </w:num>
  <w:num w:numId="27">
    <w:abstractNumId w:val="0"/>
  </w:num>
  <w:num w:numId="28">
    <w:abstractNumId w:val="32"/>
  </w:num>
  <w:num w:numId="29">
    <w:abstractNumId w:val="30"/>
  </w:num>
  <w:num w:numId="30">
    <w:abstractNumId w:val="18"/>
  </w:num>
  <w:num w:numId="31">
    <w:abstractNumId w:val="29"/>
  </w:num>
  <w:num w:numId="32">
    <w:abstractNumId w:val="43"/>
  </w:num>
  <w:num w:numId="33">
    <w:abstractNumId w:val="14"/>
  </w:num>
  <w:num w:numId="34">
    <w:abstractNumId w:val="9"/>
  </w:num>
  <w:num w:numId="35">
    <w:abstractNumId w:val="2"/>
  </w:num>
  <w:num w:numId="36">
    <w:abstractNumId w:val="25"/>
  </w:num>
  <w:num w:numId="37">
    <w:abstractNumId w:val="10"/>
  </w:num>
  <w:num w:numId="38">
    <w:abstractNumId w:val="42"/>
  </w:num>
  <w:num w:numId="39">
    <w:abstractNumId w:val="34"/>
  </w:num>
  <w:num w:numId="40">
    <w:abstractNumId w:val="16"/>
  </w:num>
  <w:num w:numId="41">
    <w:abstractNumId w:val="3"/>
  </w:num>
  <w:num w:numId="42">
    <w:abstractNumId w:val="35"/>
  </w:num>
  <w:num w:numId="43">
    <w:abstractNumId w:val="20"/>
  </w:num>
  <w:num w:numId="44">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501A0E"/>
    <w:rsid w:val="00002529"/>
    <w:rsid w:val="00015F05"/>
    <w:rsid w:val="00041C10"/>
    <w:rsid w:val="00056CAD"/>
    <w:rsid w:val="00095073"/>
    <w:rsid w:val="000A1F92"/>
    <w:rsid w:val="000A5B38"/>
    <w:rsid w:val="000C3A4A"/>
    <w:rsid w:val="000E0C78"/>
    <w:rsid w:val="000E2D0E"/>
    <w:rsid w:val="00106FBD"/>
    <w:rsid w:val="001140EA"/>
    <w:rsid w:val="00130B1B"/>
    <w:rsid w:val="00131CB5"/>
    <w:rsid w:val="00145152"/>
    <w:rsid w:val="00165966"/>
    <w:rsid w:val="001665F8"/>
    <w:rsid w:val="00171A09"/>
    <w:rsid w:val="00172D38"/>
    <w:rsid w:val="001A0B5A"/>
    <w:rsid w:val="001B5FB9"/>
    <w:rsid w:val="001D2B4C"/>
    <w:rsid w:val="001D4252"/>
    <w:rsid w:val="00203DF6"/>
    <w:rsid w:val="002067E0"/>
    <w:rsid w:val="00260C4F"/>
    <w:rsid w:val="0027252F"/>
    <w:rsid w:val="002C289E"/>
    <w:rsid w:val="002E41FD"/>
    <w:rsid w:val="002F0A21"/>
    <w:rsid w:val="002F3DD3"/>
    <w:rsid w:val="002F5C97"/>
    <w:rsid w:val="0030787F"/>
    <w:rsid w:val="003330B9"/>
    <w:rsid w:val="003543E6"/>
    <w:rsid w:val="00382CFD"/>
    <w:rsid w:val="003E4AD5"/>
    <w:rsid w:val="003F1FA1"/>
    <w:rsid w:val="0040646A"/>
    <w:rsid w:val="004079B2"/>
    <w:rsid w:val="004157BA"/>
    <w:rsid w:val="0042158E"/>
    <w:rsid w:val="004369DB"/>
    <w:rsid w:val="00442CCE"/>
    <w:rsid w:val="00463D64"/>
    <w:rsid w:val="004766E8"/>
    <w:rsid w:val="00476DF9"/>
    <w:rsid w:val="00477350"/>
    <w:rsid w:val="00491A06"/>
    <w:rsid w:val="004B0BBB"/>
    <w:rsid w:val="004F2C85"/>
    <w:rsid w:val="00500ABF"/>
    <w:rsid w:val="00501A0E"/>
    <w:rsid w:val="00503734"/>
    <w:rsid w:val="00514A0E"/>
    <w:rsid w:val="0052557E"/>
    <w:rsid w:val="00553658"/>
    <w:rsid w:val="0056582E"/>
    <w:rsid w:val="0057308F"/>
    <w:rsid w:val="00594BDB"/>
    <w:rsid w:val="005B2955"/>
    <w:rsid w:val="005B7AC0"/>
    <w:rsid w:val="005E392C"/>
    <w:rsid w:val="0060741F"/>
    <w:rsid w:val="00610FDB"/>
    <w:rsid w:val="00616941"/>
    <w:rsid w:val="0063619F"/>
    <w:rsid w:val="006807CC"/>
    <w:rsid w:val="006B0C2B"/>
    <w:rsid w:val="006C648D"/>
    <w:rsid w:val="006E0340"/>
    <w:rsid w:val="006E40F8"/>
    <w:rsid w:val="006F121D"/>
    <w:rsid w:val="0070390E"/>
    <w:rsid w:val="00721A48"/>
    <w:rsid w:val="00722EEB"/>
    <w:rsid w:val="00737A13"/>
    <w:rsid w:val="00743B18"/>
    <w:rsid w:val="007644B0"/>
    <w:rsid w:val="00764FA0"/>
    <w:rsid w:val="00786CA0"/>
    <w:rsid w:val="00792D56"/>
    <w:rsid w:val="0079678C"/>
    <w:rsid w:val="007C0086"/>
    <w:rsid w:val="007C3B80"/>
    <w:rsid w:val="007D1E31"/>
    <w:rsid w:val="007E6118"/>
    <w:rsid w:val="00835B73"/>
    <w:rsid w:val="00870F23"/>
    <w:rsid w:val="00874BCF"/>
    <w:rsid w:val="008A18F0"/>
    <w:rsid w:val="008A2D82"/>
    <w:rsid w:val="008A3C83"/>
    <w:rsid w:val="008B2AEF"/>
    <w:rsid w:val="008F10B9"/>
    <w:rsid w:val="00912C06"/>
    <w:rsid w:val="009200CE"/>
    <w:rsid w:val="009369AE"/>
    <w:rsid w:val="00950E62"/>
    <w:rsid w:val="00964E5F"/>
    <w:rsid w:val="0096738A"/>
    <w:rsid w:val="009751AE"/>
    <w:rsid w:val="00981967"/>
    <w:rsid w:val="009B44F1"/>
    <w:rsid w:val="009B563B"/>
    <w:rsid w:val="009E02F5"/>
    <w:rsid w:val="009E6A01"/>
    <w:rsid w:val="009E709A"/>
    <w:rsid w:val="009F0015"/>
    <w:rsid w:val="009F2FCB"/>
    <w:rsid w:val="00A00AB4"/>
    <w:rsid w:val="00A45AB9"/>
    <w:rsid w:val="00A75539"/>
    <w:rsid w:val="00A93F4E"/>
    <w:rsid w:val="00AA39A4"/>
    <w:rsid w:val="00AC0A1D"/>
    <w:rsid w:val="00B43B74"/>
    <w:rsid w:val="00BB25FD"/>
    <w:rsid w:val="00BB7C07"/>
    <w:rsid w:val="00BD2B7F"/>
    <w:rsid w:val="00C30132"/>
    <w:rsid w:val="00C42449"/>
    <w:rsid w:val="00C668CB"/>
    <w:rsid w:val="00C87BDB"/>
    <w:rsid w:val="00C931F5"/>
    <w:rsid w:val="00CA0ECE"/>
    <w:rsid w:val="00CA6F49"/>
    <w:rsid w:val="00CF2198"/>
    <w:rsid w:val="00D0732A"/>
    <w:rsid w:val="00D345DD"/>
    <w:rsid w:val="00D367AB"/>
    <w:rsid w:val="00D501AE"/>
    <w:rsid w:val="00D82EF8"/>
    <w:rsid w:val="00DA346F"/>
    <w:rsid w:val="00DA44D0"/>
    <w:rsid w:val="00E20DE6"/>
    <w:rsid w:val="00E3160B"/>
    <w:rsid w:val="00E50173"/>
    <w:rsid w:val="00E721AA"/>
    <w:rsid w:val="00E72BE1"/>
    <w:rsid w:val="00E7467D"/>
    <w:rsid w:val="00E75AF5"/>
    <w:rsid w:val="00E879EA"/>
    <w:rsid w:val="00EB1F08"/>
    <w:rsid w:val="00ED3762"/>
    <w:rsid w:val="00ED4989"/>
    <w:rsid w:val="00EE2CF1"/>
    <w:rsid w:val="00EE31E4"/>
    <w:rsid w:val="00EF399C"/>
    <w:rsid w:val="00F16697"/>
    <w:rsid w:val="00F264E9"/>
    <w:rsid w:val="00F353DA"/>
    <w:rsid w:val="00F36C53"/>
    <w:rsid w:val="00F90FDD"/>
    <w:rsid w:val="00FB1DDB"/>
    <w:rsid w:val="00FE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A0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1A0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079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1A0E"/>
    <w:rPr>
      <w:rFonts w:ascii="Tahoma" w:hAnsi="Tahoma" w:cs="Tahoma"/>
      <w:sz w:val="16"/>
      <w:szCs w:val="16"/>
    </w:rPr>
  </w:style>
  <w:style w:type="character" w:customStyle="1" w:styleId="BalloonTextChar">
    <w:name w:val="Balloon Text Char"/>
    <w:basedOn w:val="DefaultParagraphFont"/>
    <w:link w:val="BalloonText"/>
    <w:uiPriority w:val="99"/>
    <w:semiHidden/>
    <w:rsid w:val="00501A0E"/>
    <w:rPr>
      <w:rFonts w:ascii="Tahoma" w:hAnsi="Tahoma" w:cs="Tahoma"/>
      <w:sz w:val="16"/>
      <w:szCs w:val="16"/>
    </w:rPr>
  </w:style>
  <w:style w:type="paragraph" w:styleId="PlainText">
    <w:name w:val="Plain Text"/>
    <w:basedOn w:val="Normal"/>
    <w:link w:val="PlainTextChar"/>
    <w:rsid w:val="00501A0E"/>
    <w:rPr>
      <w:rFonts w:ascii="Courier New" w:hAnsi="Courier New" w:cs="Courier New"/>
      <w:sz w:val="20"/>
      <w:szCs w:val="20"/>
    </w:rPr>
  </w:style>
  <w:style w:type="character" w:customStyle="1" w:styleId="PlainTextChar">
    <w:name w:val="Plain Text Char"/>
    <w:basedOn w:val="DefaultParagraphFont"/>
    <w:link w:val="PlainText"/>
    <w:rsid w:val="00501A0E"/>
    <w:rPr>
      <w:rFonts w:ascii="Courier New" w:eastAsia="Times New Roman" w:hAnsi="Courier New" w:cs="Courier New"/>
      <w:sz w:val="20"/>
      <w:szCs w:val="20"/>
    </w:rPr>
  </w:style>
  <w:style w:type="character" w:customStyle="1" w:styleId="Heading1Char">
    <w:name w:val="Heading 1 Char"/>
    <w:basedOn w:val="DefaultParagraphFont"/>
    <w:link w:val="Heading1"/>
    <w:rsid w:val="00501A0E"/>
    <w:rPr>
      <w:rFonts w:ascii="Arial" w:eastAsia="Times New Roman" w:hAnsi="Arial" w:cs="Arial"/>
      <w:b/>
      <w:bCs/>
      <w:kern w:val="32"/>
      <w:sz w:val="32"/>
      <w:szCs w:val="32"/>
    </w:rPr>
  </w:style>
  <w:style w:type="paragraph" w:styleId="Header">
    <w:name w:val="header"/>
    <w:basedOn w:val="Normal"/>
    <w:link w:val="HeaderChar"/>
    <w:unhideWhenUsed/>
    <w:rsid w:val="00501A0E"/>
    <w:pPr>
      <w:tabs>
        <w:tab w:val="center" w:pos="4680"/>
        <w:tab w:val="right" w:pos="9360"/>
      </w:tabs>
    </w:pPr>
  </w:style>
  <w:style w:type="character" w:customStyle="1" w:styleId="HeaderChar">
    <w:name w:val="Header Char"/>
    <w:basedOn w:val="DefaultParagraphFont"/>
    <w:link w:val="Header"/>
    <w:uiPriority w:val="99"/>
    <w:semiHidden/>
    <w:rsid w:val="00501A0E"/>
    <w:rPr>
      <w:rFonts w:ascii="Times New Roman" w:eastAsia="Times New Roman" w:hAnsi="Times New Roman" w:cs="Times New Roman"/>
      <w:sz w:val="24"/>
      <w:szCs w:val="24"/>
    </w:rPr>
  </w:style>
  <w:style w:type="paragraph" w:styleId="Footer">
    <w:name w:val="footer"/>
    <w:basedOn w:val="Normal"/>
    <w:link w:val="FooterChar"/>
    <w:unhideWhenUsed/>
    <w:rsid w:val="00501A0E"/>
    <w:pPr>
      <w:tabs>
        <w:tab w:val="center" w:pos="4680"/>
        <w:tab w:val="right" w:pos="9360"/>
      </w:tabs>
    </w:pPr>
  </w:style>
  <w:style w:type="character" w:customStyle="1" w:styleId="FooterChar">
    <w:name w:val="Footer Char"/>
    <w:basedOn w:val="DefaultParagraphFont"/>
    <w:link w:val="Footer"/>
    <w:uiPriority w:val="99"/>
    <w:semiHidden/>
    <w:rsid w:val="00501A0E"/>
    <w:rPr>
      <w:rFonts w:ascii="Times New Roman" w:eastAsia="Times New Roman" w:hAnsi="Times New Roman" w:cs="Times New Roman"/>
      <w:sz w:val="24"/>
      <w:szCs w:val="24"/>
    </w:rPr>
  </w:style>
  <w:style w:type="character" w:styleId="PageNumber">
    <w:name w:val="page number"/>
    <w:basedOn w:val="DefaultParagraphFont"/>
    <w:rsid w:val="00501A0E"/>
  </w:style>
  <w:style w:type="paragraph" w:customStyle="1" w:styleId="1head">
    <w:name w:val="1head"/>
    <w:basedOn w:val="Normal"/>
    <w:rsid w:val="009F2FCB"/>
    <w:pPr>
      <w:numPr>
        <w:numId w:val="1"/>
      </w:numPr>
      <w:spacing w:before="120" w:after="120"/>
      <w:outlineLvl w:val="0"/>
    </w:pPr>
    <w:rPr>
      <w:b/>
      <w:caps/>
      <w:sz w:val="22"/>
      <w:szCs w:val="22"/>
    </w:rPr>
  </w:style>
  <w:style w:type="paragraph" w:customStyle="1" w:styleId="2head">
    <w:name w:val="2head"/>
    <w:basedOn w:val="Normal"/>
    <w:rsid w:val="009F2FCB"/>
    <w:pPr>
      <w:numPr>
        <w:ilvl w:val="1"/>
        <w:numId w:val="1"/>
      </w:numPr>
      <w:spacing w:after="120"/>
      <w:outlineLvl w:val="1"/>
    </w:pPr>
    <w:rPr>
      <w:sz w:val="22"/>
      <w:szCs w:val="20"/>
    </w:rPr>
  </w:style>
  <w:style w:type="paragraph" w:styleId="ListParagraph">
    <w:name w:val="List Paragraph"/>
    <w:basedOn w:val="Normal"/>
    <w:uiPriority w:val="34"/>
    <w:qFormat/>
    <w:rsid w:val="004F2C85"/>
    <w:pPr>
      <w:ind w:left="720"/>
      <w:contextualSpacing/>
    </w:pPr>
  </w:style>
  <w:style w:type="character" w:styleId="CommentReference">
    <w:name w:val="annotation reference"/>
    <w:basedOn w:val="DefaultParagraphFont"/>
    <w:semiHidden/>
    <w:rsid w:val="00E3160B"/>
    <w:rPr>
      <w:sz w:val="16"/>
      <w:szCs w:val="16"/>
    </w:rPr>
  </w:style>
  <w:style w:type="paragraph" w:customStyle="1" w:styleId="n1">
    <w:name w:val="n1"/>
    <w:basedOn w:val="Normal"/>
    <w:rsid w:val="00553658"/>
    <w:pPr>
      <w:spacing w:after="160" w:line="276" w:lineRule="auto"/>
      <w:ind w:left="1440"/>
      <w:jc w:val="both"/>
    </w:pPr>
    <w:rPr>
      <w:rFonts w:asciiTheme="minorHAnsi" w:eastAsiaTheme="minorEastAsia" w:hAnsiTheme="minorHAnsi" w:cstheme="minorBidi"/>
      <w:sz w:val="22"/>
      <w:szCs w:val="22"/>
      <w:lang w:bidi="en-US"/>
    </w:rPr>
  </w:style>
  <w:style w:type="character" w:customStyle="1" w:styleId="Heading2Char">
    <w:name w:val="Heading 2 Char"/>
    <w:basedOn w:val="DefaultParagraphFont"/>
    <w:link w:val="Heading2"/>
    <w:uiPriority w:val="9"/>
    <w:rsid w:val="004079B2"/>
    <w:rPr>
      <w:rFonts w:asciiTheme="majorHAnsi" w:eastAsiaTheme="majorEastAsia" w:hAnsiTheme="majorHAnsi" w:cstheme="majorBidi"/>
      <w:b/>
      <w:bCs/>
      <w:color w:val="4F81BD" w:themeColor="accent1"/>
      <w:sz w:val="26"/>
      <w:szCs w:val="26"/>
    </w:rPr>
  </w:style>
  <w:style w:type="paragraph" w:customStyle="1" w:styleId="Indent">
    <w:name w:val="Indent"/>
    <w:basedOn w:val="Normal"/>
    <w:uiPriority w:val="99"/>
    <w:rsid w:val="004079B2"/>
    <w:pPr>
      <w:tabs>
        <w:tab w:val="left" w:pos="851"/>
        <w:tab w:val="center" w:pos="4153"/>
        <w:tab w:val="right" w:pos="8306"/>
      </w:tabs>
      <w:spacing w:before="120"/>
      <w:ind w:left="851"/>
    </w:pPr>
    <w:rPr>
      <w:rFonts w:ascii="Arial" w:hAnsi="Arial"/>
      <w:noProof/>
      <w:sz w:val="20"/>
      <w:szCs w:val="20"/>
    </w:rPr>
  </w:style>
  <w:style w:type="numbering" w:customStyle="1" w:styleId="Style1">
    <w:name w:val="Style1"/>
    <w:uiPriority w:val="99"/>
    <w:rsid w:val="003330B9"/>
    <w:pPr>
      <w:numPr>
        <w:numId w:val="6"/>
      </w:numPr>
    </w:pPr>
  </w:style>
  <w:style w:type="numbering" w:customStyle="1" w:styleId="Style2">
    <w:name w:val="Style2"/>
    <w:uiPriority w:val="99"/>
    <w:rsid w:val="003330B9"/>
    <w:pPr>
      <w:numPr>
        <w:numId w:val="7"/>
      </w:numPr>
    </w:pPr>
  </w:style>
  <w:style w:type="numbering" w:customStyle="1" w:styleId="Style3">
    <w:name w:val="Style3"/>
    <w:uiPriority w:val="99"/>
    <w:rsid w:val="003330B9"/>
    <w:pPr>
      <w:numPr>
        <w:numId w:val="8"/>
      </w:numPr>
    </w:pPr>
  </w:style>
  <w:style w:type="numbering" w:customStyle="1" w:styleId="Style4">
    <w:name w:val="Style4"/>
    <w:uiPriority w:val="99"/>
    <w:rsid w:val="00743B18"/>
    <w:pPr>
      <w:numPr>
        <w:numId w:val="9"/>
      </w:numPr>
    </w:pPr>
  </w:style>
  <w:style w:type="numbering" w:customStyle="1" w:styleId="Style5">
    <w:name w:val="Style5"/>
    <w:uiPriority w:val="99"/>
    <w:rsid w:val="00743B18"/>
    <w:pPr>
      <w:numPr>
        <w:numId w:val="10"/>
      </w:numPr>
    </w:pPr>
  </w:style>
  <w:style w:type="numbering" w:customStyle="1" w:styleId="Style6">
    <w:name w:val="Style6"/>
    <w:uiPriority w:val="99"/>
    <w:rsid w:val="00743B18"/>
    <w:pPr>
      <w:numPr>
        <w:numId w:val="11"/>
      </w:numPr>
    </w:pPr>
  </w:style>
  <w:style w:type="numbering" w:customStyle="1" w:styleId="Style7">
    <w:name w:val="Style7"/>
    <w:uiPriority w:val="99"/>
    <w:rsid w:val="00743B18"/>
    <w:pPr>
      <w:numPr>
        <w:numId w:val="13"/>
      </w:numPr>
    </w:pPr>
  </w:style>
  <w:style w:type="numbering" w:customStyle="1" w:styleId="Style8">
    <w:name w:val="Style8"/>
    <w:uiPriority w:val="99"/>
    <w:rsid w:val="00743B18"/>
    <w:pPr>
      <w:numPr>
        <w:numId w:val="14"/>
      </w:numPr>
    </w:pPr>
  </w:style>
  <w:style w:type="numbering" w:customStyle="1" w:styleId="Style9">
    <w:name w:val="Style9"/>
    <w:uiPriority w:val="99"/>
    <w:rsid w:val="00743B18"/>
    <w:pPr>
      <w:numPr>
        <w:numId w:val="16"/>
      </w:numPr>
    </w:pPr>
  </w:style>
  <w:style w:type="numbering" w:customStyle="1" w:styleId="Style10">
    <w:name w:val="Style10"/>
    <w:uiPriority w:val="99"/>
    <w:rsid w:val="00743B18"/>
    <w:pPr>
      <w:numPr>
        <w:numId w:val="17"/>
      </w:numPr>
    </w:pPr>
  </w:style>
  <w:style w:type="numbering" w:customStyle="1" w:styleId="Style11">
    <w:name w:val="Style11"/>
    <w:uiPriority w:val="99"/>
    <w:rsid w:val="00743B18"/>
    <w:pPr>
      <w:numPr>
        <w:numId w:val="18"/>
      </w:numPr>
    </w:pPr>
  </w:style>
  <w:style w:type="numbering" w:customStyle="1" w:styleId="Style12">
    <w:name w:val="Style12"/>
    <w:uiPriority w:val="99"/>
    <w:rsid w:val="00743B18"/>
    <w:pPr>
      <w:numPr>
        <w:numId w:val="21"/>
      </w:numPr>
    </w:pPr>
  </w:style>
  <w:style w:type="numbering" w:customStyle="1" w:styleId="Style13">
    <w:name w:val="Style13"/>
    <w:uiPriority w:val="99"/>
    <w:rsid w:val="00743B18"/>
    <w:pPr>
      <w:numPr>
        <w:numId w:val="22"/>
      </w:numPr>
    </w:pPr>
  </w:style>
  <w:style w:type="numbering" w:customStyle="1" w:styleId="Style14">
    <w:name w:val="Style14"/>
    <w:uiPriority w:val="99"/>
    <w:rsid w:val="00743B18"/>
    <w:pPr>
      <w:numPr>
        <w:numId w:val="23"/>
      </w:numPr>
    </w:pPr>
  </w:style>
  <w:style w:type="numbering" w:customStyle="1" w:styleId="Style15">
    <w:name w:val="Style15"/>
    <w:uiPriority w:val="99"/>
    <w:rsid w:val="00743B18"/>
    <w:pPr>
      <w:numPr>
        <w:numId w:val="25"/>
      </w:numPr>
    </w:pPr>
  </w:style>
  <w:style w:type="numbering" w:customStyle="1" w:styleId="Style16">
    <w:name w:val="Style16"/>
    <w:uiPriority w:val="99"/>
    <w:rsid w:val="006B0C2B"/>
    <w:pPr>
      <w:numPr>
        <w:numId w:val="27"/>
      </w:numPr>
    </w:pPr>
  </w:style>
  <w:style w:type="numbering" w:customStyle="1" w:styleId="Style17">
    <w:name w:val="Style17"/>
    <w:uiPriority w:val="99"/>
    <w:rsid w:val="006B0C2B"/>
    <w:pPr>
      <w:numPr>
        <w:numId w:val="28"/>
      </w:numPr>
    </w:pPr>
  </w:style>
  <w:style w:type="numbering" w:customStyle="1" w:styleId="Style18">
    <w:name w:val="Style18"/>
    <w:uiPriority w:val="99"/>
    <w:rsid w:val="006B0C2B"/>
    <w:pPr>
      <w:numPr>
        <w:numId w:val="29"/>
      </w:numPr>
    </w:pPr>
  </w:style>
  <w:style w:type="numbering" w:customStyle="1" w:styleId="Style19">
    <w:name w:val="Style19"/>
    <w:uiPriority w:val="99"/>
    <w:rsid w:val="00F264E9"/>
    <w:pPr>
      <w:numPr>
        <w:numId w:val="35"/>
      </w:numPr>
    </w:pPr>
  </w:style>
  <w:style w:type="numbering" w:customStyle="1" w:styleId="Style20">
    <w:name w:val="Style20"/>
    <w:uiPriority w:val="99"/>
    <w:rsid w:val="00F264E9"/>
    <w:pPr>
      <w:numPr>
        <w:numId w:val="36"/>
      </w:numPr>
    </w:pPr>
  </w:style>
  <w:style w:type="numbering" w:customStyle="1" w:styleId="Style21">
    <w:name w:val="Style21"/>
    <w:uiPriority w:val="99"/>
    <w:rsid w:val="00F264E9"/>
    <w:pPr>
      <w:numPr>
        <w:numId w:val="37"/>
      </w:numPr>
    </w:pPr>
  </w:style>
  <w:style w:type="paragraph" w:styleId="CommentText">
    <w:name w:val="annotation text"/>
    <w:basedOn w:val="Normal"/>
    <w:link w:val="CommentTextChar"/>
    <w:uiPriority w:val="99"/>
    <w:semiHidden/>
    <w:unhideWhenUsed/>
    <w:rsid w:val="00095073"/>
    <w:rPr>
      <w:sz w:val="20"/>
      <w:szCs w:val="20"/>
    </w:rPr>
  </w:style>
  <w:style w:type="character" w:customStyle="1" w:styleId="CommentTextChar">
    <w:name w:val="Comment Text Char"/>
    <w:basedOn w:val="DefaultParagraphFont"/>
    <w:link w:val="CommentText"/>
    <w:uiPriority w:val="99"/>
    <w:semiHidden/>
    <w:rsid w:val="0009507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95073"/>
    <w:rPr>
      <w:b/>
      <w:bCs/>
    </w:rPr>
  </w:style>
  <w:style w:type="character" w:customStyle="1" w:styleId="CommentSubjectChar">
    <w:name w:val="Comment Subject Char"/>
    <w:basedOn w:val="CommentTextChar"/>
    <w:link w:val="CommentSubject"/>
    <w:uiPriority w:val="99"/>
    <w:semiHidden/>
    <w:rsid w:val="00095073"/>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30568">
      <w:bodyDiv w:val="1"/>
      <w:marLeft w:val="0"/>
      <w:marRight w:val="0"/>
      <w:marTop w:val="0"/>
      <w:marBottom w:val="0"/>
      <w:divBdr>
        <w:top w:val="none" w:sz="0" w:space="0" w:color="auto"/>
        <w:left w:val="none" w:sz="0" w:space="0" w:color="auto"/>
        <w:bottom w:val="none" w:sz="0" w:space="0" w:color="auto"/>
        <w:right w:val="none" w:sz="0" w:space="0" w:color="auto"/>
      </w:divBdr>
    </w:div>
    <w:div w:id="1449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Deanna Summerly</dc:creator>
  <cp:lastModifiedBy>vadmin</cp:lastModifiedBy>
  <cp:revision>14</cp:revision>
  <cp:lastPrinted>2009-09-30T17:50:00Z</cp:lastPrinted>
  <dcterms:created xsi:type="dcterms:W3CDTF">2009-10-06T21:08:00Z</dcterms:created>
  <dcterms:modified xsi:type="dcterms:W3CDTF">2011-02-21T22:46:00Z</dcterms:modified>
</cp:coreProperties>
</file>